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9.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0.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1.xml" ContentType="application/vnd.openxmlformats-officedocument.themeOverrid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2.xml" ContentType="application/vnd.openxmlformats-officedocument.themeOverrid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13.xml" ContentType="application/vnd.openxmlformats-officedocument.themeOverrid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14.xml" ContentType="application/vnd.openxmlformats-officedocument.themeOverrid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15.xml" ContentType="application/vnd.openxmlformats-officedocument.themeOverrid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16.xml" ContentType="application/vnd.openxmlformats-officedocument.themeOverrid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17.xml" ContentType="application/vnd.openxmlformats-officedocument.themeOverrid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18.xml" ContentType="application/vnd.openxmlformats-officedocument.themeOverrid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theme/themeOverride19.xml" ContentType="application/vnd.openxmlformats-officedocument.themeOverrid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theme/themeOverride20.xml" ContentType="application/vnd.openxmlformats-officedocument.themeOverrid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theme/themeOverride21.xml" ContentType="application/vnd.openxmlformats-officedocument.themeOverrid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theme/themeOverride22.xml" ContentType="application/vnd.openxmlformats-officedocument.themeOverrid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theme/themeOverride23.xml" ContentType="application/vnd.openxmlformats-officedocument.themeOverrid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theme/themeOverride24.xml" ContentType="application/vnd.openxmlformats-officedocument.themeOverrid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25.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8B5FEDA" w14:textId="77777777" w:rsidR="00343853" w:rsidRDefault="00343853" w:rsidP="007B29E8">
      <w:pPr>
        <w:jc w:val="center"/>
        <w:rPr>
          <w:noProof/>
          <w:sz w:val="23"/>
          <w:szCs w:val="23"/>
        </w:rPr>
      </w:pPr>
    </w:p>
    <w:p w14:paraId="4DC7DB12" w14:textId="77777777" w:rsidR="007B29E8" w:rsidRPr="00515DE3" w:rsidRDefault="007B29E8" w:rsidP="007B29E8">
      <w:pPr>
        <w:jc w:val="center"/>
        <w:rPr>
          <w:sz w:val="23"/>
          <w:szCs w:val="23"/>
        </w:rPr>
      </w:pPr>
      <w:r>
        <w:rPr>
          <w:noProof/>
          <w:sz w:val="23"/>
          <w:szCs w:val="23"/>
        </w:rPr>
        <w:t xml:space="preserve">  </w:t>
      </w:r>
      <w:r w:rsidRPr="00515DE3">
        <w:rPr>
          <w:noProof/>
          <w:sz w:val="23"/>
          <w:szCs w:val="23"/>
          <w:lang w:eastAsia="ru-RU"/>
        </w:rPr>
        <w:drawing>
          <wp:inline distT="0" distB="0" distL="0" distR="0" wp14:anchorId="565A0705" wp14:editId="56CC27E0">
            <wp:extent cx="590550" cy="685800"/>
            <wp:effectExtent l="0" t="0" r="0" b="0"/>
            <wp:docPr id="2" name="Рисунок 2" descr="GerbArhObl(ч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GerbArhObl(чб)"/>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0550" cy="685800"/>
                    </a:xfrm>
                    <a:prstGeom prst="rect">
                      <a:avLst/>
                    </a:prstGeom>
                    <a:noFill/>
                    <a:ln>
                      <a:noFill/>
                    </a:ln>
                  </pic:spPr>
                </pic:pic>
              </a:graphicData>
            </a:graphic>
          </wp:inline>
        </w:drawing>
      </w:r>
    </w:p>
    <w:p w14:paraId="072C2D97" w14:textId="77777777" w:rsidR="007B29E8" w:rsidRPr="00515DE3" w:rsidRDefault="007B29E8" w:rsidP="007B29E8">
      <w:pPr>
        <w:pStyle w:val="ad"/>
        <w:ind w:firstLine="0"/>
        <w:jc w:val="center"/>
        <w:rPr>
          <w:b/>
          <w:sz w:val="27"/>
          <w:szCs w:val="27"/>
        </w:rPr>
      </w:pPr>
      <w:r w:rsidRPr="00515DE3">
        <w:rPr>
          <w:b/>
          <w:sz w:val="27"/>
          <w:szCs w:val="27"/>
        </w:rPr>
        <w:t>КОНТРОЛЬНО-СЧЕТНАЯ ПАЛАТА АРХАНГЕЛЬСКОЙ ОБЛАСТИ</w:t>
      </w:r>
    </w:p>
    <w:p w14:paraId="44DDAA7C" w14:textId="77777777" w:rsidR="007B29E8" w:rsidRPr="00515DE3" w:rsidRDefault="007B29E8" w:rsidP="007B29E8">
      <w:pPr>
        <w:pStyle w:val="ad"/>
        <w:ind w:firstLine="0"/>
        <w:jc w:val="center"/>
        <w:rPr>
          <w:b/>
          <w:sz w:val="27"/>
          <w:szCs w:val="27"/>
        </w:rPr>
      </w:pPr>
    </w:p>
    <w:p w14:paraId="06E22C78" w14:textId="77777777" w:rsidR="007B29E8" w:rsidRPr="00515DE3" w:rsidRDefault="007B29E8" w:rsidP="007B29E8">
      <w:pPr>
        <w:pStyle w:val="ad"/>
        <w:ind w:firstLine="0"/>
        <w:jc w:val="center"/>
        <w:rPr>
          <w:b/>
          <w:sz w:val="27"/>
          <w:szCs w:val="27"/>
        </w:rPr>
      </w:pPr>
      <w:r w:rsidRPr="00515DE3">
        <w:rPr>
          <w:b/>
          <w:sz w:val="27"/>
          <w:szCs w:val="27"/>
        </w:rPr>
        <w:t>ПРЕДСЕДАТЕЛЬ</w:t>
      </w:r>
    </w:p>
    <w:p w14:paraId="2DD0ADC5" w14:textId="77777777" w:rsidR="007B29E8" w:rsidRPr="00515DE3" w:rsidRDefault="007B29E8" w:rsidP="007B29E8">
      <w:pPr>
        <w:pStyle w:val="ad"/>
        <w:ind w:firstLine="0"/>
        <w:jc w:val="center"/>
        <w:rPr>
          <w:b/>
          <w:sz w:val="19"/>
          <w:szCs w:val="19"/>
        </w:rPr>
      </w:pPr>
    </w:p>
    <w:p w14:paraId="39A71E8E" w14:textId="77777777" w:rsidR="007B29E8" w:rsidRPr="00515DE3" w:rsidRDefault="007B29E8" w:rsidP="007B29E8">
      <w:pPr>
        <w:pStyle w:val="ad"/>
        <w:ind w:firstLine="0"/>
        <w:jc w:val="center"/>
        <w:rPr>
          <w:b/>
          <w:bCs/>
          <w:sz w:val="19"/>
          <w:szCs w:val="19"/>
        </w:rPr>
      </w:pPr>
      <w:r w:rsidRPr="00515DE3">
        <w:rPr>
          <w:b/>
          <w:sz w:val="19"/>
          <w:szCs w:val="19"/>
        </w:rPr>
        <w:t>пл. Ленина, 1, г. Архангельск, 163000</w:t>
      </w:r>
      <w:r w:rsidRPr="00515DE3">
        <w:rPr>
          <w:bCs/>
          <w:sz w:val="19"/>
          <w:szCs w:val="19"/>
        </w:rPr>
        <w:t xml:space="preserve"> </w:t>
      </w:r>
      <w:r w:rsidRPr="00515DE3">
        <w:rPr>
          <w:b/>
          <w:bCs/>
          <w:sz w:val="19"/>
          <w:szCs w:val="19"/>
        </w:rPr>
        <w:t xml:space="preserve">телефон/факс: 63-50-66, </w:t>
      </w:r>
      <w:r w:rsidRPr="00515DE3">
        <w:rPr>
          <w:b/>
          <w:bCs/>
          <w:sz w:val="19"/>
          <w:szCs w:val="19"/>
          <w:lang w:val="en-US"/>
        </w:rPr>
        <w:t>e</w:t>
      </w:r>
      <w:r w:rsidRPr="00515DE3">
        <w:rPr>
          <w:b/>
          <w:bCs/>
          <w:sz w:val="19"/>
          <w:szCs w:val="19"/>
        </w:rPr>
        <w:t>-</w:t>
      </w:r>
      <w:r w:rsidRPr="00515DE3">
        <w:rPr>
          <w:b/>
          <w:bCs/>
          <w:sz w:val="19"/>
          <w:szCs w:val="19"/>
          <w:lang w:val="en-US"/>
        </w:rPr>
        <w:t>mail</w:t>
      </w:r>
      <w:r w:rsidRPr="00515DE3">
        <w:rPr>
          <w:b/>
          <w:bCs/>
          <w:sz w:val="19"/>
          <w:szCs w:val="19"/>
        </w:rPr>
        <w:t xml:space="preserve">: </w:t>
      </w:r>
      <w:hyperlink r:id="rId9" w:history="1">
        <w:r w:rsidRPr="00515DE3">
          <w:rPr>
            <w:rStyle w:val="ac"/>
            <w:b/>
            <w:bCs/>
            <w:sz w:val="19"/>
            <w:szCs w:val="19"/>
            <w:lang w:val="en-US"/>
          </w:rPr>
          <w:t>support</w:t>
        </w:r>
        <w:r w:rsidRPr="00515DE3">
          <w:rPr>
            <w:rStyle w:val="ac"/>
            <w:b/>
            <w:bCs/>
            <w:sz w:val="19"/>
            <w:szCs w:val="19"/>
          </w:rPr>
          <w:t>@</w:t>
        </w:r>
        <w:r w:rsidRPr="00515DE3">
          <w:rPr>
            <w:rStyle w:val="ac"/>
            <w:b/>
            <w:bCs/>
            <w:sz w:val="19"/>
            <w:szCs w:val="19"/>
            <w:lang w:val="en-US"/>
          </w:rPr>
          <w:t>kspao</w:t>
        </w:r>
        <w:r w:rsidRPr="00515DE3">
          <w:rPr>
            <w:rStyle w:val="ac"/>
            <w:b/>
            <w:bCs/>
            <w:sz w:val="19"/>
            <w:szCs w:val="19"/>
          </w:rPr>
          <w:t>.</w:t>
        </w:r>
        <w:r w:rsidRPr="00515DE3">
          <w:rPr>
            <w:rStyle w:val="ac"/>
            <w:b/>
            <w:bCs/>
            <w:sz w:val="19"/>
            <w:szCs w:val="19"/>
            <w:lang w:val="en-US"/>
          </w:rPr>
          <w:t>ru</w:t>
        </w:r>
      </w:hyperlink>
    </w:p>
    <w:p w14:paraId="5B4C0C12" w14:textId="77777777" w:rsidR="007B29E8" w:rsidRPr="00515DE3" w:rsidRDefault="007B29E8" w:rsidP="00DF1A32">
      <w:pPr>
        <w:spacing w:after="0" w:line="240" w:lineRule="auto"/>
        <w:jc w:val="center"/>
        <w:rPr>
          <w:rFonts w:ascii="Times New Roman" w:hAnsi="Times New Roman" w:cs="Times New Roman"/>
          <w:sz w:val="28"/>
          <w:szCs w:val="28"/>
          <w:highlight w:val="yellow"/>
        </w:rPr>
      </w:pPr>
    </w:p>
    <w:p w14:paraId="0F77EA41" w14:textId="21851697" w:rsidR="007B29E8" w:rsidRPr="002471BD" w:rsidRDefault="0095129F" w:rsidP="007B29E8">
      <w:pPr>
        <w:spacing w:after="0" w:line="240" w:lineRule="auto"/>
        <w:rPr>
          <w:rFonts w:ascii="Times New Roman" w:hAnsi="Times New Roman" w:cs="Times New Roman"/>
          <w:sz w:val="28"/>
          <w:szCs w:val="28"/>
        </w:rPr>
      </w:pPr>
      <w:r w:rsidRPr="008043CB">
        <w:rPr>
          <w:rFonts w:ascii="Times New Roman" w:hAnsi="Times New Roman" w:cs="Times New Roman"/>
          <w:sz w:val="28"/>
          <w:szCs w:val="28"/>
        </w:rPr>
        <w:t>2</w:t>
      </w:r>
      <w:r w:rsidR="00917326">
        <w:rPr>
          <w:rFonts w:ascii="Times New Roman" w:hAnsi="Times New Roman" w:cs="Times New Roman"/>
          <w:sz w:val="28"/>
          <w:szCs w:val="28"/>
        </w:rPr>
        <w:t>4</w:t>
      </w:r>
      <w:r w:rsidR="00D95399">
        <w:rPr>
          <w:rFonts w:ascii="Times New Roman" w:hAnsi="Times New Roman" w:cs="Times New Roman"/>
          <w:sz w:val="28"/>
          <w:szCs w:val="28"/>
        </w:rPr>
        <w:t xml:space="preserve"> ноября</w:t>
      </w:r>
      <w:r w:rsidR="007B29E8" w:rsidRPr="002471BD">
        <w:rPr>
          <w:rFonts w:ascii="Times New Roman" w:hAnsi="Times New Roman" w:cs="Times New Roman"/>
          <w:sz w:val="28"/>
          <w:szCs w:val="28"/>
        </w:rPr>
        <w:t xml:space="preserve"> </w:t>
      </w:r>
      <w:r w:rsidR="002471BD" w:rsidRPr="002471BD">
        <w:rPr>
          <w:rFonts w:ascii="Times New Roman" w:hAnsi="Times New Roman" w:cs="Times New Roman"/>
          <w:sz w:val="28"/>
          <w:szCs w:val="28"/>
        </w:rPr>
        <w:t>202</w:t>
      </w:r>
      <w:r w:rsidR="00D95399">
        <w:rPr>
          <w:rFonts w:ascii="Times New Roman" w:hAnsi="Times New Roman" w:cs="Times New Roman"/>
          <w:sz w:val="28"/>
          <w:szCs w:val="28"/>
        </w:rPr>
        <w:t>3</w:t>
      </w:r>
      <w:r w:rsidR="007B29E8" w:rsidRPr="002471BD">
        <w:rPr>
          <w:rFonts w:ascii="Times New Roman" w:hAnsi="Times New Roman" w:cs="Times New Roman"/>
          <w:sz w:val="28"/>
          <w:szCs w:val="28"/>
        </w:rPr>
        <w:t xml:space="preserve"> г</w:t>
      </w:r>
      <w:r w:rsidR="00926E30" w:rsidRPr="002471BD">
        <w:rPr>
          <w:rFonts w:ascii="Times New Roman" w:hAnsi="Times New Roman" w:cs="Times New Roman"/>
          <w:sz w:val="28"/>
          <w:szCs w:val="28"/>
        </w:rPr>
        <w:t>ода</w:t>
      </w:r>
    </w:p>
    <w:p w14:paraId="06627FAE" w14:textId="77777777" w:rsidR="001149FF" w:rsidRPr="002471BD" w:rsidRDefault="001149FF" w:rsidP="00DF1A32">
      <w:pPr>
        <w:spacing w:after="0" w:line="240" w:lineRule="auto"/>
        <w:jc w:val="center"/>
        <w:rPr>
          <w:rFonts w:ascii="Times New Roman" w:hAnsi="Times New Roman" w:cs="Times New Roman"/>
          <w:sz w:val="28"/>
          <w:szCs w:val="28"/>
        </w:rPr>
      </w:pPr>
    </w:p>
    <w:p w14:paraId="0BC8F54E" w14:textId="77777777" w:rsidR="00C96C04" w:rsidRPr="002471BD" w:rsidRDefault="004255D1" w:rsidP="009D4DFC">
      <w:pPr>
        <w:spacing w:after="0" w:line="240" w:lineRule="auto"/>
        <w:jc w:val="center"/>
        <w:rPr>
          <w:rFonts w:ascii="Times New Roman" w:hAnsi="Times New Roman" w:cs="Times New Roman"/>
          <w:sz w:val="28"/>
          <w:szCs w:val="28"/>
        </w:rPr>
      </w:pPr>
      <w:r w:rsidRPr="002471BD">
        <w:rPr>
          <w:rFonts w:ascii="Times New Roman" w:hAnsi="Times New Roman" w:cs="Times New Roman"/>
          <w:sz w:val="28"/>
          <w:szCs w:val="28"/>
        </w:rPr>
        <w:t>ЗАКЛЮЧЕНИЕ</w:t>
      </w:r>
    </w:p>
    <w:p w14:paraId="60705D85" w14:textId="77777777" w:rsidR="005756CD" w:rsidRPr="002471BD" w:rsidRDefault="004255D1" w:rsidP="009D4DFC">
      <w:pPr>
        <w:spacing w:after="0" w:line="240" w:lineRule="auto"/>
        <w:jc w:val="center"/>
        <w:rPr>
          <w:rFonts w:ascii="Times New Roman" w:hAnsi="Times New Roman" w:cs="Times New Roman"/>
          <w:sz w:val="28"/>
          <w:szCs w:val="28"/>
        </w:rPr>
      </w:pPr>
      <w:r w:rsidRPr="002471BD">
        <w:rPr>
          <w:rFonts w:ascii="Times New Roman" w:hAnsi="Times New Roman" w:cs="Times New Roman"/>
          <w:sz w:val="28"/>
          <w:szCs w:val="28"/>
        </w:rPr>
        <w:t>об исполнении бюджета территориального фонда обязательного</w:t>
      </w:r>
      <w:r w:rsidR="005756CD" w:rsidRPr="002471BD">
        <w:rPr>
          <w:rFonts w:ascii="Times New Roman" w:hAnsi="Times New Roman" w:cs="Times New Roman"/>
          <w:sz w:val="28"/>
          <w:szCs w:val="28"/>
        </w:rPr>
        <w:t xml:space="preserve"> </w:t>
      </w:r>
    </w:p>
    <w:p w14:paraId="45D5DCB0" w14:textId="51C08F82" w:rsidR="0097420A" w:rsidRPr="002471BD" w:rsidRDefault="004255D1" w:rsidP="009D4DFC">
      <w:pPr>
        <w:spacing w:after="0" w:line="240" w:lineRule="auto"/>
        <w:jc w:val="center"/>
        <w:rPr>
          <w:rFonts w:ascii="Times New Roman" w:hAnsi="Times New Roman" w:cs="Times New Roman"/>
          <w:sz w:val="28"/>
          <w:szCs w:val="28"/>
        </w:rPr>
      </w:pPr>
      <w:r w:rsidRPr="002471BD">
        <w:rPr>
          <w:rFonts w:ascii="Times New Roman" w:hAnsi="Times New Roman" w:cs="Times New Roman"/>
          <w:sz w:val="28"/>
          <w:szCs w:val="28"/>
        </w:rPr>
        <w:t>медицинского страхования Архангельской области</w:t>
      </w:r>
    </w:p>
    <w:p w14:paraId="37776291" w14:textId="6264F9F7" w:rsidR="004255D1" w:rsidRPr="002471BD" w:rsidRDefault="004255D1" w:rsidP="009D4DFC">
      <w:pPr>
        <w:spacing w:after="0" w:line="240" w:lineRule="auto"/>
        <w:jc w:val="center"/>
        <w:rPr>
          <w:rFonts w:ascii="Times New Roman" w:hAnsi="Times New Roman" w:cs="Times New Roman"/>
          <w:sz w:val="28"/>
          <w:szCs w:val="28"/>
        </w:rPr>
      </w:pPr>
      <w:r w:rsidRPr="002471BD">
        <w:rPr>
          <w:rFonts w:ascii="Times New Roman" w:hAnsi="Times New Roman" w:cs="Times New Roman"/>
          <w:sz w:val="28"/>
          <w:szCs w:val="28"/>
        </w:rPr>
        <w:t xml:space="preserve"> за </w:t>
      </w:r>
      <w:r w:rsidR="0086648D" w:rsidRPr="002471BD">
        <w:rPr>
          <w:rFonts w:ascii="Times New Roman" w:hAnsi="Times New Roman" w:cs="Times New Roman"/>
          <w:sz w:val="28"/>
          <w:szCs w:val="28"/>
        </w:rPr>
        <w:t>9 месяцев</w:t>
      </w:r>
      <w:r w:rsidRPr="002471BD">
        <w:rPr>
          <w:rFonts w:ascii="Times New Roman" w:hAnsi="Times New Roman" w:cs="Times New Roman"/>
          <w:sz w:val="28"/>
          <w:szCs w:val="28"/>
        </w:rPr>
        <w:t xml:space="preserve"> </w:t>
      </w:r>
      <w:r w:rsidR="002471BD" w:rsidRPr="002471BD">
        <w:rPr>
          <w:rFonts w:ascii="Times New Roman" w:hAnsi="Times New Roman" w:cs="Times New Roman"/>
          <w:sz w:val="28"/>
          <w:szCs w:val="28"/>
        </w:rPr>
        <w:t>202</w:t>
      </w:r>
      <w:r w:rsidR="00F04EC6">
        <w:rPr>
          <w:rFonts w:ascii="Times New Roman" w:hAnsi="Times New Roman" w:cs="Times New Roman"/>
          <w:sz w:val="28"/>
          <w:szCs w:val="28"/>
        </w:rPr>
        <w:t>3</w:t>
      </w:r>
      <w:r w:rsidR="00024D5E" w:rsidRPr="002471BD">
        <w:rPr>
          <w:rFonts w:ascii="Times New Roman" w:hAnsi="Times New Roman" w:cs="Times New Roman"/>
          <w:sz w:val="28"/>
          <w:szCs w:val="28"/>
        </w:rPr>
        <w:t xml:space="preserve"> года</w:t>
      </w:r>
    </w:p>
    <w:p w14:paraId="7A0D151C" w14:textId="77777777" w:rsidR="004255D1" w:rsidRPr="002471BD" w:rsidRDefault="004255D1" w:rsidP="009D4DFC">
      <w:pPr>
        <w:spacing w:after="0" w:line="240" w:lineRule="auto"/>
        <w:jc w:val="center"/>
        <w:rPr>
          <w:rFonts w:ascii="Times New Roman" w:hAnsi="Times New Roman" w:cs="Times New Roman"/>
          <w:sz w:val="28"/>
          <w:szCs w:val="28"/>
        </w:rPr>
      </w:pPr>
    </w:p>
    <w:p w14:paraId="47D3EFA2" w14:textId="77A33747" w:rsidR="002471BD" w:rsidRPr="00F04EC6" w:rsidRDefault="004255D1" w:rsidP="009D4DFC">
      <w:pPr>
        <w:spacing w:after="0" w:line="240" w:lineRule="auto"/>
        <w:ind w:firstLine="567"/>
        <w:jc w:val="both"/>
        <w:rPr>
          <w:rFonts w:ascii="Times New Roman" w:hAnsi="Times New Roman" w:cs="Times New Roman"/>
          <w:sz w:val="28"/>
          <w:szCs w:val="28"/>
        </w:rPr>
      </w:pPr>
      <w:r w:rsidRPr="00F04EC6">
        <w:rPr>
          <w:rFonts w:ascii="Times New Roman" w:hAnsi="Times New Roman" w:cs="Times New Roman"/>
          <w:sz w:val="28"/>
          <w:szCs w:val="28"/>
        </w:rPr>
        <w:t xml:space="preserve">Заключение на отчет об исполнении бюджета территориального фонда обязательного медицинского страхования Архангельской области за </w:t>
      </w:r>
      <w:r w:rsidR="0086648D" w:rsidRPr="00F04EC6">
        <w:rPr>
          <w:rFonts w:ascii="Times New Roman" w:hAnsi="Times New Roman" w:cs="Times New Roman"/>
          <w:sz w:val="28"/>
          <w:szCs w:val="28"/>
        </w:rPr>
        <w:t>9 месяц</w:t>
      </w:r>
      <w:r w:rsidRPr="00F04EC6">
        <w:rPr>
          <w:rFonts w:ascii="Times New Roman" w:hAnsi="Times New Roman" w:cs="Times New Roman"/>
          <w:sz w:val="28"/>
          <w:szCs w:val="28"/>
        </w:rPr>
        <w:t>е</w:t>
      </w:r>
      <w:r w:rsidR="003A2018" w:rsidRPr="00F04EC6">
        <w:rPr>
          <w:rFonts w:ascii="Times New Roman" w:hAnsi="Times New Roman" w:cs="Times New Roman"/>
          <w:sz w:val="28"/>
          <w:szCs w:val="28"/>
        </w:rPr>
        <w:t>в</w:t>
      </w:r>
      <w:r w:rsidRPr="00F04EC6">
        <w:rPr>
          <w:rFonts w:ascii="Times New Roman" w:hAnsi="Times New Roman" w:cs="Times New Roman"/>
          <w:sz w:val="28"/>
          <w:szCs w:val="28"/>
        </w:rPr>
        <w:t xml:space="preserve"> </w:t>
      </w:r>
      <w:r w:rsidR="002471BD" w:rsidRPr="00F04EC6">
        <w:rPr>
          <w:rFonts w:ascii="Times New Roman" w:hAnsi="Times New Roman" w:cs="Times New Roman"/>
          <w:sz w:val="28"/>
          <w:szCs w:val="28"/>
        </w:rPr>
        <w:t>202</w:t>
      </w:r>
      <w:r w:rsidR="00F04EC6" w:rsidRPr="00F04EC6">
        <w:rPr>
          <w:rFonts w:ascii="Times New Roman" w:hAnsi="Times New Roman" w:cs="Times New Roman"/>
          <w:sz w:val="28"/>
          <w:szCs w:val="28"/>
        </w:rPr>
        <w:t>3</w:t>
      </w:r>
      <w:r w:rsidR="00661557" w:rsidRPr="00F04EC6">
        <w:rPr>
          <w:rFonts w:ascii="Times New Roman" w:hAnsi="Times New Roman" w:cs="Times New Roman"/>
          <w:sz w:val="28"/>
          <w:szCs w:val="28"/>
        </w:rPr>
        <w:t xml:space="preserve"> </w:t>
      </w:r>
      <w:r w:rsidRPr="00F04EC6">
        <w:rPr>
          <w:rFonts w:ascii="Times New Roman" w:hAnsi="Times New Roman" w:cs="Times New Roman"/>
          <w:sz w:val="28"/>
          <w:szCs w:val="28"/>
        </w:rPr>
        <w:t>года подготовлено в соответствии с Бюджетным кодексом Российской Федерации, областным законом от 23.09.2008 № 562-29-ОЗ «О бюджетном процессе Архангельской области»</w:t>
      </w:r>
      <w:r w:rsidR="00492D7C" w:rsidRPr="00F04EC6">
        <w:rPr>
          <w:rFonts w:ascii="Times New Roman" w:hAnsi="Times New Roman" w:cs="Times New Roman"/>
          <w:sz w:val="28"/>
          <w:szCs w:val="28"/>
        </w:rPr>
        <w:t>,</w:t>
      </w:r>
      <w:r w:rsidRPr="00F04EC6">
        <w:rPr>
          <w:rFonts w:ascii="Times New Roman" w:hAnsi="Times New Roman" w:cs="Times New Roman"/>
          <w:sz w:val="28"/>
          <w:szCs w:val="28"/>
        </w:rPr>
        <w:t xml:space="preserve"> областным законом от 30.05.2011 № 288-22-ОЗ «О контрольно-счетной палате Архангельской области»</w:t>
      </w:r>
      <w:r w:rsidR="0062449D" w:rsidRPr="00F04EC6">
        <w:rPr>
          <w:rFonts w:ascii="Times New Roman" w:hAnsi="Times New Roman" w:cs="Times New Roman"/>
          <w:sz w:val="28"/>
          <w:szCs w:val="28"/>
        </w:rPr>
        <w:t>.</w:t>
      </w:r>
    </w:p>
    <w:p w14:paraId="74D63BC8" w14:textId="15494B33" w:rsidR="002F662C" w:rsidRDefault="002F662C" w:rsidP="002F662C">
      <w:pPr>
        <w:spacing w:after="0" w:line="240" w:lineRule="auto"/>
        <w:ind w:firstLine="567"/>
        <w:jc w:val="both"/>
        <w:rPr>
          <w:rFonts w:ascii="Times New Roman" w:hAnsi="Times New Roman" w:cs="Times New Roman"/>
          <w:sz w:val="28"/>
          <w:szCs w:val="28"/>
        </w:rPr>
      </w:pPr>
      <w:r w:rsidRPr="00173792">
        <w:rPr>
          <w:rFonts w:ascii="Times New Roman" w:hAnsi="Times New Roman" w:cs="Times New Roman"/>
          <w:sz w:val="28"/>
          <w:szCs w:val="28"/>
        </w:rPr>
        <w:t xml:space="preserve">Отчет об исполнении бюджета территориального фонда обязательного медицинского страхования Архангельской области за </w:t>
      </w:r>
      <w:r>
        <w:rPr>
          <w:rFonts w:ascii="Times New Roman" w:hAnsi="Times New Roman" w:cs="Times New Roman"/>
          <w:sz w:val="28"/>
          <w:szCs w:val="28"/>
        </w:rPr>
        <w:t>девять месяцев</w:t>
      </w:r>
      <w:r w:rsidRPr="00173792">
        <w:rPr>
          <w:rFonts w:ascii="Times New Roman" w:hAnsi="Times New Roman" w:cs="Times New Roman"/>
          <w:sz w:val="28"/>
          <w:szCs w:val="28"/>
        </w:rPr>
        <w:t xml:space="preserve"> 2023 года</w:t>
      </w:r>
      <w:r w:rsidR="00932F8E">
        <w:rPr>
          <w:rStyle w:val="af1"/>
          <w:rFonts w:ascii="Times New Roman" w:hAnsi="Times New Roman" w:cs="Times New Roman"/>
          <w:sz w:val="28"/>
          <w:szCs w:val="28"/>
        </w:rPr>
        <w:footnoteReference w:id="1"/>
      </w:r>
      <w:r w:rsidRPr="00173792">
        <w:rPr>
          <w:rFonts w:ascii="Times New Roman" w:hAnsi="Times New Roman" w:cs="Times New Roman"/>
          <w:sz w:val="28"/>
          <w:szCs w:val="28"/>
        </w:rPr>
        <w:t xml:space="preserve"> представлен в контрольно-счетную палату Архангельской области </w:t>
      </w:r>
      <w:r w:rsidRPr="00CB2AA6">
        <w:rPr>
          <w:rFonts w:ascii="Times New Roman" w:hAnsi="Times New Roman" w:cs="Times New Roman"/>
          <w:sz w:val="28"/>
          <w:szCs w:val="28"/>
        </w:rPr>
        <w:t>в объеме документов и материалов, определенном статьей 34 областного закона от 23.09.2008 № 562-29-ОЗ «О бюджетном процессе Архангельской области».</w:t>
      </w:r>
    </w:p>
    <w:p w14:paraId="59C04C82" w14:textId="27E64127" w:rsidR="002F662C" w:rsidRPr="00173792" w:rsidRDefault="002F662C" w:rsidP="002F662C">
      <w:pPr>
        <w:spacing w:after="0" w:line="240" w:lineRule="auto"/>
        <w:ind w:firstLine="567"/>
        <w:jc w:val="both"/>
        <w:rPr>
          <w:rFonts w:ascii="Times New Roman" w:hAnsi="Times New Roman" w:cs="Times New Roman"/>
          <w:sz w:val="28"/>
          <w:szCs w:val="28"/>
          <w:highlight w:val="yellow"/>
        </w:rPr>
      </w:pPr>
      <w:r>
        <w:rPr>
          <w:rFonts w:ascii="Times New Roman" w:hAnsi="Times New Roman" w:cs="Times New Roman"/>
          <w:sz w:val="28"/>
          <w:szCs w:val="28"/>
        </w:rPr>
        <w:t>Отчет утвержден распоряжением Правительства Архангельской области от 07.11.2023 № 871-рп.</w:t>
      </w:r>
    </w:p>
    <w:p w14:paraId="461C6A8C" w14:textId="77777777" w:rsidR="007151EE" w:rsidRPr="00D95399" w:rsidRDefault="007151EE" w:rsidP="007151EE">
      <w:pPr>
        <w:pStyle w:val="a3"/>
        <w:tabs>
          <w:tab w:val="left" w:pos="993"/>
        </w:tabs>
        <w:spacing w:after="0" w:line="240" w:lineRule="auto"/>
        <w:ind w:left="0"/>
        <w:jc w:val="center"/>
        <w:rPr>
          <w:rFonts w:ascii="Times New Roman" w:hAnsi="Times New Roman" w:cs="Times New Roman"/>
          <w:sz w:val="28"/>
          <w:szCs w:val="28"/>
          <w:highlight w:val="yellow"/>
        </w:rPr>
      </w:pPr>
    </w:p>
    <w:p w14:paraId="1BFBD0E1" w14:textId="7C0D81CB" w:rsidR="007151EE" w:rsidRPr="00F04EC6" w:rsidRDefault="007151EE" w:rsidP="007151EE">
      <w:pPr>
        <w:pStyle w:val="a3"/>
        <w:tabs>
          <w:tab w:val="left" w:pos="993"/>
        </w:tabs>
        <w:spacing w:after="0" w:line="240" w:lineRule="auto"/>
        <w:ind w:left="0"/>
        <w:jc w:val="center"/>
        <w:rPr>
          <w:rFonts w:ascii="Times New Roman" w:hAnsi="Times New Roman" w:cs="Times New Roman"/>
          <w:sz w:val="28"/>
          <w:szCs w:val="28"/>
        </w:rPr>
      </w:pPr>
      <w:r w:rsidRPr="00F04EC6">
        <w:rPr>
          <w:rFonts w:ascii="Times New Roman" w:hAnsi="Times New Roman" w:cs="Times New Roman"/>
          <w:sz w:val="28"/>
          <w:szCs w:val="28"/>
        </w:rPr>
        <w:t>Характеристика основных показателей бюджета территориального фонда обязательного медицинского страхования</w:t>
      </w:r>
    </w:p>
    <w:p w14:paraId="268912E5" w14:textId="77777777" w:rsidR="007151EE" w:rsidRPr="00D95399" w:rsidRDefault="007151EE" w:rsidP="007151EE">
      <w:pPr>
        <w:pStyle w:val="a3"/>
        <w:ind w:left="0" w:firstLine="567"/>
        <w:jc w:val="both"/>
        <w:rPr>
          <w:rFonts w:ascii="Times New Roman" w:hAnsi="Times New Roman" w:cs="Times New Roman"/>
          <w:sz w:val="16"/>
          <w:szCs w:val="16"/>
          <w:highlight w:val="yellow"/>
        </w:rPr>
      </w:pPr>
    </w:p>
    <w:p w14:paraId="7E6AA6CD" w14:textId="05885C95" w:rsidR="00DF184F" w:rsidRPr="00D95399" w:rsidRDefault="00DF184F" w:rsidP="00DF184F">
      <w:pPr>
        <w:pStyle w:val="a3"/>
        <w:spacing w:after="0" w:line="240" w:lineRule="auto"/>
        <w:ind w:left="0" w:firstLine="567"/>
        <w:jc w:val="both"/>
        <w:rPr>
          <w:rFonts w:ascii="Times New Roman" w:hAnsi="Times New Roman" w:cs="Times New Roman"/>
          <w:sz w:val="28"/>
          <w:szCs w:val="28"/>
          <w:highlight w:val="yellow"/>
        </w:rPr>
      </w:pPr>
      <w:r w:rsidRPr="00F04EC6">
        <w:rPr>
          <w:rFonts w:ascii="Times New Roman" w:hAnsi="Times New Roman" w:cs="Times New Roman"/>
          <w:sz w:val="28"/>
          <w:szCs w:val="28"/>
        </w:rPr>
        <w:t xml:space="preserve">Областным законом от </w:t>
      </w:r>
      <w:r w:rsidR="00F04EC6" w:rsidRPr="00F04EC6">
        <w:rPr>
          <w:rFonts w:ascii="Times New Roman" w:hAnsi="Times New Roman" w:cs="Times New Roman"/>
          <w:sz w:val="28"/>
          <w:szCs w:val="28"/>
        </w:rPr>
        <w:t>20.12.2022 № 654-40</w:t>
      </w:r>
      <w:r w:rsidRPr="00F04EC6">
        <w:rPr>
          <w:rFonts w:ascii="Times New Roman" w:hAnsi="Times New Roman" w:cs="Times New Roman"/>
          <w:sz w:val="28"/>
          <w:szCs w:val="28"/>
        </w:rPr>
        <w:t>-ОЗ «О бюджете территориального фонда обязательного медицинского страхования Архангельской области на 202</w:t>
      </w:r>
      <w:r w:rsidR="00F04EC6" w:rsidRPr="00F04EC6">
        <w:rPr>
          <w:rFonts w:ascii="Times New Roman" w:hAnsi="Times New Roman" w:cs="Times New Roman"/>
          <w:sz w:val="28"/>
          <w:szCs w:val="28"/>
        </w:rPr>
        <w:t>3</w:t>
      </w:r>
      <w:r w:rsidRPr="00F04EC6">
        <w:rPr>
          <w:rFonts w:ascii="Times New Roman" w:hAnsi="Times New Roman" w:cs="Times New Roman"/>
          <w:sz w:val="28"/>
          <w:szCs w:val="28"/>
        </w:rPr>
        <w:t xml:space="preserve"> год и на плановый период 202</w:t>
      </w:r>
      <w:r w:rsidR="00F04EC6" w:rsidRPr="00F04EC6">
        <w:rPr>
          <w:rFonts w:ascii="Times New Roman" w:hAnsi="Times New Roman" w:cs="Times New Roman"/>
          <w:sz w:val="28"/>
          <w:szCs w:val="28"/>
        </w:rPr>
        <w:t>4</w:t>
      </w:r>
      <w:r w:rsidRPr="00F04EC6">
        <w:rPr>
          <w:rFonts w:ascii="Times New Roman" w:hAnsi="Times New Roman" w:cs="Times New Roman"/>
          <w:sz w:val="28"/>
          <w:szCs w:val="28"/>
        </w:rPr>
        <w:t xml:space="preserve"> и 202</w:t>
      </w:r>
      <w:r w:rsidR="00F04EC6" w:rsidRPr="00F04EC6">
        <w:rPr>
          <w:rFonts w:ascii="Times New Roman" w:hAnsi="Times New Roman" w:cs="Times New Roman"/>
          <w:sz w:val="28"/>
          <w:szCs w:val="28"/>
        </w:rPr>
        <w:t>5</w:t>
      </w:r>
      <w:r w:rsidRPr="00F04EC6">
        <w:rPr>
          <w:rFonts w:ascii="Times New Roman" w:hAnsi="Times New Roman" w:cs="Times New Roman"/>
          <w:sz w:val="28"/>
          <w:szCs w:val="28"/>
        </w:rPr>
        <w:t xml:space="preserve"> годов»</w:t>
      </w:r>
      <w:r w:rsidR="00932F8E">
        <w:rPr>
          <w:rStyle w:val="af1"/>
          <w:rFonts w:ascii="Times New Roman" w:hAnsi="Times New Roman" w:cs="Times New Roman"/>
          <w:sz w:val="28"/>
          <w:szCs w:val="28"/>
        </w:rPr>
        <w:footnoteReference w:id="2"/>
      </w:r>
      <w:r w:rsidRPr="00F04EC6">
        <w:rPr>
          <w:rFonts w:ascii="Times New Roman" w:hAnsi="Times New Roman" w:cs="Times New Roman"/>
          <w:sz w:val="28"/>
          <w:szCs w:val="28"/>
        </w:rPr>
        <w:t xml:space="preserve"> утверждены основные характеристики бюджета территориального фонда обязательного медицинского страхования Архангельской области на 202</w:t>
      </w:r>
      <w:r w:rsidR="00F04EC6" w:rsidRPr="00F04EC6">
        <w:rPr>
          <w:rFonts w:ascii="Times New Roman" w:hAnsi="Times New Roman" w:cs="Times New Roman"/>
          <w:sz w:val="28"/>
          <w:szCs w:val="28"/>
        </w:rPr>
        <w:t>3</w:t>
      </w:r>
      <w:r w:rsidRPr="00F04EC6">
        <w:rPr>
          <w:rFonts w:ascii="Times New Roman" w:hAnsi="Times New Roman" w:cs="Times New Roman"/>
          <w:sz w:val="28"/>
          <w:szCs w:val="28"/>
        </w:rPr>
        <w:t xml:space="preserve"> год (далее – бюджет ТФОМС):</w:t>
      </w:r>
    </w:p>
    <w:p w14:paraId="5C8DFE22" w14:textId="6D5C1A65" w:rsidR="00DF184F" w:rsidRPr="00CB6D59" w:rsidRDefault="00DF184F" w:rsidP="00DF184F">
      <w:pPr>
        <w:autoSpaceDE w:val="0"/>
        <w:autoSpaceDN w:val="0"/>
        <w:adjustRightInd w:val="0"/>
        <w:spacing w:after="0" w:line="240" w:lineRule="auto"/>
        <w:ind w:firstLine="540"/>
        <w:jc w:val="both"/>
        <w:rPr>
          <w:rFonts w:ascii="Times New Roman" w:hAnsi="Times New Roman" w:cs="Times New Roman"/>
          <w:sz w:val="28"/>
          <w:szCs w:val="28"/>
        </w:rPr>
      </w:pPr>
      <w:r w:rsidRPr="00CB6D59">
        <w:rPr>
          <w:rFonts w:ascii="Times New Roman" w:hAnsi="Times New Roman" w:cs="Times New Roman"/>
          <w:sz w:val="28"/>
          <w:szCs w:val="28"/>
        </w:rPr>
        <w:t xml:space="preserve">1) общий объем доходов в сумме </w:t>
      </w:r>
      <w:r w:rsidR="00A606F7" w:rsidRPr="00CB6D59">
        <w:rPr>
          <w:rFonts w:ascii="Times New Roman" w:hAnsi="Times New Roman" w:cs="Times New Roman"/>
          <w:sz w:val="28"/>
          <w:szCs w:val="28"/>
        </w:rPr>
        <w:t>28 615,947</w:t>
      </w:r>
      <w:r w:rsidRPr="00CB6D59">
        <w:rPr>
          <w:rFonts w:ascii="Times New Roman" w:hAnsi="Times New Roman" w:cs="Times New Roman"/>
          <w:sz w:val="28"/>
          <w:szCs w:val="28"/>
        </w:rPr>
        <w:t xml:space="preserve"> млн.руб., в том числе за счет межбюджетных трансфертов, получаемых из бюджета Федерального фонда </w:t>
      </w:r>
      <w:r w:rsidRPr="00CB6D59">
        <w:rPr>
          <w:rFonts w:ascii="Times New Roman" w:hAnsi="Times New Roman" w:cs="Times New Roman"/>
          <w:sz w:val="28"/>
          <w:szCs w:val="28"/>
        </w:rPr>
        <w:lastRenderedPageBreak/>
        <w:t>обязательного медицинского страхования</w:t>
      </w:r>
      <w:r w:rsidR="00932F8E">
        <w:rPr>
          <w:rStyle w:val="af1"/>
          <w:rFonts w:ascii="Times New Roman" w:hAnsi="Times New Roman" w:cs="Times New Roman"/>
          <w:sz w:val="28"/>
          <w:szCs w:val="28"/>
        </w:rPr>
        <w:footnoteReference w:id="3"/>
      </w:r>
      <w:r w:rsidRPr="00CB6D59">
        <w:rPr>
          <w:rFonts w:ascii="Times New Roman" w:hAnsi="Times New Roman" w:cs="Times New Roman"/>
          <w:sz w:val="28"/>
          <w:szCs w:val="28"/>
        </w:rPr>
        <w:t xml:space="preserve">, </w:t>
      </w:r>
      <w:r w:rsidRPr="00DF27D7">
        <w:rPr>
          <w:rFonts w:ascii="Times New Roman" w:hAnsi="Times New Roman" w:cs="Times New Roman"/>
          <w:sz w:val="28"/>
          <w:szCs w:val="28"/>
        </w:rPr>
        <w:t xml:space="preserve">в сумме </w:t>
      </w:r>
      <w:r w:rsidR="00DF27D7" w:rsidRPr="00DF27D7">
        <w:rPr>
          <w:rFonts w:ascii="Times New Roman" w:hAnsi="Times New Roman" w:cs="Times New Roman"/>
          <w:sz w:val="28"/>
          <w:szCs w:val="28"/>
        </w:rPr>
        <w:t>27 979,928</w:t>
      </w:r>
      <w:r w:rsidRPr="00DF27D7">
        <w:rPr>
          <w:rFonts w:ascii="Times New Roman" w:hAnsi="Times New Roman" w:cs="Times New Roman"/>
          <w:sz w:val="28"/>
          <w:szCs w:val="28"/>
        </w:rPr>
        <w:t xml:space="preserve"> млн.руб., за счет межбюджетных трансфертов, получаемых из бюджетов территориальных фондов обязательного медицинского страхования</w:t>
      </w:r>
      <w:r w:rsidRPr="00CB6D59">
        <w:rPr>
          <w:rFonts w:ascii="Times New Roman" w:hAnsi="Times New Roman" w:cs="Times New Roman"/>
          <w:sz w:val="28"/>
          <w:szCs w:val="28"/>
        </w:rPr>
        <w:t xml:space="preserve"> других субъектов Российской Федерации, в сумме </w:t>
      </w:r>
      <w:r w:rsidR="00CB6D59" w:rsidRPr="00CB6D59">
        <w:rPr>
          <w:rFonts w:ascii="Times New Roman" w:hAnsi="Times New Roman" w:cs="Times New Roman"/>
          <w:sz w:val="28"/>
          <w:szCs w:val="28"/>
        </w:rPr>
        <w:t>566,815</w:t>
      </w:r>
      <w:r w:rsidRPr="00CB6D59">
        <w:rPr>
          <w:rFonts w:ascii="Times New Roman" w:hAnsi="Times New Roman" w:cs="Times New Roman"/>
          <w:sz w:val="28"/>
          <w:szCs w:val="28"/>
        </w:rPr>
        <w:t xml:space="preserve"> млн.руб.;</w:t>
      </w:r>
    </w:p>
    <w:p w14:paraId="4E5B3B56" w14:textId="360A8BFC" w:rsidR="00DF184F" w:rsidRPr="00CB6D59" w:rsidRDefault="00DF184F" w:rsidP="00DF184F">
      <w:pPr>
        <w:autoSpaceDE w:val="0"/>
        <w:autoSpaceDN w:val="0"/>
        <w:adjustRightInd w:val="0"/>
        <w:spacing w:after="0" w:line="240" w:lineRule="auto"/>
        <w:ind w:firstLine="540"/>
        <w:jc w:val="both"/>
        <w:rPr>
          <w:rFonts w:ascii="Times New Roman" w:hAnsi="Times New Roman" w:cs="Times New Roman"/>
          <w:sz w:val="28"/>
          <w:szCs w:val="28"/>
        </w:rPr>
      </w:pPr>
      <w:r w:rsidRPr="00CB6D59">
        <w:rPr>
          <w:rFonts w:ascii="Times New Roman" w:hAnsi="Times New Roman" w:cs="Times New Roman"/>
          <w:sz w:val="28"/>
          <w:szCs w:val="28"/>
        </w:rPr>
        <w:t xml:space="preserve">2) общий объем расходов в сумме </w:t>
      </w:r>
      <w:r w:rsidR="00CB6D59" w:rsidRPr="00CB6D59">
        <w:rPr>
          <w:rFonts w:ascii="Times New Roman" w:hAnsi="Times New Roman" w:cs="Times New Roman"/>
          <w:sz w:val="28"/>
          <w:szCs w:val="28"/>
        </w:rPr>
        <w:t>28 615,947</w:t>
      </w:r>
      <w:r w:rsidRPr="00CB6D59">
        <w:rPr>
          <w:rFonts w:ascii="Times New Roman" w:hAnsi="Times New Roman" w:cs="Times New Roman"/>
          <w:sz w:val="28"/>
          <w:szCs w:val="28"/>
        </w:rPr>
        <w:t xml:space="preserve"> млн.руб.</w:t>
      </w:r>
    </w:p>
    <w:p w14:paraId="30A5C082" w14:textId="77777777" w:rsidR="009B25CC" w:rsidRPr="00D95399" w:rsidRDefault="009B25CC" w:rsidP="009D4DFC">
      <w:pPr>
        <w:pStyle w:val="a3"/>
        <w:tabs>
          <w:tab w:val="left" w:pos="993"/>
        </w:tabs>
        <w:spacing w:after="0" w:line="240" w:lineRule="auto"/>
        <w:ind w:left="0"/>
        <w:jc w:val="center"/>
        <w:rPr>
          <w:rFonts w:ascii="Times New Roman" w:hAnsi="Times New Roman" w:cs="Times New Roman"/>
          <w:sz w:val="28"/>
          <w:szCs w:val="28"/>
          <w:highlight w:val="yellow"/>
        </w:rPr>
      </w:pPr>
    </w:p>
    <w:p w14:paraId="18760D70" w14:textId="77777777" w:rsidR="0086648D" w:rsidRPr="00DF27D7" w:rsidRDefault="0086648D" w:rsidP="009D4DFC">
      <w:pPr>
        <w:pStyle w:val="a3"/>
        <w:tabs>
          <w:tab w:val="left" w:pos="993"/>
        </w:tabs>
        <w:spacing w:after="0" w:line="240" w:lineRule="auto"/>
        <w:ind w:left="0"/>
        <w:jc w:val="center"/>
        <w:rPr>
          <w:rFonts w:ascii="Times New Roman" w:hAnsi="Times New Roman" w:cs="Times New Roman"/>
          <w:sz w:val="28"/>
          <w:szCs w:val="28"/>
        </w:rPr>
      </w:pPr>
      <w:r w:rsidRPr="00DF27D7">
        <w:rPr>
          <w:rFonts w:ascii="Times New Roman" w:hAnsi="Times New Roman" w:cs="Times New Roman"/>
          <w:sz w:val="28"/>
          <w:szCs w:val="28"/>
        </w:rPr>
        <w:t xml:space="preserve">Анализ изменений, внесенных в бюджет территориального фонда обязательного медицинского страхования Архангельской области, </w:t>
      </w:r>
    </w:p>
    <w:p w14:paraId="795DF370" w14:textId="3A56130A" w:rsidR="0086648D" w:rsidRPr="00DF27D7" w:rsidRDefault="0086648D" w:rsidP="009D4DFC">
      <w:pPr>
        <w:pStyle w:val="a3"/>
        <w:tabs>
          <w:tab w:val="left" w:pos="993"/>
        </w:tabs>
        <w:spacing w:after="0" w:line="240" w:lineRule="auto"/>
        <w:ind w:left="0"/>
        <w:jc w:val="center"/>
        <w:rPr>
          <w:rFonts w:ascii="Times New Roman" w:hAnsi="Times New Roman" w:cs="Times New Roman"/>
          <w:sz w:val="28"/>
          <w:szCs w:val="28"/>
        </w:rPr>
      </w:pPr>
      <w:r w:rsidRPr="00DF27D7">
        <w:rPr>
          <w:rFonts w:ascii="Times New Roman" w:hAnsi="Times New Roman" w:cs="Times New Roman"/>
          <w:sz w:val="28"/>
          <w:szCs w:val="28"/>
        </w:rPr>
        <w:t xml:space="preserve">за 9 месяцев </w:t>
      </w:r>
      <w:r w:rsidR="002471BD" w:rsidRPr="00DF27D7">
        <w:rPr>
          <w:rFonts w:ascii="Times New Roman" w:hAnsi="Times New Roman" w:cs="Times New Roman"/>
          <w:sz w:val="28"/>
          <w:szCs w:val="28"/>
        </w:rPr>
        <w:t>202</w:t>
      </w:r>
      <w:r w:rsidR="00DF27D7" w:rsidRPr="00DF27D7">
        <w:rPr>
          <w:rFonts w:ascii="Times New Roman" w:hAnsi="Times New Roman" w:cs="Times New Roman"/>
          <w:sz w:val="28"/>
          <w:szCs w:val="28"/>
        </w:rPr>
        <w:t>3</w:t>
      </w:r>
      <w:r w:rsidRPr="00DF27D7">
        <w:rPr>
          <w:rFonts w:ascii="Times New Roman" w:hAnsi="Times New Roman" w:cs="Times New Roman"/>
          <w:sz w:val="28"/>
          <w:szCs w:val="28"/>
        </w:rPr>
        <w:t xml:space="preserve"> года</w:t>
      </w:r>
    </w:p>
    <w:p w14:paraId="5B31A959" w14:textId="77777777" w:rsidR="00A70895" w:rsidRPr="00D95399" w:rsidRDefault="00A70895" w:rsidP="009D4DFC">
      <w:pPr>
        <w:pStyle w:val="a3"/>
        <w:tabs>
          <w:tab w:val="left" w:pos="993"/>
        </w:tabs>
        <w:spacing w:after="0" w:line="240" w:lineRule="auto"/>
        <w:ind w:left="0"/>
        <w:jc w:val="center"/>
        <w:rPr>
          <w:rFonts w:ascii="Times New Roman" w:hAnsi="Times New Roman" w:cs="Times New Roman"/>
          <w:sz w:val="16"/>
          <w:szCs w:val="16"/>
          <w:highlight w:val="yellow"/>
        </w:rPr>
      </w:pPr>
    </w:p>
    <w:p w14:paraId="0458C0BE" w14:textId="72D858FD" w:rsidR="00DF184F" w:rsidRPr="00DF27D7" w:rsidRDefault="0086648D" w:rsidP="00DF184F">
      <w:pPr>
        <w:pStyle w:val="a3"/>
        <w:tabs>
          <w:tab w:val="left" w:pos="993"/>
        </w:tabs>
        <w:spacing w:after="0" w:line="240" w:lineRule="auto"/>
        <w:ind w:left="0" w:firstLine="567"/>
        <w:jc w:val="both"/>
        <w:rPr>
          <w:rFonts w:ascii="Times New Roman" w:hAnsi="Times New Roman" w:cs="Times New Roman"/>
          <w:sz w:val="28"/>
          <w:szCs w:val="28"/>
        </w:rPr>
      </w:pPr>
      <w:r w:rsidRPr="00DF27D7">
        <w:rPr>
          <w:rFonts w:ascii="Times New Roman" w:hAnsi="Times New Roman" w:cs="Times New Roman"/>
          <w:sz w:val="28"/>
          <w:szCs w:val="28"/>
        </w:rPr>
        <w:t>За</w:t>
      </w:r>
      <w:r w:rsidR="00B74C24" w:rsidRPr="00DF27D7">
        <w:rPr>
          <w:rFonts w:ascii="Times New Roman" w:hAnsi="Times New Roman" w:cs="Times New Roman"/>
          <w:sz w:val="28"/>
          <w:szCs w:val="28"/>
        </w:rPr>
        <w:t xml:space="preserve"> </w:t>
      </w:r>
      <w:r w:rsidRPr="00DF27D7">
        <w:rPr>
          <w:rFonts w:ascii="Times New Roman" w:hAnsi="Times New Roman" w:cs="Times New Roman"/>
          <w:sz w:val="28"/>
          <w:szCs w:val="28"/>
        </w:rPr>
        <w:t>9 месяцев</w:t>
      </w:r>
      <w:r w:rsidR="00B74C24" w:rsidRPr="00DF27D7">
        <w:rPr>
          <w:rFonts w:ascii="Times New Roman" w:hAnsi="Times New Roman" w:cs="Times New Roman"/>
          <w:sz w:val="28"/>
          <w:szCs w:val="28"/>
        </w:rPr>
        <w:t xml:space="preserve"> </w:t>
      </w:r>
      <w:r w:rsidR="002471BD" w:rsidRPr="00DF27D7">
        <w:rPr>
          <w:rFonts w:ascii="Times New Roman" w:hAnsi="Times New Roman" w:cs="Times New Roman"/>
          <w:sz w:val="28"/>
          <w:szCs w:val="28"/>
        </w:rPr>
        <w:t>202</w:t>
      </w:r>
      <w:r w:rsidR="00DF27D7" w:rsidRPr="00DF27D7">
        <w:rPr>
          <w:rFonts w:ascii="Times New Roman" w:hAnsi="Times New Roman" w:cs="Times New Roman"/>
          <w:sz w:val="28"/>
          <w:szCs w:val="28"/>
        </w:rPr>
        <w:t>3</w:t>
      </w:r>
      <w:r w:rsidR="00B74C24" w:rsidRPr="00DF27D7">
        <w:rPr>
          <w:rFonts w:ascii="Times New Roman" w:hAnsi="Times New Roman" w:cs="Times New Roman"/>
          <w:sz w:val="28"/>
          <w:szCs w:val="28"/>
        </w:rPr>
        <w:t xml:space="preserve"> года </w:t>
      </w:r>
      <w:r w:rsidR="00DF184F" w:rsidRPr="00DF27D7">
        <w:rPr>
          <w:rFonts w:ascii="Times New Roman" w:hAnsi="Times New Roman" w:cs="Times New Roman"/>
          <w:sz w:val="28"/>
          <w:szCs w:val="28"/>
        </w:rPr>
        <w:t>изменения в областной закон «О бюджете ТФОМС на 202</w:t>
      </w:r>
      <w:r w:rsidR="00DF27D7" w:rsidRPr="00DF27D7">
        <w:rPr>
          <w:rFonts w:ascii="Times New Roman" w:hAnsi="Times New Roman" w:cs="Times New Roman"/>
          <w:sz w:val="28"/>
          <w:szCs w:val="28"/>
        </w:rPr>
        <w:t>3</w:t>
      </w:r>
      <w:r w:rsidR="00DF184F" w:rsidRPr="00DF27D7">
        <w:rPr>
          <w:rFonts w:ascii="Times New Roman" w:hAnsi="Times New Roman" w:cs="Times New Roman"/>
          <w:sz w:val="28"/>
          <w:szCs w:val="28"/>
        </w:rPr>
        <w:t xml:space="preserve"> год» внесены областным законом от </w:t>
      </w:r>
      <w:r w:rsidR="00DF27D7" w:rsidRPr="00DF27D7">
        <w:rPr>
          <w:rFonts w:ascii="Times New Roman" w:hAnsi="Times New Roman" w:cs="Times New Roman"/>
          <w:sz w:val="28"/>
          <w:szCs w:val="28"/>
        </w:rPr>
        <w:t>31.05.2023</w:t>
      </w:r>
      <w:r w:rsidR="00DF184F" w:rsidRPr="00DF27D7">
        <w:rPr>
          <w:rFonts w:ascii="Times New Roman" w:hAnsi="Times New Roman" w:cs="Times New Roman"/>
          <w:sz w:val="28"/>
          <w:szCs w:val="28"/>
        </w:rPr>
        <w:t xml:space="preserve"> № </w:t>
      </w:r>
      <w:r w:rsidR="00DF27D7" w:rsidRPr="00DF27D7">
        <w:rPr>
          <w:rFonts w:ascii="Times New Roman" w:hAnsi="Times New Roman" w:cs="Times New Roman"/>
          <w:sz w:val="28"/>
          <w:szCs w:val="28"/>
        </w:rPr>
        <w:t>710-44</w:t>
      </w:r>
      <w:r w:rsidR="00DF184F" w:rsidRPr="00DF27D7">
        <w:rPr>
          <w:rFonts w:ascii="Times New Roman" w:hAnsi="Times New Roman" w:cs="Times New Roman"/>
          <w:sz w:val="28"/>
          <w:szCs w:val="28"/>
        </w:rPr>
        <w:t>-ОЗ, которым:</w:t>
      </w:r>
    </w:p>
    <w:p w14:paraId="5BE6DFAF" w14:textId="64A41E90" w:rsidR="00DF184F" w:rsidRPr="00D95399" w:rsidRDefault="00DF184F" w:rsidP="00DF184F">
      <w:pPr>
        <w:tabs>
          <w:tab w:val="left" w:pos="567"/>
          <w:tab w:val="left" w:pos="851"/>
          <w:tab w:val="left" w:pos="1134"/>
        </w:tabs>
        <w:spacing w:after="0" w:line="240" w:lineRule="auto"/>
        <w:ind w:firstLine="567"/>
        <w:jc w:val="both"/>
        <w:rPr>
          <w:rFonts w:ascii="Times New Roman" w:eastAsia="Calibri" w:hAnsi="Times New Roman" w:cs="Times New Roman"/>
          <w:sz w:val="28"/>
          <w:szCs w:val="28"/>
          <w:highlight w:val="yellow"/>
        </w:rPr>
      </w:pPr>
      <w:r w:rsidRPr="00574A7B">
        <w:rPr>
          <w:rFonts w:ascii="Times New Roman" w:eastAsia="Calibri" w:hAnsi="Times New Roman" w:cs="Times New Roman"/>
          <w:sz w:val="28"/>
          <w:szCs w:val="28"/>
        </w:rPr>
        <w:t xml:space="preserve">1) </w:t>
      </w:r>
      <w:r w:rsidR="00574A7B" w:rsidRPr="00574A7B">
        <w:rPr>
          <w:rFonts w:ascii="Times New Roman" w:eastAsia="Calibri" w:hAnsi="Times New Roman" w:cs="Times New Roman"/>
          <w:sz w:val="28"/>
          <w:szCs w:val="28"/>
        </w:rPr>
        <w:t>снижен</w:t>
      </w:r>
      <w:r w:rsidRPr="00574A7B">
        <w:rPr>
          <w:rFonts w:ascii="Times New Roman" w:eastAsia="Calibri" w:hAnsi="Times New Roman" w:cs="Times New Roman"/>
          <w:sz w:val="28"/>
          <w:szCs w:val="28"/>
        </w:rPr>
        <w:t xml:space="preserve"> общий объем доходов бюджета ТФОМС на </w:t>
      </w:r>
      <w:r w:rsidR="00574A7B" w:rsidRPr="00574A7B">
        <w:rPr>
          <w:rFonts w:ascii="Times New Roman" w:eastAsia="Calibri" w:hAnsi="Times New Roman" w:cs="Times New Roman"/>
          <w:sz w:val="28"/>
          <w:szCs w:val="28"/>
        </w:rPr>
        <w:t>247,227</w:t>
      </w:r>
      <w:r w:rsidRPr="00574A7B">
        <w:rPr>
          <w:rFonts w:ascii="Times New Roman" w:eastAsia="Calibri" w:hAnsi="Times New Roman" w:cs="Times New Roman"/>
          <w:sz w:val="28"/>
          <w:szCs w:val="28"/>
        </w:rPr>
        <w:t xml:space="preserve"> млн.руб. или на </w:t>
      </w:r>
      <w:r w:rsidR="00574A7B" w:rsidRPr="00574A7B">
        <w:rPr>
          <w:rFonts w:ascii="Times New Roman" w:eastAsia="Calibri" w:hAnsi="Times New Roman" w:cs="Times New Roman"/>
          <w:sz w:val="28"/>
          <w:szCs w:val="28"/>
        </w:rPr>
        <w:t>0,86</w:t>
      </w:r>
      <w:r w:rsidRPr="00344143">
        <w:rPr>
          <w:rFonts w:ascii="Times New Roman" w:eastAsia="Calibri" w:hAnsi="Times New Roman" w:cs="Times New Roman"/>
          <w:sz w:val="28"/>
          <w:szCs w:val="28"/>
        </w:rPr>
        <w:t xml:space="preserve">% </w:t>
      </w:r>
      <w:r w:rsidR="00344143" w:rsidRPr="00344143">
        <w:rPr>
          <w:rFonts w:ascii="Times New Roman" w:eastAsia="Calibri" w:hAnsi="Times New Roman" w:cs="Times New Roman"/>
          <w:sz w:val="28"/>
          <w:szCs w:val="28"/>
        </w:rPr>
        <w:t>за счет возврата остатков субсидий, субвенций и иных межбюджетных трансфертов, имеющих целевое назначение, прошлых лет, которые отражаются со знаком «минус»</w:t>
      </w:r>
      <w:r w:rsidRPr="00344143">
        <w:rPr>
          <w:rFonts w:ascii="Times New Roman" w:eastAsia="Calibri" w:hAnsi="Times New Roman" w:cs="Times New Roman"/>
          <w:sz w:val="28"/>
          <w:szCs w:val="28"/>
        </w:rPr>
        <w:t>;</w:t>
      </w:r>
    </w:p>
    <w:p w14:paraId="43203249" w14:textId="392C7018" w:rsidR="00DF184F" w:rsidRPr="00574A7B" w:rsidRDefault="00DF184F" w:rsidP="00DF184F">
      <w:pPr>
        <w:spacing w:after="0" w:line="240" w:lineRule="auto"/>
        <w:ind w:firstLine="567"/>
        <w:jc w:val="both"/>
        <w:rPr>
          <w:rFonts w:ascii="Times New Roman" w:eastAsia="Calibri" w:hAnsi="Times New Roman" w:cs="Times New Roman"/>
          <w:sz w:val="28"/>
          <w:szCs w:val="28"/>
        </w:rPr>
      </w:pPr>
      <w:r w:rsidRPr="00574A7B">
        <w:rPr>
          <w:rFonts w:ascii="Times New Roman" w:eastAsia="Calibri" w:hAnsi="Times New Roman" w:cs="Times New Roman"/>
          <w:sz w:val="28"/>
          <w:szCs w:val="28"/>
        </w:rPr>
        <w:t>2) увеличена расходная часть бюджета ТФОМС на 202</w:t>
      </w:r>
      <w:r w:rsidR="00574A7B" w:rsidRPr="00574A7B">
        <w:rPr>
          <w:rFonts w:ascii="Times New Roman" w:eastAsia="Calibri" w:hAnsi="Times New Roman" w:cs="Times New Roman"/>
          <w:sz w:val="28"/>
          <w:szCs w:val="28"/>
        </w:rPr>
        <w:t>3</w:t>
      </w:r>
      <w:r w:rsidRPr="00574A7B">
        <w:rPr>
          <w:rFonts w:ascii="Times New Roman" w:eastAsia="Calibri" w:hAnsi="Times New Roman" w:cs="Times New Roman"/>
          <w:sz w:val="28"/>
          <w:szCs w:val="28"/>
        </w:rPr>
        <w:t xml:space="preserve"> год на сумму </w:t>
      </w:r>
      <w:r w:rsidR="00574A7B" w:rsidRPr="00574A7B">
        <w:rPr>
          <w:rFonts w:ascii="Times New Roman" w:eastAsia="Calibri" w:hAnsi="Times New Roman" w:cs="Times New Roman"/>
          <w:sz w:val="28"/>
          <w:szCs w:val="28"/>
        </w:rPr>
        <w:t>806,873</w:t>
      </w:r>
      <w:r w:rsidRPr="00574A7B">
        <w:rPr>
          <w:rFonts w:ascii="Times New Roman" w:eastAsia="Calibri" w:hAnsi="Times New Roman" w:cs="Times New Roman"/>
          <w:sz w:val="28"/>
          <w:szCs w:val="28"/>
        </w:rPr>
        <w:t xml:space="preserve"> млн.руб. или на </w:t>
      </w:r>
      <w:r w:rsidR="00574A7B" w:rsidRPr="00574A7B">
        <w:rPr>
          <w:rFonts w:ascii="Times New Roman" w:eastAsia="Calibri" w:hAnsi="Times New Roman" w:cs="Times New Roman"/>
          <w:sz w:val="28"/>
          <w:szCs w:val="28"/>
        </w:rPr>
        <w:t>2,82</w:t>
      </w:r>
      <w:r w:rsidRPr="00574A7B">
        <w:rPr>
          <w:rFonts w:ascii="Times New Roman" w:eastAsia="Calibri" w:hAnsi="Times New Roman" w:cs="Times New Roman"/>
          <w:sz w:val="28"/>
          <w:szCs w:val="28"/>
        </w:rPr>
        <w:t xml:space="preserve">%. </w:t>
      </w:r>
    </w:p>
    <w:p w14:paraId="45360212" w14:textId="28946D98" w:rsidR="00DF184F" w:rsidRPr="00DF27D7" w:rsidRDefault="00DF184F" w:rsidP="00DF184F">
      <w:pPr>
        <w:tabs>
          <w:tab w:val="left" w:pos="0"/>
        </w:tabs>
        <w:spacing w:after="0" w:line="240" w:lineRule="auto"/>
        <w:ind w:firstLine="567"/>
        <w:jc w:val="both"/>
        <w:rPr>
          <w:rFonts w:ascii="Times New Roman" w:eastAsia="Calibri" w:hAnsi="Times New Roman" w:cs="Times New Roman"/>
          <w:sz w:val="28"/>
          <w:szCs w:val="28"/>
        </w:rPr>
      </w:pPr>
      <w:r w:rsidRPr="00DF27D7">
        <w:rPr>
          <w:rFonts w:ascii="Times New Roman" w:eastAsia="Calibri" w:hAnsi="Times New Roman" w:cs="Times New Roman"/>
          <w:sz w:val="28"/>
          <w:szCs w:val="28"/>
        </w:rPr>
        <w:t>В результате основные характеристики бюджета ТФОМС на 202</w:t>
      </w:r>
      <w:r w:rsidR="00693A19">
        <w:rPr>
          <w:rFonts w:ascii="Times New Roman" w:eastAsia="Calibri" w:hAnsi="Times New Roman" w:cs="Times New Roman"/>
          <w:sz w:val="28"/>
          <w:szCs w:val="28"/>
        </w:rPr>
        <w:t>3</w:t>
      </w:r>
      <w:r w:rsidRPr="00DF27D7">
        <w:rPr>
          <w:rFonts w:ascii="Times New Roman" w:eastAsia="Calibri" w:hAnsi="Times New Roman" w:cs="Times New Roman"/>
          <w:sz w:val="28"/>
          <w:szCs w:val="28"/>
        </w:rPr>
        <w:t xml:space="preserve"> год составили:</w:t>
      </w:r>
    </w:p>
    <w:p w14:paraId="43FA476D" w14:textId="3C4E8732" w:rsidR="00DF184F" w:rsidRPr="00DF27D7" w:rsidRDefault="00DF184F" w:rsidP="00DF184F">
      <w:pPr>
        <w:numPr>
          <w:ilvl w:val="0"/>
          <w:numId w:val="17"/>
        </w:numPr>
        <w:tabs>
          <w:tab w:val="left" w:pos="567"/>
          <w:tab w:val="left" w:pos="1134"/>
        </w:tabs>
        <w:spacing w:after="0" w:line="240" w:lineRule="auto"/>
        <w:ind w:left="0" w:firstLine="0"/>
        <w:contextualSpacing/>
        <w:jc w:val="both"/>
        <w:rPr>
          <w:rFonts w:ascii="Times New Roman" w:eastAsia="Calibri" w:hAnsi="Times New Roman" w:cs="Times New Roman"/>
          <w:sz w:val="28"/>
          <w:szCs w:val="28"/>
        </w:rPr>
      </w:pPr>
      <w:r w:rsidRPr="00DF27D7">
        <w:rPr>
          <w:rFonts w:ascii="Times New Roman" w:eastAsia="Calibri" w:hAnsi="Times New Roman" w:cs="Times New Roman"/>
          <w:sz w:val="28"/>
          <w:szCs w:val="28"/>
        </w:rPr>
        <w:t>доходная часть бюджета ТФОМС на 202</w:t>
      </w:r>
      <w:r w:rsidR="00DF27D7" w:rsidRPr="00DF27D7">
        <w:rPr>
          <w:rFonts w:ascii="Times New Roman" w:eastAsia="Calibri" w:hAnsi="Times New Roman" w:cs="Times New Roman"/>
          <w:sz w:val="28"/>
          <w:szCs w:val="28"/>
        </w:rPr>
        <w:t>3</w:t>
      </w:r>
      <w:r w:rsidRPr="00DF27D7">
        <w:rPr>
          <w:rFonts w:ascii="Times New Roman" w:eastAsia="Calibri" w:hAnsi="Times New Roman" w:cs="Times New Roman"/>
          <w:sz w:val="28"/>
          <w:szCs w:val="28"/>
        </w:rPr>
        <w:t xml:space="preserve"> год – </w:t>
      </w:r>
      <w:r w:rsidR="00DF27D7" w:rsidRPr="00DF27D7">
        <w:rPr>
          <w:rFonts w:ascii="Times New Roman" w:eastAsia="Calibri" w:hAnsi="Times New Roman" w:cs="Times New Roman"/>
          <w:sz w:val="28"/>
          <w:szCs w:val="28"/>
        </w:rPr>
        <w:t>28 368,720</w:t>
      </w:r>
      <w:r w:rsidRPr="00DF27D7">
        <w:rPr>
          <w:rFonts w:ascii="Times New Roman" w:eastAsia="Calibri" w:hAnsi="Times New Roman" w:cs="Times New Roman"/>
          <w:sz w:val="28"/>
          <w:szCs w:val="28"/>
        </w:rPr>
        <w:t xml:space="preserve"> млн.руб.;</w:t>
      </w:r>
    </w:p>
    <w:p w14:paraId="73930719" w14:textId="522F95AC" w:rsidR="00DF184F" w:rsidRPr="00DF27D7" w:rsidRDefault="00DF184F" w:rsidP="00DF184F">
      <w:pPr>
        <w:numPr>
          <w:ilvl w:val="0"/>
          <w:numId w:val="17"/>
        </w:numPr>
        <w:tabs>
          <w:tab w:val="left" w:pos="567"/>
          <w:tab w:val="left" w:pos="1134"/>
        </w:tabs>
        <w:spacing w:after="0" w:line="240" w:lineRule="auto"/>
        <w:ind w:left="0" w:firstLine="0"/>
        <w:contextualSpacing/>
        <w:jc w:val="both"/>
        <w:rPr>
          <w:rFonts w:ascii="Times New Roman" w:eastAsia="Calibri" w:hAnsi="Times New Roman" w:cs="Times New Roman"/>
          <w:sz w:val="28"/>
          <w:szCs w:val="28"/>
        </w:rPr>
      </w:pPr>
      <w:r w:rsidRPr="00DF27D7">
        <w:rPr>
          <w:rFonts w:ascii="Times New Roman" w:eastAsia="Calibri" w:hAnsi="Times New Roman" w:cs="Times New Roman"/>
          <w:sz w:val="28"/>
          <w:szCs w:val="28"/>
        </w:rPr>
        <w:t>расходная часть бюджета ТФОМС на 202</w:t>
      </w:r>
      <w:r w:rsidR="00DF27D7" w:rsidRPr="00DF27D7">
        <w:rPr>
          <w:rFonts w:ascii="Times New Roman" w:eastAsia="Calibri" w:hAnsi="Times New Roman" w:cs="Times New Roman"/>
          <w:sz w:val="28"/>
          <w:szCs w:val="28"/>
        </w:rPr>
        <w:t>3</w:t>
      </w:r>
      <w:r w:rsidRPr="00DF27D7">
        <w:rPr>
          <w:rFonts w:ascii="Times New Roman" w:eastAsia="Calibri" w:hAnsi="Times New Roman" w:cs="Times New Roman"/>
          <w:sz w:val="28"/>
          <w:szCs w:val="28"/>
        </w:rPr>
        <w:t xml:space="preserve"> год – </w:t>
      </w:r>
      <w:r w:rsidR="00DF27D7" w:rsidRPr="00DF27D7">
        <w:rPr>
          <w:rFonts w:ascii="Times New Roman" w:eastAsia="Calibri" w:hAnsi="Times New Roman" w:cs="Times New Roman"/>
          <w:sz w:val="28"/>
          <w:szCs w:val="28"/>
        </w:rPr>
        <w:t>29 422,920</w:t>
      </w:r>
      <w:r w:rsidRPr="00DF27D7">
        <w:rPr>
          <w:rFonts w:ascii="Times New Roman" w:eastAsia="Calibri" w:hAnsi="Times New Roman" w:cs="Times New Roman"/>
          <w:sz w:val="28"/>
          <w:szCs w:val="28"/>
        </w:rPr>
        <w:t xml:space="preserve"> млн.руб. </w:t>
      </w:r>
    </w:p>
    <w:p w14:paraId="6A843680" w14:textId="6E797791" w:rsidR="00DF184F" w:rsidRPr="00DF27D7" w:rsidRDefault="00DF184F" w:rsidP="00DF184F">
      <w:pPr>
        <w:numPr>
          <w:ilvl w:val="0"/>
          <w:numId w:val="17"/>
        </w:numPr>
        <w:tabs>
          <w:tab w:val="left" w:pos="567"/>
          <w:tab w:val="left" w:pos="1134"/>
        </w:tabs>
        <w:spacing w:after="0" w:line="240" w:lineRule="auto"/>
        <w:ind w:left="0" w:firstLine="0"/>
        <w:contextualSpacing/>
        <w:jc w:val="both"/>
        <w:rPr>
          <w:rFonts w:ascii="Times New Roman" w:eastAsia="Calibri" w:hAnsi="Times New Roman" w:cs="Times New Roman"/>
          <w:sz w:val="28"/>
          <w:szCs w:val="28"/>
        </w:rPr>
      </w:pPr>
      <w:r w:rsidRPr="00DF27D7">
        <w:rPr>
          <w:rFonts w:ascii="Times New Roman" w:eastAsia="Calibri" w:hAnsi="Times New Roman" w:cs="Times New Roman"/>
          <w:sz w:val="28"/>
          <w:szCs w:val="28"/>
        </w:rPr>
        <w:t>дефицит бюджета ТФОМС на 202</w:t>
      </w:r>
      <w:r w:rsidR="00DF27D7" w:rsidRPr="00DF27D7">
        <w:rPr>
          <w:rFonts w:ascii="Times New Roman" w:eastAsia="Calibri" w:hAnsi="Times New Roman" w:cs="Times New Roman"/>
          <w:sz w:val="28"/>
          <w:szCs w:val="28"/>
        </w:rPr>
        <w:t>3</w:t>
      </w:r>
      <w:r w:rsidRPr="00DF27D7">
        <w:rPr>
          <w:rFonts w:ascii="Times New Roman" w:eastAsia="Calibri" w:hAnsi="Times New Roman" w:cs="Times New Roman"/>
          <w:sz w:val="28"/>
          <w:szCs w:val="28"/>
        </w:rPr>
        <w:t xml:space="preserve"> год – </w:t>
      </w:r>
      <w:r w:rsidR="00DF27D7" w:rsidRPr="00DF27D7">
        <w:rPr>
          <w:rFonts w:ascii="Times New Roman" w:eastAsia="Calibri" w:hAnsi="Times New Roman" w:cs="Times New Roman"/>
          <w:sz w:val="28"/>
          <w:szCs w:val="28"/>
        </w:rPr>
        <w:t>1 54,100</w:t>
      </w:r>
      <w:r w:rsidRPr="00DF27D7">
        <w:rPr>
          <w:rFonts w:ascii="Times New Roman" w:eastAsia="Calibri" w:hAnsi="Times New Roman" w:cs="Times New Roman"/>
          <w:sz w:val="28"/>
          <w:szCs w:val="28"/>
        </w:rPr>
        <w:t xml:space="preserve"> млн.руб.</w:t>
      </w:r>
    </w:p>
    <w:p w14:paraId="5E28DE9B" w14:textId="49F62E3D" w:rsidR="00A07478" w:rsidRPr="00D95399" w:rsidRDefault="00A07478" w:rsidP="00DF184F">
      <w:pPr>
        <w:pStyle w:val="a3"/>
        <w:tabs>
          <w:tab w:val="left" w:pos="993"/>
        </w:tabs>
        <w:spacing w:after="0" w:line="240" w:lineRule="auto"/>
        <w:ind w:left="0" w:firstLine="567"/>
        <w:jc w:val="both"/>
        <w:rPr>
          <w:spacing w:val="-2"/>
          <w:sz w:val="16"/>
          <w:szCs w:val="16"/>
          <w:highlight w:val="yellow"/>
        </w:rPr>
      </w:pPr>
    </w:p>
    <w:p w14:paraId="708460B8" w14:textId="174DAB22" w:rsidR="003411D8" w:rsidRPr="00DF27D7" w:rsidRDefault="003411D8" w:rsidP="00191D28">
      <w:pPr>
        <w:pStyle w:val="af2"/>
        <w:ind w:firstLine="567"/>
        <w:rPr>
          <w:spacing w:val="-2"/>
        </w:rPr>
      </w:pPr>
      <w:r w:rsidRPr="00DF27D7">
        <w:rPr>
          <w:spacing w:val="-2"/>
        </w:rPr>
        <w:t>Изменение основных характеристик бюджета ТФОМС</w:t>
      </w:r>
      <w:r w:rsidR="004471B1" w:rsidRPr="00DF27D7">
        <w:rPr>
          <w:spacing w:val="-2"/>
        </w:rPr>
        <w:t xml:space="preserve">, внесенных в первоначальную редакцию областного закона «О бюджете ТФОМС на </w:t>
      </w:r>
      <w:r w:rsidR="002471BD" w:rsidRPr="00DF27D7">
        <w:rPr>
          <w:spacing w:val="-2"/>
        </w:rPr>
        <w:t>202</w:t>
      </w:r>
      <w:r w:rsidR="00DF27D7" w:rsidRPr="00DF27D7">
        <w:rPr>
          <w:spacing w:val="-2"/>
        </w:rPr>
        <w:t>3</w:t>
      </w:r>
      <w:r w:rsidR="004471B1" w:rsidRPr="00DF27D7">
        <w:rPr>
          <w:spacing w:val="-2"/>
        </w:rPr>
        <w:t xml:space="preserve"> год»</w:t>
      </w:r>
      <w:r w:rsidR="00DB5F3F" w:rsidRPr="00DF27D7">
        <w:rPr>
          <w:spacing w:val="-2"/>
        </w:rPr>
        <w:t xml:space="preserve"> областным законом </w:t>
      </w:r>
      <w:r w:rsidR="00DF27D7" w:rsidRPr="00DF27D7">
        <w:rPr>
          <w:spacing w:val="-2"/>
        </w:rPr>
        <w:t>от 31.05.2023 № 710-44-ОЗ</w:t>
      </w:r>
      <w:r w:rsidR="00DB5F3F" w:rsidRPr="00DF27D7">
        <w:rPr>
          <w:spacing w:val="-2"/>
        </w:rPr>
        <w:t>, представлено на графике:</w:t>
      </w:r>
    </w:p>
    <w:p w14:paraId="708662B1" w14:textId="77777777" w:rsidR="000A28D2" w:rsidRPr="00D95399" w:rsidRDefault="000A28D2" w:rsidP="00191D28">
      <w:pPr>
        <w:pStyle w:val="af2"/>
        <w:ind w:firstLine="567"/>
        <w:rPr>
          <w:spacing w:val="-2"/>
          <w:sz w:val="16"/>
          <w:szCs w:val="16"/>
          <w:highlight w:val="yellow"/>
        </w:rPr>
      </w:pPr>
    </w:p>
    <w:p w14:paraId="106B8C1E" w14:textId="64DCE2AB" w:rsidR="00930597" w:rsidRDefault="00FE15F8" w:rsidP="009D4DFC">
      <w:pPr>
        <w:pStyle w:val="af2"/>
        <w:jc w:val="center"/>
        <w:rPr>
          <w:spacing w:val="-2"/>
          <w:highlight w:val="yellow"/>
        </w:rPr>
      </w:pPr>
      <w:r>
        <w:rPr>
          <w:noProof/>
        </w:rPr>
        <w:drawing>
          <wp:inline distT="0" distB="0" distL="0" distR="0" wp14:anchorId="08F09430" wp14:editId="00039EE8">
            <wp:extent cx="5939790" cy="1733550"/>
            <wp:effectExtent l="0" t="0" r="3810" b="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6473E474" w14:textId="1930B7B1" w:rsidR="00764F92" w:rsidRPr="00D95399" w:rsidRDefault="00764F92" w:rsidP="009D4DFC">
      <w:pPr>
        <w:pStyle w:val="af2"/>
        <w:jc w:val="center"/>
        <w:rPr>
          <w:spacing w:val="-2"/>
          <w:highlight w:val="yellow"/>
        </w:rPr>
      </w:pPr>
      <w:r>
        <w:rPr>
          <w:noProof/>
        </w:rPr>
        <w:drawing>
          <wp:inline distT="0" distB="0" distL="0" distR="0" wp14:anchorId="7D03C149" wp14:editId="7B8C6E02">
            <wp:extent cx="5939790" cy="1343025"/>
            <wp:effectExtent l="0" t="0" r="3810" b="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68EB8F11" w14:textId="400AE372" w:rsidR="007D5C28" w:rsidRPr="00344143" w:rsidRDefault="007D5C28" w:rsidP="009D4DFC">
      <w:pPr>
        <w:pStyle w:val="af2"/>
        <w:jc w:val="center"/>
        <w:rPr>
          <w:spacing w:val="-2"/>
        </w:rPr>
      </w:pPr>
      <w:r w:rsidRPr="00344143">
        <w:rPr>
          <w:spacing w:val="-2"/>
        </w:rPr>
        <w:lastRenderedPageBreak/>
        <w:t xml:space="preserve">Исполнение бюджета территориального фонда обязательного медицинского страхования по доходам за 9 месяцев </w:t>
      </w:r>
      <w:r w:rsidR="002471BD" w:rsidRPr="00344143">
        <w:rPr>
          <w:spacing w:val="-2"/>
        </w:rPr>
        <w:t>202</w:t>
      </w:r>
      <w:r w:rsidR="00344143" w:rsidRPr="00344143">
        <w:rPr>
          <w:spacing w:val="-2"/>
        </w:rPr>
        <w:t>3</w:t>
      </w:r>
      <w:r w:rsidRPr="00344143">
        <w:rPr>
          <w:spacing w:val="-2"/>
        </w:rPr>
        <w:t xml:space="preserve"> года</w:t>
      </w:r>
    </w:p>
    <w:p w14:paraId="1B8B3A66" w14:textId="77777777" w:rsidR="00A70895" w:rsidRPr="00D95399" w:rsidRDefault="00A70895" w:rsidP="009D4DFC">
      <w:pPr>
        <w:pStyle w:val="af2"/>
        <w:ind w:firstLine="567"/>
        <w:rPr>
          <w:spacing w:val="-2"/>
          <w:sz w:val="16"/>
          <w:szCs w:val="16"/>
          <w:highlight w:val="yellow"/>
        </w:rPr>
      </w:pPr>
    </w:p>
    <w:p w14:paraId="7BB43C5C" w14:textId="0062B73E" w:rsidR="00025B7F" w:rsidRPr="0051321B" w:rsidRDefault="00DF1A32" w:rsidP="009D4DFC">
      <w:pPr>
        <w:pStyle w:val="af2"/>
        <w:ind w:firstLine="567"/>
        <w:rPr>
          <w:szCs w:val="28"/>
        </w:rPr>
      </w:pPr>
      <w:r w:rsidRPr="0051321B">
        <w:rPr>
          <w:szCs w:val="28"/>
        </w:rPr>
        <w:t>Согласно представленному Отчету</w:t>
      </w:r>
      <w:r w:rsidR="005F6AF6" w:rsidRPr="0051321B">
        <w:rPr>
          <w:szCs w:val="28"/>
        </w:rPr>
        <w:t>,</w:t>
      </w:r>
      <w:r w:rsidRPr="0051321B">
        <w:rPr>
          <w:szCs w:val="28"/>
        </w:rPr>
        <w:t xml:space="preserve"> бюджет </w:t>
      </w:r>
      <w:r w:rsidR="00D02982" w:rsidRPr="0051321B">
        <w:rPr>
          <w:szCs w:val="28"/>
        </w:rPr>
        <w:t>ТФОМС</w:t>
      </w:r>
      <w:r w:rsidR="00025B7F" w:rsidRPr="0051321B">
        <w:rPr>
          <w:szCs w:val="28"/>
        </w:rPr>
        <w:t xml:space="preserve"> за </w:t>
      </w:r>
      <w:r w:rsidR="0086648D" w:rsidRPr="0051321B">
        <w:rPr>
          <w:szCs w:val="28"/>
        </w:rPr>
        <w:t>9 месяц</w:t>
      </w:r>
      <w:r w:rsidR="00DD2CA7" w:rsidRPr="0051321B">
        <w:rPr>
          <w:szCs w:val="28"/>
        </w:rPr>
        <w:t>ев</w:t>
      </w:r>
      <w:r w:rsidR="00025B7F" w:rsidRPr="0051321B">
        <w:rPr>
          <w:szCs w:val="28"/>
        </w:rPr>
        <w:t xml:space="preserve"> </w:t>
      </w:r>
      <w:r w:rsidR="002471BD" w:rsidRPr="0051321B">
        <w:rPr>
          <w:szCs w:val="28"/>
        </w:rPr>
        <w:t>202</w:t>
      </w:r>
      <w:r w:rsidR="00344143" w:rsidRPr="0051321B">
        <w:rPr>
          <w:szCs w:val="28"/>
        </w:rPr>
        <w:t>3</w:t>
      </w:r>
      <w:r w:rsidR="00025B7F" w:rsidRPr="0051321B">
        <w:rPr>
          <w:szCs w:val="28"/>
        </w:rPr>
        <w:t xml:space="preserve"> года исполнен </w:t>
      </w:r>
      <w:r w:rsidRPr="0051321B">
        <w:rPr>
          <w:szCs w:val="28"/>
        </w:rPr>
        <w:t>по доходам в обще</w:t>
      </w:r>
      <w:r w:rsidR="00DD2CA7" w:rsidRPr="0051321B">
        <w:rPr>
          <w:szCs w:val="28"/>
        </w:rPr>
        <w:t>й</w:t>
      </w:r>
      <w:r w:rsidRPr="0051321B">
        <w:rPr>
          <w:szCs w:val="28"/>
        </w:rPr>
        <w:t xml:space="preserve"> </w:t>
      </w:r>
      <w:r w:rsidR="00DD2CA7" w:rsidRPr="0051321B">
        <w:rPr>
          <w:szCs w:val="28"/>
        </w:rPr>
        <w:t>сумме</w:t>
      </w:r>
      <w:r w:rsidRPr="0051321B">
        <w:rPr>
          <w:szCs w:val="28"/>
        </w:rPr>
        <w:t xml:space="preserve"> </w:t>
      </w:r>
      <w:r w:rsidR="0051321B" w:rsidRPr="0051321B">
        <w:rPr>
          <w:szCs w:val="28"/>
        </w:rPr>
        <w:t>21 103,046</w:t>
      </w:r>
      <w:r w:rsidR="00D02982" w:rsidRPr="0051321B">
        <w:rPr>
          <w:szCs w:val="28"/>
        </w:rPr>
        <w:t xml:space="preserve"> млн.руб., или на </w:t>
      </w:r>
      <w:r w:rsidR="0051321B" w:rsidRPr="0051321B">
        <w:rPr>
          <w:szCs w:val="28"/>
        </w:rPr>
        <w:t>74,39</w:t>
      </w:r>
      <w:r w:rsidR="00D02982" w:rsidRPr="0051321B">
        <w:rPr>
          <w:szCs w:val="28"/>
        </w:rPr>
        <w:t xml:space="preserve">% </w:t>
      </w:r>
      <w:r w:rsidRPr="0051321B">
        <w:rPr>
          <w:szCs w:val="28"/>
        </w:rPr>
        <w:t>к утвержд</w:t>
      </w:r>
      <w:r w:rsidR="00C50216" w:rsidRPr="0051321B">
        <w:rPr>
          <w:szCs w:val="28"/>
        </w:rPr>
        <w:t>енным</w:t>
      </w:r>
      <w:r w:rsidR="00356D8E" w:rsidRPr="0051321B">
        <w:rPr>
          <w:szCs w:val="28"/>
        </w:rPr>
        <w:t xml:space="preserve"> областным законом </w:t>
      </w:r>
      <w:r w:rsidR="00076EE8" w:rsidRPr="0051321B">
        <w:rPr>
          <w:szCs w:val="28"/>
        </w:rPr>
        <w:t>«О</w:t>
      </w:r>
      <w:r w:rsidR="00356D8E" w:rsidRPr="0051321B">
        <w:rPr>
          <w:szCs w:val="28"/>
        </w:rPr>
        <w:t xml:space="preserve"> бюджете ТФОМС</w:t>
      </w:r>
      <w:r w:rsidR="00076EE8" w:rsidRPr="0051321B">
        <w:rPr>
          <w:szCs w:val="28"/>
        </w:rPr>
        <w:t xml:space="preserve"> на </w:t>
      </w:r>
      <w:r w:rsidR="002471BD" w:rsidRPr="0051321B">
        <w:rPr>
          <w:szCs w:val="28"/>
        </w:rPr>
        <w:t>202</w:t>
      </w:r>
      <w:r w:rsidR="00693A19">
        <w:rPr>
          <w:szCs w:val="28"/>
        </w:rPr>
        <w:t>3</w:t>
      </w:r>
      <w:r w:rsidR="00076EE8" w:rsidRPr="0051321B">
        <w:rPr>
          <w:szCs w:val="28"/>
        </w:rPr>
        <w:t xml:space="preserve"> год»</w:t>
      </w:r>
      <w:r w:rsidR="00356D8E" w:rsidRPr="0051321B">
        <w:rPr>
          <w:szCs w:val="28"/>
        </w:rPr>
        <w:t xml:space="preserve"> показателям</w:t>
      </w:r>
      <w:r w:rsidR="00D22D26" w:rsidRPr="0051321B">
        <w:rPr>
          <w:szCs w:val="28"/>
        </w:rPr>
        <w:t>.</w:t>
      </w:r>
      <w:r w:rsidR="00356D8E" w:rsidRPr="0051321B">
        <w:rPr>
          <w:szCs w:val="28"/>
        </w:rPr>
        <w:t xml:space="preserve"> </w:t>
      </w:r>
    </w:p>
    <w:p w14:paraId="18F0B3B2" w14:textId="7726216C" w:rsidR="00572B64" w:rsidRPr="0051321B" w:rsidRDefault="00906F8A" w:rsidP="009D4DFC">
      <w:pPr>
        <w:tabs>
          <w:tab w:val="left" w:pos="993"/>
        </w:tabs>
        <w:spacing w:after="0" w:line="240" w:lineRule="auto"/>
        <w:ind w:firstLine="567"/>
        <w:jc w:val="both"/>
        <w:rPr>
          <w:rFonts w:ascii="Times New Roman" w:hAnsi="Times New Roman" w:cs="Times New Roman"/>
          <w:sz w:val="28"/>
          <w:szCs w:val="28"/>
        </w:rPr>
      </w:pPr>
      <w:r w:rsidRPr="0051321B">
        <w:rPr>
          <w:rFonts w:ascii="Times New Roman" w:hAnsi="Times New Roman" w:cs="Times New Roman"/>
          <w:sz w:val="28"/>
          <w:szCs w:val="28"/>
        </w:rPr>
        <w:t>Обобщенные данные по ис</w:t>
      </w:r>
      <w:r w:rsidR="00025B7F" w:rsidRPr="0051321B">
        <w:rPr>
          <w:rFonts w:ascii="Times New Roman" w:hAnsi="Times New Roman" w:cs="Times New Roman"/>
          <w:sz w:val="28"/>
          <w:szCs w:val="28"/>
        </w:rPr>
        <w:t>полнени</w:t>
      </w:r>
      <w:r w:rsidRPr="0051321B">
        <w:rPr>
          <w:rFonts w:ascii="Times New Roman" w:hAnsi="Times New Roman" w:cs="Times New Roman"/>
          <w:sz w:val="28"/>
          <w:szCs w:val="28"/>
        </w:rPr>
        <w:t>ю</w:t>
      </w:r>
      <w:r w:rsidR="00025B7F" w:rsidRPr="0051321B">
        <w:rPr>
          <w:rFonts w:ascii="Times New Roman" w:hAnsi="Times New Roman" w:cs="Times New Roman"/>
          <w:sz w:val="28"/>
          <w:szCs w:val="28"/>
        </w:rPr>
        <w:t xml:space="preserve"> </w:t>
      </w:r>
      <w:r w:rsidR="009B235D" w:rsidRPr="0051321B">
        <w:rPr>
          <w:rFonts w:ascii="Times New Roman" w:hAnsi="Times New Roman" w:cs="Times New Roman"/>
          <w:sz w:val="28"/>
          <w:szCs w:val="28"/>
        </w:rPr>
        <w:t xml:space="preserve">бюджета ТФОМС за </w:t>
      </w:r>
      <w:r w:rsidR="0086648D" w:rsidRPr="0051321B">
        <w:rPr>
          <w:rFonts w:ascii="Times New Roman" w:hAnsi="Times New Roman" w:cs="Times New Roman"/>
          <w:sz w:val="28"/>
          <w:szCs w:val="28"/>
        </w:rPr>
        <w:t>9 месяц</w:t>
      </w:r>
      <w:r w:rsidR="009B235D" w:rsidRPr="0051321B">
        <w:rPr>
          <w:rFonts w:ascii="Times New Roman" w:hAnsi="Times New Roman" w:cs="Times New Roman"/>
          <w:sz w:val="28"/>
          <w:szCs w:val="28"/>
        </w:rPr>
        <w:t>е</w:t>
      </w:r>
      <w:r w:rsidR="00DD2CA7" w:rsidRPr="0051321B">
        <w:rPr>
          <w:rFonts w:ascii="Times New Roman" w:hAnsi="Times New Roman" w:cs="Times New Roman"/>
          <w:sz w:val="28"/>
          <w:szCs w:val="28"/>
        </w:rPr>
        <w:t>в</w:t>
      </w:r>
      <w:r w:rsidR="009B235D" w:rsidRPr="0051321B">
        <w:rPr>
          <w:rFonts w:ascii="Times New Roman" w:hAnsi="Times New Roman" w:cs="Times New Roman"/>
          <w:sz w:val="28"/>
          <w:szCs w:val="28"/>
        </w:rPr>
        <w:t xml:space="preserve"> </w:t>
      </w:r>
      <w:r w:rsidR="002471BD" w:rsidRPr="0051321B">
        <w:rPr>
          <w:rFonts w:ascii="Times New Roman" w:hAnsi="Times New Roman" w:cs="Times New Roman"/>
          <w:sz w:val="28"/>
          <w:szCs w:val="28"/>
        </w:rPr>
        <w:t>202</w:t>
      </w:r>
      <w:r w:rsidR="0051321B" w:rsidRPr="0051321B">
        <w:rPr>
          <w:rFonts w:ascii="Times New Roman" w:hAnsi="Times New Roman" w:cs="Times New Roman"/>
          <w:sz w:val="28"/>
          <w:szCs w:val="28"/>
        </w:rPr>
        <w:t>3</w:t>
      </w:r>
      <w:r w:rsidR="009B235D" w:rsidRPr="0051321B">
        <w:rPr>
          <w:rFonts w:ascii="Times New Roman" w:hAnsi="Times New Roman" w:cs="Times New Roman"/>
          <w:sz w:val="28"/>
          <w:szCs w:val="28"/>
        </w:rPr>
        <w:t xml:space="preserve"> года </w:t>
      </w:r>
      <w:r w:rsidR="00025B7F" w:rsidRPr="0051321B">
        <w:rPr>
          <w:rFonts w:ascii="Times New Roman" w:hAnsi="Times New Roman" w:cs="Times New Roman"/>
          <w:sz w:val="28"/>
          <w:szCs w:val="28"/>
        </w:rPr>
        <w:t>по видам доходов</w:t>
      </w:r>
      <w:r w:rsidR="00565CE2" w:rsidRPr="0051321B">
        <w:rPr>
          <w:rFonts w:ascii="Times New Roman" w:hAnsi="Times New Roman" w:cs="Times New Roman"/>
          <w:sz w:val="28"/>
          <w:szCs w:val="28"/>
        </w:rPr>
        <w:t xml:space="preserve"> </w:t>
      </w:r>
      <w:r w:rsidR="006C05F2" w:rsidRPr="0051321B">
        <w:rPr>
          <w:rFonts w:ascii="Times New Roman" w:hAnsi="Times New Roman" w:cs="Times New Roman"/>
          <w:sz w:val="28"/>
          <w:szCs w:val="28"/>
        </w:rPr>
        <w:t>представлен</w:t>
      </w:r>
      <w:r w:rsidR="00FF7D91" w:rsidRPr="0051321B">
        <w:rPr>
          <w:rFonts w:ascii="Times New Roman" w:hAnsi="Times New Roman" w:cs="Times New Roman"/>
          <w:sz w:val="28"/>
          <w:szCs w:val="28"/>
        </w:rPr>
        <w:t>ы</w:t>
      </w:r>
      <w:r w:rsidR="006C05F2" w:rsidRPr="0051321B">
        <w:rPr>
          <w:rFonts w:ascii="Times New Roman" w:hAnsi="Times New Roman" w:cs="Times New Roman"/>
          <w:sz w:val="28"/>
          <w:szCs w:val="28"/>
        </w:rPr>
        <w:t xml:space="preserve"> в таблице</w:t>
      </w:r>
      <w:r w:rsidR="00025B7F" w:rsidRPr="0051321B">
        <w:rPr>
          <w:rFonts w:ascii="Times New Roman" w:hAnsi="Times New Roman" w:cs="Times New Roman"/>
          <w:sz w:val="28"/>
          <w:szCs w:val="28"/>
        </w:rPr>
        <w:t>:</w:t>
      </w:r>
      <w:r w:rsidR="00DF1A32" w:rsidRPr="0051321B">
        <w:rPr>
          <w:rFonts w:ascii="Times New Roman" w:hAnsi="Times New Roman" w:cs="Times New Roman"/>
          <w:sz w:val="28"/>
          <w:szCs w:val="28"/>
        </w:rPr>
        <w:t xml:space="preserve"> </w:t>
      </w:r>
    </w:p>
    <w:p w14:paraId="2EBD7139" w14:textId="77777777" w:rsidR="000A28D2" w:rsidRPr="00D95399" w:rsidRDefault="000A28D2" w:rsidP="009D4DFC">
      <w:pPr>
        <w:tabs>
          <w:tab w:val="left" w:pos="993"/>
        </w:tabs>
        <w:spacing w:after="0" w:line="240" w:lineRule="auto"/>
        <w:ind w:firstLine="567"/>
        <w:jc w:val="both"/>
        <w:rPr>
          <w:rFonts w:ascii="Times New Roman" w:hAnsi="Times New Roman" w:cs="Times New Roman"/>
          <w:sz w:val="16"/>
          <w:szCs w:val="16"/>
          <w:highlight w:val="yellow"/>
        </w:rPr>
      </w:pPr>
    </w:p>
    <w:tbl>
      <w:tblPr>
        <w:tblStyle w:val="a4"/>
        <w:tblW w:w="10201" w:type="dxa"/>
        <w:tblInd w:w="-43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687"/>
        <w:gridCol w:w="1276"/>
        <w:gridCol w:w="1276"/>
        <w:gridCol w:w="992"/>
        <w:gridCol w:w="992"/>
        <w:gridCol w:w="993"/>
        <w:gridCol w:w="985"/>
      </w:tblGrid>
      <w:tr w:rsidR="00BE1D03" w:rsidRPr="00D95399" w14:paraId="756CB837" w14:textId="77777777" w:rsidTr="0051321B">
        <w:trPr>
          <w:trHeight w:val="363"/>
          <w:tblHeader/>
        </w:trPr>
        <w:tc>
          <w:tcPr>
            <w:tcW w:w="3687" w:type="dxa"/>
            <w:vMerge w:val="restart"/>
            <w:shd w:val="clear" w:color="auto" w:fill="auto"/>
            <w:vAlign w:val="center"/>
          </w:tcPr>
          <w:p w14:paraId="5C594CEE" w14:textId="13BEDEAA" w:rsidR="00BE1D03" w:rsidRPr="0051321B" w:rsidRDefault="00BE1D03" w:rsidP="0051321B">
            <w:pPr>
              <w:tabs>
                <w:tab w:val="left" w:pos="993"/>
              </w:tabs>
              <w:jc w:val="center"/>
              <w:rPr>
                <w:rFonts w:ascii="Times New Roman" w:hAnsi="Times New Roman" w:cs="Times New Roman"/>
                <w:sz w:val="16"/>
                <w:szCs w:val="16"/>
              </w:rPr>
            </w:pPr>
            <w:r w:rsidRPr="0051321B">
              <w:rPr>
                <w:rFonts w:ascii="Times New Roman" w:hAnsi="Times New Roman" w:cs="Times New Roman"/>
                <w:sz w:val="16"/>
                <w:szCs w:val="16"/>
              </w:rPr>
              <w:t>вид доходов</w:t>
            </w:r>
          </w:p>
        </w:tc>
        <w:tc>
          <w:tcPr>
            <w:tcW w:w="1276" w:type="dxa"/>
            <w:vMerge w:val="restart"/>
            <w:shd w:val="clear" w:color="auto" w:fill="auto"/>
            <w:vAlign w:val="center"/>
          </w:tcPr>
          <w:p w14:paraId="68E93BA6" w14:textId="1EB838CB" w:rsidR="00BE1D03" w:rsidRPr="0051321B" w:rsidRDefault="00BE1D03" w:rsidP="0051321B">
            <w:pPr>
              <w:tabs>
                <w:tab w:val="left" w:pos="993"/>
              </w:tabs>
              <w:jc w:val="center"/>
              <w:rPr>
                <w:rFonts w:ascii="Times New Roman" w:hAnsi="Times New Roman" w:cs="Times New Roman"/>
                <w:sz w:val="16"/>
                <w:szCs w:val="16"/>
              </w:rPr>
            </w:pPr>
            <w:r w:rsidRPr="0051321B">
              <w:rPr>
                <w:rFonts w:ascii="Times New Roman" w:hAnsi="Times New Roman" w:cs="Times New Roman"/>
                <w:sz w:val="16"/>
                <w:szCs w:val="16"/>
              </w:rPr>
              <w:t>утверждено на 202</w:t>
            </w:r>
            <w:r w:rsidR="0051321B" w:rsidRPr="0051321B">
              <w:rPr>
                <w:rFonts w:ascii="Times New Roman" w:hAnsi="Times New Roman" w:cs="Times New Roman"/>
                <w:sz w:val="16"/>
                <w:szCs w:val="16"/>
              </w:rPr>
              <w:t>3</w:t>
            </w:r>
            <w:r w:rsidRPr="0051321B">
              <w:rPr>
                <w:rFonts w:ascii="Times New Roman" w:hAnsi="Times New Roman" w:cs="Times New Roman"/>
                <w:sz w:val="16"/>
                <w:szCs w:val="16"/>
              </w:rPr>
              <w:t xml:space="preserve"> год (млн.₽)</w:t>
            </w:r>
          </w:p>
        </w:tc>
        <w:tc>
          <w:tcPr>
            <w:tcW w:w="1276" w:type="dxa"/>
            <w:vMerge w:val="restart"/>
            <w:shd w:val="clear" w:color="auto" w:fill="auto"/>
            <w:vAlign w:val="center"/>
          </w:tcPr>
          <w:p w14:paraId="49A71052" w14:textId="77777777" w:rsidR="00BE1D03" w:rsidRPr="0051321B" w:rsidRDefault="00BE1D03" w:rsidP="0051321B">
            <w:pPr>
              <w:tabs>
                <w:tab w:val="left" w:pos="993"/>
              </w:tabs>
              <w:jc w:val="center"/>
              <w:rPr>
                <w:rFonts w:ascii="Times New Roman" w:hAnsi="Times New Roman" w:cs="Times New Roman"/>
                <w:sz w:val="16"/>
                <w:szCs w:val="16"/>
              </w:rPr>
            </w:pPr>
            <w:r w:rsidRPr="0051321B">
              <w:rPr>
                <w:rFonts w:ascii="Times New Roman" w:hAnsi="Times New Roman" w:cs="Times New Roman"/>
                <w:sz w:val="16"/>
                <w:szCs w:val="16"/>
              </w:rPr>
              <w:t>исполнено за</w:t>
            </w:r>
          </w:p>
          <w:p w14:paraId="56A22C71" w14:textId="05E25375" w:rsidR="00BE1D03" w:rsidRPr="0051321B" w:rsidRDefault="00BE1D03" w:rsidP="0051321B">
            <w:pPr>
              <w:tabs>
                <w:tab w:val="left" w:pos="993"/>
              </w:tabs>
              <w:jc w:val="center"/>
              <w:rPr>
                <w:rFonts w:ascii="Times New Roman" w:hAnsi="Times New Roman" w:cs="Times New Roman"/>
                <w:sz w:val="16"/>
                <w:szCs w:val="16"/>
              </w:rPr>
            </w:pPr>
            <w:r w:rsidRPr="0051321B">
              <w:rPr>
                <w:rFonts w:ascii="Times New Roman" w:hAnsi="Times New Roman" w:cs="Times New Roman"/>
                <w:sz w:val="16"/>
                <w:szCs w:val="16"/>
              </w:rPr>
              <w:t>9 месяцев 202</w:t>
            </w:r>
            <w:r w:rsidR="0051321B" w:rsidRPr="0051321B">
              <w:rPr>
                <w:rFonts w:ascii="Times New Roman" w:hAnsi="Times New Roman" w:cs="Times New Roman"/>
                <w:sz w:val="16"/>
                <w:szCs w:val="16"/>
              </w:rPr>
              <w:t>3</w:t>
            </w:r>
            <w:r w:rsidR="0051321B">
              <w:rPr>
                <w:rFonts w:ascii="Times New Roman" w:hAnsi="Times New Roman" w:cs="Times New Roman"/>
                <w:sz w:val="16"/>
                <w:szCs w:val="16"/>
              </w:rPr>
              <w:t xml:space="preserve"> </w:t>
            </w:r>
            <w:r w:rsidRPr="0051321B">
              <w:rPr>
                <w:rFonts w:ascii="Times New Roman" w:hAnsi="Times New Roman" w:cs="Times New Roman"/>
                <w:sz w:val="16"/>
                <w:szCs w:val="16"/>
              </w:rPr>
              <w:t>года (млн.₽)</w:t>
            </w:r>
          </w:p>
        </w:tc>
        <w:tc>
          <w:tcPr>
            <w:tcW w:w="3962" w:type="dxa"/>
            <w:gridSpan w:val="4"/>
            <w:shd w:val="clear" w:color="auto" w:fill="auto"/>
            <w:vAlign w:val="center"/>
          </w:tcPr>
          <w:p w14:paraId="6C0ACD23" w14:textId="05510918" w:rsidR="00BE1D03" w:rsidRPr="0051321B" w:rsidRDefault="00BE1D03" w:rsidP="0051321B">
            <w:pPr>
              <w:tabs>
                <w:tab w:val="left" w:pos="993"/>
              </w:tabs>
              <w:jc w:val="center"/>
              <w:rPr>
                <w:rFonts w:ascii="Times New Roman" w:hAnsi="Times New Roman" w:cs="Times New Roman"/>
                <w:sz w:val="16"/>
                <w:szCs w:val="16"/>
              </w:rPr>
            </w:pPr>
            <w:r w:rsidRPr="0051321B">
              <w:rPr>
                <w:rFonts w:ascii="Times New Roman" w:hAnsi="Times New Roman" w:cs="Times New Roman"/>
                <w:sz w:val="16"/>
                <w:szCs w:val="16"/>
              </w:rPr>
              <w:t>% исполнения за 9 месяцев</w:t>
            </w:r>
          </w:p>
        </w:tc>
      </w:tr>
      <w:tr w:rsidR="0051321B" w:rsidRPr="00D95399" w14:paraId="5FD6B90C" w14:textId="30A14299" w:rsidTr="00A1347A">
        <w:trPr>
          <w:trHeight w:val="270"/>
          <w:tblHeader/>
        </w:trPr>
        <w:tc>
          <w:tcPr>
            <w:tcW w:w="3687" w:type="dxa"/>
            <w:vMerge/>
            <w:shd w:val="clear" w:color="auto" w:fill="auto"/>
            <w:vAlign w:val="center"/>
          </w:tcPr>
          <w:p w14:paraId="68CB6B18" w14:textId="63BAE3B7" w:rsidR="0051321B" w:rsidRPr="0051321B" w:rsidRDefault="0051321B" w:rsidP="0051321B">
            <w:pPr>
              <w:tabs>
                <w:tab w:val="left" w:pos="993"/>
              </w:tabs>
              <w:jc w:val="center"/>
              <w:rPr>
                <w:rFonts w:ascii="Times New Roman" w:hAnsi="Times New Roman" w:cs="Times New Roman"/>
                <w:sz w:val="16"/>
                <w:szCs w:val="16"/>
              </w:rPr>
            </w:pPr>
          </w:p>
        </w:tc>
        <w:tc>
          <w:tcPr>
            <w:tcW w:w="1276" w:type="dxa"/>
            <w:vMerge/>
            <w:shd w:val="clear" w:color="auto" w:fill="auto"/>
            <w:vAlign w:val="center"/>
          </w:tcPr>
          <w:p w14:paraId="5ED87778" w14:textId="55C3B46F" w:rsidR="0051321B" w:rsidRPr="0051321B" w:rsidRDefault="0051321B" w:rsidP="0051321B">
            <w:pPr>
              <w:tabs>
                <w:tab w:val="left" w:pos="993"/>
              </w:tabs>
              <w:jc w:val="center"/>
              <w:rPr>
                <w:rFonts w:ascii="Times New Roman" w:hAnsi="Times New Roman" w:cs="Times New Roman"/>
                <w:sz w:val="16"/>
                <w:szCs w:val="16"/>
              </w:rPr>
            </w:pPr>
          </w:p>
        </w:tc>
        <w:tc>
          <w:tcPr>
            <w:tcW w:w="1276" w:type="dxa"/>
            <w:vMerge/>
            <w:shd w:val="clear" w:color="auto" w:fill="auto"/>
            <w:vAlign w:val="center"/>
          </w:tcPr>
          <w:p w14:paraId="1DC175D4" w14:textId="0EA0CB61" w:rsidR="0051321B" w:rsidRPr="0051321B" w:rsidRDefault="0051321B" w:rsidP="0051321B">
            <w:pPr>
              <w:tabs>
                <w:tab w:val="left" w:pos="993"/>
              </w:tabs>
              <w:jc w:val="center"/>
              <w:rPr>
                <w:rFonts w:ascii="Times New Roman" w:hAnsi="Times New Roman" w:cs="Times New Roman"/>
                <w:sz w:val="16"/>
                <w:szCs w:val="16"/>
              </w:rPr>
            </w:pPr>
          </w:p>
        </w:tc>
        <w:tc>
          <w:tcPr>
            <w:tcW w:w="992" w:type="dxa"/>
            <w:shd w:val="clear" w:color="auto" w:fill="F2F2F2" w:themeFill="background1" w:themeFillShade="F2"/>
            <w:vAlign w:val="center"/>
          </w:tcPr>
          <w:p w14:paraId="43FB2013" w14:textId="4ECF1BC8" w:rsidR="0051321B" w:rsidRPr="0051321B" w:rsidRDefault="0051321B" w:rsidP="0051321B">
            <w:pPr>
              <w:tabs>
                <w:tab w:val="left" w:pos="993"/>
              </w:tabs>
              <w:jc w:val="center"/>
              <w:rPr>
                <w:rFonts w:ascii="Times New Roman" w:hAnsi="Times New Roman" w:cs="Times New Roman"/>
                <w:sz w:val="16"/>
                <w:szCs w:val="16"/>
              </w:rPr>
            </w:pPr>
            <w:r w:rsidRPr="0051321B">
              <w:rPr>
                <w:rFonts w:ascii="Times New Roman" w:hAnsi="Times New Roman" w:cs="Times New Roman"/>
                <w:sz w:val="16"/>
                <w:szCs w:val="16"/>
              </w:rPr>
              <w:t>2023 года</w:t>
            </w:r>
          </w:p>
        </w:tc>
        <w:tc>
          <w:tcPr>
            <w:tcW w:w="992" w:type="dxa"/>
            <w:shd w:val="clear" w:color="auto" w:fill="auto"/>
            <w:vAlign w:val="center"/>
          </w:tcPr>
          <w:p w14:paraId="34BCF28F" w14:textId="49DF4930" w:rsidR="0051321B" w:rsidRPr="0051321B" w:rsidRDefault="0051321B" w:rsidP="0051321B">
            <w:pPr>
              <w:tabs>
                <w:tab w:val="left" w:pos="993"/>
              </w:tabs>
              <w:jc w:val="center"/>
              <w:rPr>
                <w:rFonts w:ascii="Times New Roman" w:hAnsi="Times New Roman" w:cs="Times New Roman"/>
                <w:sz w:val="16"/>
                <w:szCs w:val="16"/>
              </w:rPr>
            </w:pPr>
            <w:r w:rsidRPr="0051321B">
              <w:rPr>
                <w:rFonts w:ascii="Times New Roman" w:hAnsi="Times New Roman" w:cs="Times New Roman"/>
                <w:sz w:val="16"/>
                <w:szCs w:val="16"/>
              </w:rPr>
              <w:t>2022 года</w:t>
            </w:r>
          </w:p>
        </w:tc>
        <w:tc>
          <w:tcPr>
            <w:tcW w:w="993" w:type="dxa"/>
            <w:shd w:val="clear" w:color="auto" w:fill="auto"/>
            <w:vAlign w:val="center"/>
          </w:tcPr>
          <w:p w14:paraId="21D211FF" w14:textId="16079BF8" w:rsidR="0051321B" w:rsidRPr="0051321B" w:rsidRDefault="0051321B" w:rsidP="0051321B">
            <w:pPr>
              <w:tabs>
                <w:tab w:val="left" w:pos="993"/>
              </w:tabs>
              <w:jc w:val="center"/>
              <w:rPr>
                <w:rFonts w:ascii="Times New Roman" w:hAnsi="Times New Roman" w:cs="Times New Roman"/>
                <w:sz w:val="16"/>
                <w:szCs w:val="16"/>
              </w:rPr>
            </w:pPr>
            <w:r w:rsidRPr="0051321B">
              <w:rPr>
                <w:rFonts w:ascii="Times New Roman" w:hAnsi="Times New Roman" w:cs="Times New Roman"/>
                <w:sz w:val="16"/>
                <w:szCs w:val="16"/>
              </w:rPr>
              <w:t>2021 года</w:t>
            </w:r>
          </w:p>
        </w:tc>
        <w:tc>
          <w:tcPr>
            <w:tcW w:w="985" w:type="dxa"/>
            <w:shd w:val="clear" w:color="auto" w:fill="auto"/>
            <w:vAlign w:val="center"/>
          </w:tcPr>
          <w:p w14:paraId="13091E29" w14:textId="722AC690" w:rsidR="0051321B" w:rsidRPr="0051321B" w:rsidRDefault="0051321B" w:rsidP="0051321B">
            <w:pPr>
              <w:tabs>
                <w:tab w:val="left" w:pos="993"/>
              </w:tabs>
              <w:jc w:val="center"/>
              <w:rPr>
                <w:rFonts w:ascii="Times New Roman" w:hAnsi="Times New Roman" w:cs="Times New Roman"/>
                <w:sz w:val="16"/>
                <w:szCs w:val="16"/>
              </w:rPr>
            </w:pPr>
            <w:r w:rsidRPr="0051321B">
              <w:rPr>
                <w:rFonts w:ascii="Times New Roman" w:hAnsi="Times New Roman" w:cs="Times New Roman"/>
                <w:sz w:val="16"/>
                <w:szCs w:val="16"/>
              </w:rPr>
              <w:t>2020 года</w:t>
            </w:r>
          </w:p>
        </w:tc>
      </w:tr>
      <w:tr w:rsidR="0051321B" w:rsidRPr="00D95399" w14:paraId="695BCE51" w14:textId="416D38DD" w:rsidTr="0051321B">
        <w:trPr>
          <w:trHeight w:val="128"/>
        </w:trPr>
        <w:tc>
          <w:tcPr>
            <w:tcW w:w="3687" w:type="dxa"/>
            <w:shd w:val="clear" w:color="auto" w:fill="auto"/>
          </w:tcPr>
          <w:p w14:paraId="4B85FD5E" w14:textId="7EF5C8AE" w:rsidR="0051321B" w:rsidRPr="0051321B" w:rsidRDefault="0051321B" w:rsidP="0051321B">
            <w:pPr>
              <w:tabs>
                <w:tab w:val="left" w:pos="993"/>
              </w:tabs>
              <w:rPr>
                <w:rFonts w:ascii="Times New Roman" w:hAnsi="Times New Roman" w:cs="Times New Roman"/>
                <w:sz w:val="20"/>
                <w:szCs w:val="20"/>
              </w:rPr>
            </w:pPr>
            <w:r w:rsidRPr="0051321B">
              <w:rPr>
                <w:rFonts w:ascii="Times New Roman" w:hAnsi="Times New Roman" w:cs="Times New Roman"/>
                <w:color w:val="000000"/>
                <w:sz w:val="20"/>
                <w:szCs w:val="20"/>
              </w:rPr>
              <w:t>Всего доходов бюджета ТФОМС</w:t>
            </w:r>
          </w:p>
        </w:tc>
        <w:tc>
          <w:tcPr>
            <w:tcW w:w="1276" w:type="dxa"/>
            <w:shd w:val="clear" w:color="auto" w:fill="auto"/>
          </w:tcPr>
          <w:p w14:paraId="6E55CA39" w14:textId="22D0ABAA" w:rsidR="0051321B" w:rsidRPr="0051321B" w:rsidRDefault="0051321B" w:rsidP="0051321B">
            <w:pPr>
              <w:tabs>
                <w:tab w:val="left" w:pos="993"/>
              </w:tabs>
              <w:jc w:val="right"/>
              <w:rPr>
                <w:rFonts w:ascii="Times New Roman" w:hAnsi="Times New Roman" w:cs="Times New Roman"/>
                <w:sz w:val="20"/>
                <w:szCs w:val="20"/>
              </w:rPr>
            </w:pPr>
            <w:r w:rsidRPr="0051321B">
              <w:rPr>
                <w:rFonts w:ascii="Times New Roman" w:hAnsi="Times New Roman" w:cs="Times New Roman"/>
                <w:bCs/>
                <w:color w:val="000000"/>
                <w:sz w:val="20"/>
                <w:szCs w:val="20"/>
              </w:rPr>
              <w:t>28 368,720</w:t>
            </w:r>
          </w:p>
        </w:tc>
        <w:tc>
          <w:tcPr>
            <w:tcW w:w="1276" w:type="dxa"/>
            <w:shd w:val="clear" w:color="auto" w:fill="auto"/>
          </w:tcPr>
          <w:p w14:paraId="6C3BED0F" w14:textId="5A7AB137" w:rsidR="0051321B" w:rsidRPr="0051321B" w:rsidRDefault="0051321B" w:rsidP="0051321B">
            <w:pPr>
              <w:tabs>
                <w:tab w:val="left" w:pos="993"/>
              </w:tabs>
              <w:jc w:val="right"/>
              <w:rPr>
                <w:rFonts w:ascii="Times New Roman" w:hAnsi="Times New Roman" w:cs="Times New Roman"/>
                <w:sz w:val="20"/>
                <w:szCs w:val="20"/>
              </w:rPr>
            </w:pPr>
            <w:r w:rsidRPr="0051321B">
              <w:rPr>
                <w:rFonts w:ascii="Times New Roman" w:hAnsi="Times New Roman" w:cs="Times New Roman"/>
                <w:bCs/>
                <w:color w:val="000000"/>
                <w:sz w:val="20"/>
                <w:szCs w:val="20"/>
              </w:rPr>
              <w:t>21 103,046</w:t>
            </w:r>
          </w:p>
        </w:tc>
        <w:tc>
          <w:tcPr>
            <w:tcW w:w="992" w:type="dxa"/>
            <w:shd w:val="clear" w:color="auto" w:fill="F2F2F2" w:themeFill="background1" w:themeFillShade="F2"/>
          </w:tcPr>
          <w:p w14:paraId="68E1AE0A" w14:textId="2FED7934" w:rsidR="0051321B" w:rsidRPr="0051321B" w:rsidRDefault="0051321B" w:rsidP="0051321B">
            <w:pPr>
              <w:jc w:val="right"/>
              <w:rPr>
                <w:rFonts w:ascii="Times New Roman" w:hAnsi="Times New Roman" w:cs="Times New Roman"/>
                <w:sz w:val="20"/>
                <w:szCs w:val="20"/>
              </w:rPr>
            </w:pPr>
            <w:r w:rsidRPr="0051321B">
              <w:rPr>
                <w:rFonts w:ascii="Times New Roman" w:hAnsi="Times New Roman" w:cs="Times New Roman"/>
                <w:bCs/>
                <w:sz w:val="20"/>
                <w:szCs w:val="20"/>
              </w:rPr>
              <w:t>74,39%</w:t>
            </w:r>
          </w:p>
        </w:tc>
        <w:tc>
          <w:tcPr>
            <w:tcW w:w="992" w:type="dxa"/>
            <w:shd w:val="clear" w:color="auto" w:fill="auto"/>
          </w:tcPr>
          <w:p w14:paraId="7E50108A" w14:textId="6E10649E" w:rsidR="0051321B" w:rsidRPr="0051321B" w:rsidRDefault="0051321B" w:rsidP="0051321B">
            <w:pPr>
              <w:jc w:val="right"/>
              <w:rPr>
                <w:rFonts w:ascii="Times New Roman" w:hAnsi="Times New Roman" w:cs="Times New Roman"/>
                <w:color w:val="000000"/>
                <w:sz w:val="20"/>
                <w:szCs w:val="20"/>
              </w:rPr>
            </w:pPr>
            <w:r w:rsidRPr="0051321B">
              <w:rPr>
                <w:rFonts w:ascii="Times New Roman" w:hAnsi="Times New Roman" w:cs="Times New Roman"/>
                <w:sz w:val="20"/>
                <w:szCs w:val="20"/>
              </w:rPr>
              <w:t>78,84%</w:t>
            </w:r>
          </w:p>
        </w:tc>
        <w:tc>
          <w:tcPr>
            <w:tcW w:w="993" w:type="dxa"/>
            <w:shd w:val="clear" w:color="auto" w:fill="auto"/>
          </w:tcPr>
          <w:p w14:paraId="52023822" w14:textId="05F0E73B" w:rsidR="0051321B" w:rsidRPr="0051321B" w:rsidRDefault="0051321B" w:rsidP="0051321B">
            <w:pPr>
              <w:jc w:val="right"/>
              <w:rPr>
                <w:rFonts w:ascii="Times New Roman" w:hAnsi="Times New Roman" w:cs="Times New Roman"/>
                <w:color w:val="000000"/>
                <w:sz w:val="20"/>
                <w:szCs w:val="20"/>
              </w:rPr>
            </w:pPr>
            <w:r w:rsidRPr="0051321B">
              <w:rPr>
                <w:rFonts w:ascii="Times New Roman" w:hAnsi="Times New Roman" w:cs="Times New Roman"/>
                <w:sz w:val="20"/>
                <w:szCs w:val="20"/>
              </w:rPr>
              <w:t>82,18%</w:t>
            </w:r>
          </w:p>
        </w:tc>
        <w:tc>
          <w:tcPr>
            <w:tcW w:w="985" w:type="dxa"/>
            <w:shd w:val="clear" w:color="auto" w:fill="auto"/>
          </w:tcPr>
          <w:p w14:paraId="3A30488B" w14:textId="0154C726" w:rsidR="0051321B" w:rsidRPr="0051321B" w:rsidRDefault="0051321B" w:rsidP="0051321B">
            <w:pPr>
              <w:jc w:val="right"/>
              <w:rPr>
                <w:rFonts w:ascii="Times New Roman" w:hAnsi="Times New Roman" w:cs="Times New Roman"/>
                <w:color w:val="000000"/>
                <w:sz w:val="20"/>
                <w:szCs w:val="20"/>
              </w:rPr>
            </w:pPr>
            <w:r w:rsidRPr="0051321B">
              <w:rPr>
                <w:rFonts w:ascii="Times New Roman" w:hAnsi="Times New Roman" w:cs="Times New Roman"/>
                <w:color w:val="000000"/>
                <w:sz w:val="20"/>
                <w:szCs w:val="20"/>
              </w:rPr>
              <w:t>75,63%</w:t>
            </w:r>
          </w:p>
        </w:tc>
      </w:tr>
      <w:tr w:rsidR="0051321B" w:rsidRPr="00D95399" w14:paraId="4366626C" w14:textId="15859A9F" w:rsidTr="0051321B">
        <w:trPr>
          <w:trHeight w:val="173"/>
        </w:trPr>
        <w:tc>
          <w:tcPr>
            <w:tcW w:w="3687" w:type="dxa"/>
            <w:shd w:val="clear" w:color="auto" w:fill="auto"/>
          </w:tcPr>
          <w:p w14:paraId="0206E0C2" w14:textId="3A5666D5" w:rsidR="0051321B" w:rsidRPr="0051321B" w:rsidRDefault="0051321B" w:rsidP="0051321B">
            <w:pPr>
              <w:tabs>
                <w:tab w:val="left" w:pos="993"/>
              </w:tabs>
              <w:rPr>
                <w:rFonts w:ascii="Times New Roman" w:hAnsi="Times New Roman" w:cs="Times New Roman"/>
                <w:sz w:val="20"/>
                <w:szCs w:val="20"/>
              </w:rPr>
            </w:pPr>
            <w:r w:rsidRPr="0051321B">
              <w:rPr>
                <w:rFonts w:ascii="Times New Roman" w:hAnsi="Times New Roman" w:cs="Times New Roman"/>
                <w:color w:val="000000"/>
                <w:sz w:val="20"/>
                <w:szCs w:val="20"/>
              </w:rPr>
              <w:t>Налоговые и неналоговые доходы, из них</w:t>
            </w:r>
          </w:p>
        </w:tc>
        <w:tc>
          <w:tcPr>
            <w:tcW w:w="1276" w:type="dxa"/>
            <w:shd w:val="clear" w:color="auto" w:fill="auto"/>
          </w:tcPr>
          <w:p w14:paraId="5CE91218" w14:textId="52478B2B" w:rsidR="0051321B" w:rsidRPr="0051321B" w:rsidRDefault="0051321B" w:rsidP="0051321B">
            <w:pPr>
              <w:tabs>
                <w:tab w:val="left" w:pos="993"/>
              </w:tabs>
              <w:jc w:val="right"/>
              <w:rPr>
                <w:rFonts w:ascii="Times New Roman" w:hAnsi="Times New Roman" w:cs="Times New Roman"/>
                <w:sz w:val="20"/>
                <w:szCs w:val="20"/>
              </w:rPr>
            </w:pPr>
            <w:r w:rsidRPr="0051321B">
              <w:rPr>
                <w:rFonts w:ascii="Times New Roman" w:hAnsi="Times New Roman" w:cs="Times New Roman"/>
                <w:bCs/>
                <w:color w:val="000000"/>
                <w:sz w:val="20"/>
                <w:szCs w:val="20"/>
              </w:rPr>
              <w:t>114,776</w:t>
            </w:r>
          </w:p>
        </w:tc>
        <w:tc>
          <w:tcPr>
            <w:tcW w:w="1276" w:type="dxa"/>
            <w:shd w:val="clear" w:color="auto" w:fill="auto"/>
          </w:tcPr>
          <w:p w14:paraId="74681595" w14:textId="38264205" w:rsidR="0051321B" w:rsidRPr="0051321B" w:rsidRDefault="0051321B" w:rsidP="0051321B">
            <w:pPr>
              <w:tabs>
                <w:tab w:val="left" w:pos="993"/>
              </w:tabs>
              <w:jc w:val="right"/>
              <w:rPr>
                <w:rFonts w:ascii="Times New Roman" w:hAnsi="Times New Roman" w:cs="Times New Roman"/>
                <w:sz w:val="20"/>
                <w:szCs w:val="20"/>
              </w:rPr>
            </w:pPr>
            <w:r w:rsidRPr="0051321B">
              <w:rPr>
                <w:rFonts w:ascii="Times New Roman" w:hAnsi="Times New Roman" w:cs="Times New Roman"/>
                <w:bCs/>
                <w:color w:val="000000"/>
                <w:sz w:val="20"/>
                <w:szCs w:val="20"/>
              </w:rPr>
              <w:t>109,196</w:t>
            </w:r>
          </w:p>
        </w:tc>
        <w:tc>
          <w:tcPr>
            <w:tcW w:w="992" w:type="dxa"/>
            <w:shd w:val="clear" w:color="auto" w:fill="F2F2F2" w:themeFill="background1" w:themeFillShade="F2"/>
          </w:tcPr>
          <w:p w14:paraId="5F31E191" w14:textId="2EBF7ADB" w:rsidR="0051321B" w:rsidRPr="0051321B" w:rsidRDefault="0051321B" w:rsidP="0051321B">
            <w:pPr>
              <w:jc w:val="right"/>
              <w:rPr>
                <w:rFonts w:ascii="Times New Roman" w:hAnsi="Times New Roman" w:cs="Times New Roman"/>
                <w:sz w:val="20"/>
                <w:szCs w:val="20"/>
              </w:rPr>
            </w:pPr>
            <w:r w:rsidRPr="0051321B">
              <w:rPr>
                <w:rFonts w:ascii="Times New Roman" w:hAnsi="Times New Roman" w:cs="Times New Roman"/>
                <w:bCs/>
                <w:sz w:val="20"/>
                <w:szCs w:val="20"/>
              </w:rPr>
              <w:t>95,14%</w:t>
            </w:r>
          </w:p>
        </w:tc>
        <w:tc>
          <w:tcPr>
            <w:tcW w:w="992" w:type="dxa"/>
            <w:shd w:val="clear" w:color="auto" w:fill="auto"/>
          </w:tcPr>
          <w:p w14:paraId="2E803EDF" w14:textId="2C68B620" w:rsidR="0051321B" w:rsidRPr="0051321B" w:rsidRDefault="0051321B" w:rsidP="0051321B">
            <w:pPr>
              <w:jc w:val="right"/>
              <w:rPr>
                <w:rFonts w:ascii="Times New Roman" w:hAnsi="Times New Roman" w:cs="Times New Roman"/>
                <w:color w:val="000000"/>
                <w:sz w:val="20"/>
                <w:szCs w:val="20"/>
              </w:rPr>
            </w:pPr>
            <w:r w:rsidRPr="0051321B">
              <w:rPr>
                <w:rFonts w:ascii="Times New Roman" w:hAnsi="Times New Roman" w:cs="Times New Roman"/>
                <w:sz w:val="20"/>
                <w:szCs w:val="20"/>
              </w:rPr>
              <w:t>112,02%</w:t>
            </w:r>
          </w:p>
        </w:tc>
        <w:tc>
          <w:tcPr>
            <w:tcW w:w="993" w:type="dxa"/>
            <w:shd w:val="clear" w:color="auto" w:fill="auto"/>
          </w:tcPr>
          <w:p w14:paraId="5810F76E" w14:textId="481FC1BE" w:rsidR="0051321B" w:rsidRPr="0051321B" w:rsidRDefault="0051321B" w:rsidP="0051321B">
            <w:pPr>
              <w:jc w:val="right"/>
              <w:rPr>
                <w:rFonts w:ascii="Times New Roman" w:hAnsi="Times New Roman" w:cs="Times New Roman"/>
                <w:color w:val="000000"/>
                <w:sz w:val="20"/>
                <w:szCs w:val="20"/>
              </w:rPr>
            </w:pPr>
            <w:r w:rsidRPr="0051321B">
              <w:rPr>
                <w:rFonts w:ascii="Times New Roman" w:hAnsi="Times New Roman" w:cs="Times New Roman"/>
                <w:sz w:val="20"/>
                <w:szCs w:val="20"/>
              </w:rPr>
              <w:t>118,30%</w:t>
            </w:r>
          </w:p>
        </w:tc>
        <w:tc>
          <w:tcPr>
            <w:tcW w:w="985" w:type="dxa"/>
            <w:shd w:val="clear" w:color="auto" w:fill="auto"/>
          </w:tcPr>
          <w:p w14:paraId="1DF10C02" w14:textId="2C429902" w:rsidR="0051321B" w:rsidRPr="0051321B" w:rsidRDefault="0051321B" w:rsidP="0051321B">
            <w:pPr>
              <w:jc w:val="right"/>
              <w:rPr>
                <w:rFonts w:ascii="Times New Roman" w:hAnsi="Times New Roman" w:cs="Times New Roman"/>
                <w:color w:val="000000"/>
                <w:sz w:val="20"/>
                <w:szCs w:val="20"/>
              </w:rPr>
            </w:pPr>
            <w:r w:rsidRPr="0051321B">
              <w:rPr>
                <w:rFonts w:ascii="Times New Roman" w:hAnsi="Times New Roman" w:cs="Times New Roman"/>
                <w:color w:val="000000"/>
                <w:sz w:val="20"/>
                <w:szCs w:val="20"/>
              </w:rPr>
              <w:t>109,53%</w:t>
            </w:r>
          </w:p>
        </w:tc>
      </w:tr>
      <w:tr w:rsidR="0051321B" w:rsidRPr="00D95399" w14:paraId="65B4F5A6" w14:textId="524A8757" w:rsidTr="0051321B">
        <w:trPr>
          <w:trHeight w:val="173"/>
        </w:trPr>
        <w:tc>
          <w:tcPr>
            <w:tcW w:w="3687" w:type="dxa"/>
            <w:shd w:val="clear" w:color="auto" w:fill="auto"/>
          </w:tcPr>
          <w:p w14:paraId="507B345F" w14:textId="1DB2D0C2" w:rsidR="0051321B" w:rsidRPr="0051321B" w:rsidRDefault="0051321B" w:rsidP="0051321B">
            <w:pPr>
              <w:tabs>
                <w:tab w:val="left" w:pos="993"/>
              </w:tabs>
              <w:ind w:left="176"/>
              <w:rPr>
                <w:rFonts w:ascii="Times New Roman" w:hAnsi="Times New Roman" w:cs="Times New Roman"/>
                <w:sz w:val="20"/>
                <w:szCs w:val="20"/>
              </w:rPr>
            </w:pPr>
            <w:r w:rsidRPr="0051321B">
              <w:rPr>
                <w:rFonts w:ascii="Times New Roman" w:hAnsi="Times New Roman" w:cs="Times New Roman"/>
                <w:color w:val="000000"/>
                <w:sz w:val="20"/>
                <w:szCs w:val="20"/>
              </w:rPr>
              <w:t>доходы от оказания платных услуг и компенсации затрат государства</w:t>
            </w:r>
          </w:p>
        </w:tc>
        <w:tc>
          <w:tcPr>
            <w:tcW w:w="1276" w:type="dxa"/>
            <w:shd w:val="clear" w:color="auto" w:fill="auto"/>
          </w:tcPr>
          <w:p w14:paraId="21950BBC" w14:textId="31D36057" w:rsidR="0051321B" w:rsidRPr="0051321B" w:rsidRDefault="0051321B" w:rsidP="0051321B">
            <w:pPr>
              <w:tabs>
                <w:tab w:val="left" w:pos="993"/>
              </w:tabs>
              <w:jc w:val="right"/>
              <w:rPr>
                <w:rFonts w:ascii="Times New Roman" w:hAnsi="Times New Roman" w:cs="Times New Roman"/>
                <w:color w:val="000000"/>
                <w:sz w:val="20"/>
                <w:szCs w:val="20"/>
              </w:rPr>
            </w:pPr>
            <w:r w:rsidRPr="0051321B">
              <w:rPr>
                <w:rFonts w:ascii="Times New Roman" w:hAnsi="Times New Roman" w:cs="Times New Roman"/>
                <w:bCs/>
                <w:color w:val="000000"/>
                <w:sz w:val="20"/>
                <w:szCs w:val="20"/>
              </w:rPr>
              <w:t>36,738</w:t>
            </w:r>
          </w:p>
        </w:tc>
        <w:tc>
          <w:tcPr>
            <w:tcW w:w="1276" w:type="dxa"/>
            <w:shd w:val="clear" w:color="auto" w:fill="auto"/>
          </w:tcPr>
          <w:p w14:paraId="6DF0025C" w14:textId="578F99F8" w:rsidR="0051321B" w:rsidRPr="0051321B" w:rsidRDefault="0051321B" w:rsidP="0051321B">
            <w:pPr>
              <w:tabs>
                <w:tab w:val="left" w:pos="993"/>
              </w:tabs>
              <w:jc w:val="right"/>
              <w:rPr>
                <w:rFonts w:ascii="Times New Roman" w:hAnsi="Times New Roman" w:cs="Times New Roman"/>
                <w:color w:val="000000"/>
                <w:sz w:val="20"/>
                <w:szCs w:val="20"/>
              </w:rPr>
            </w:pPr>
            <w:r w:rsidRPr="0051321B">
              <w:rPr>
                <w:rFonts w:ascii="Times New Roman" w:hAnsi="Times New Roman" w:cs="Times New Roman"/>
                <w:bCs/>
                <w:color w:val="000000"/>
                <w:sz w:val="20"/>
                <w:szCs w:val="20"/>
              </w:rPr>
              <w:t>40,717</w:t>
            </w:r>
          </w:p>
        </w:tc>
        <w:tc>
          <w:tcPr>
            <w:tcW w:w="992" w:type="dxa"/>
            <w:shd w:val="clear" w:color="auto" w:fill="F2F2F2" w:themeFill="background1" w:themeFillShade="F2"/>
          </w:tcPr>
          <w:p w14:paraId="0C86DD3F" w14:textId="3B12AAC5" w:rsidR="0051321B" w:rsidRPr="0051321B" w:rsidRDefault="0051321B" w:rsidP="0051321B">
            <w:pPr>
              <w:jc w:val="right"/>
              <w:rPr>
                <w:rFonts w:ascii="Times New Roman" w:hAnsi="Times New Roman" w:cs="Times New Roman"/>
                <w:sz w:val="20"/>
                <w:szCs w:val="20"/>
              </w:rPr>
            </w:pPr>
            <w:r w:rsidRPr="0051321B">
              <w:rPr>
                <w:rFonts w:ascii="Times New Roman" w:hAnsi="Times New Roman" w:cs="Times New Roman"/>
                <w:bCs/>
                <w:sz w:val="20"/>
                <w:szCs w:val="20"/>
              </w:rPr>
              <w:t>110,83%</w:t>
            </w:r>
          </w:p>
        </w:tc>
        <w:tc>
          <w:tcPr>
            <w:tcW w:w="992" w:type="dxa"/>
            <w:shd w:val="clear" w:color="auto" w:fill="auto"/>
          </w:tcPr>
          <w:p w14:paraId="480CE716" w14:textId="11F4BE6A" w:rsidR="0051321B" w:rsidRPr="0051321B" w:rsidRDefault="0051321B" w:rsidP="0051321B">
            <w:pPr>
              <w:jc w:val="right"/>
              <w:rPr>
                <w:rFonts w:ascii="Times New Roman" w:hAnsi="Times New Roman" w:cs="Times New Roman"/>
                <w:color w:val="000000"/>
                <w:sz w:val="20"/>
                <w:szCs w:val="20"/>
              </w:rPr>
            </w:pPr>
            <w:r w:rsidRPr="0051321B">
              <w:rPr>
                <w:rFonts w:ascii="Times New Roman" w:hAnsi="Times New Roman" w:cs="Times New Roman"/>
                <w:sz w:val="20"/>
                <w:szCs w:val="20"/>
              </w:rPr>
              <w:t>130,02%</w:t>
            </w:r>
          </w:p>
        </w:tc>
        <w:tc>
          <w:tcPr>
            <w:tcW w:w="993" w:type="dxa"/>
            <w:shd w:val="clear" w:color="auto" w:fill="auto"/>
          </w:tcPr>
          <w:p w14:paraId="2B97862C" w14:textId="7539B66E" w:rsidR="0051321B" w:rsidRPr="0051321B" w:rsidRDefault="0051321B" w:rsidP="0051321B">
            <w:pPr>
              <w:jc w:val="right"/>
              <w:rPr>
                <w:rFonts w:ascii="Times New Roman" w:hAnsi="Times New Roman" w:cs="Times New Roman"/>
                <w:color w:val="000000"/>
                <w:sz w:val="20"/>
                <w:szCs w:val="20"/>
              </w:rPr>
            </w:pPr>
            <w:r w:rsidRPr="0051321B">
              <w:rPr>
                <w:rFonts w:ascii="Times New Roman" w:hAnsi="Times New Roman" w:cs="Times New Roman"/>
                <w:sz w:val="20"/>
                <w:szCs w:val="20"/>
              </w:rPr>
              <w:t>210,73%</w:t>
            </w:r>
          </w:p>
        </w:tc>
        <w:tc>
          <w:tcPr>
            <w:tcW w:w="985" w:type="dxa"/>
            <w:shd w:val="clear" w:color="auto" w:fill="auto"/>
          </w:tcPr>
          <w:p w14:paraId="6F031E79" w14:textId="44551536" w:rsidR="0051321B" w:rsidRPr="0051321B" w:rsidRDefault="0051321B" w:rsidP="0051321B">
            <w:pPr>
              <w:jc w:val="right"/>
              <w:rPr>
                <w:rFonts w:ascii="Times New Roman" w:hAnsi="Times New Roman" w:cs="Times New Roman"/>
                <w:color w:val="000000"/>
                <w:sz w:val="20"/>
                <w:szCs w:val="20"/>
              </w:rPr>
            </w:pPr>
            <w:r w:rsidRPr="0051321B">
              <w:rPr>
                <w:rFonts w:ascii="Times New Roman" w:hAnsi="Times New Roman" w:cs="Times New Roman"/>
                <w:color w:val="000000"/>
                <w:sz w:val="20"/>
                <w:szCs w:val="20"/>
              </w:rPr>
              <w:t>122,95%</w:t>
            </w:r>
          </w:p>
        </w:tc>
      </w:tr>
      <w:tr w:rsidR="0051321B" w:rsidRPr="00D95399" w14:paraId="21282802" w14:textId="26E7B745" w:rsidTr="0051321B">
        <w:trPr>
          <w:trHeight w:val="173"/>
        </w:trPr>
        <w:tc>
          <w:tcPr>
            <w:tcW w:w="3687" w:type="dxa"/>
            <w:shd w:val="clear" w:color="auto" w:fill="auto"/>
          </w:tcPr>
          <w:p w14:paraId="2F21FA23" w14:textId="1523B104" w:rsidR="0051321B" w:rsidRPr="0051321B" w:rsidRDefault="0051321B" w:rsidP="0051321B">
            <w:pPr>
              <w:tabs>
                <w:tab w:val="left" w:pos="993"/>
              </w:tabs>
              <w:ind w:left="176"/>
              <w:rPr>
                <w:rFonts w:ascii="Times New Roman" w:hAnsi="Times New Roman" w:cs="Times New Roman"/>
                <w:sz w:val="20"/>
                <w:szCs w:val="20"/>
              </w:rPr>
            </w:pPr>
            <w:r w:rsidRPr="0051321B">
              <w:rPr>
                <w:rFonts w:ascii="Times New Roman" w:hAnsi="Times New Roman" w:cs="Times New Roman"/>
                <w:color w:val="000000"/>
                <w:sz w:val="20"/>
                <w:szCs w:val="20"/>
              </w:rPr>
              <w:t>штрафы, санкции, возмещение ущерба</w:t>
            </w:r>
          </w:p>
        </w:tc>
        <w:tc>
          <w:tcPr>
            <w:tcW w:w="1276" w:type="dxa"/>
            <w:shd w:val="clear" w:color="auto" w:fill="auto"/>
          </w:tcPr>
          <w:p w14:paraId="4585D367" w14:textId="6A986A47" w:rsidR="0051321B" w:rsidRPr="0051321B" w:rsidRDefault="0051321B" w:rsidP="0051321B">
            <w:pPr>
              <w:tabs>
                <w:tab w:val="left" w:pos="993"/>
              </w:tabs>
              <w:jc w:val="right"/>
              <w:rPr>
                <w:rFonts w:ascii="Times New Roman" w:hAnsi="Times New Roman" w:cs="Times New Roman"/>
                <w:color w:val="000000"/>
                <w:sz w:val="20"/>
                <w:szCs w:val="20"/>
              </w:rPr>
            </w:pPr>
            <w:r w:rsidRPr="0051321B">
              <w:rPr>
                <w:rFonts w:ascii="Times New Roman" w:hAnsi="Times New Roman" w:cs="Times New Roman"/>
                <w:bCs/>
                <w:color w:val="000000"/>
                <w:sz w:val="20"/>
                <w:szCs w:val="20"/>
              </w:rPr>
              <w:t>12,442</w:t>
            </w:r>
          </w:p>
        </w:tc>
        <w:tc>
          <w:tcPr>
            <w:tcW w:w="1276" w:type="dxa"/>
            <w:shd w:val="clear" w:color="auto" w:fill="auto"/>
          </w:tcPr>
          <w:p w14:paraId="3A0BFA39" w14:textId="4090FDCD" w:rsidR="0051321B" w:rsidRPr="0051321B" w:rsidRDefault="0051321B" w:rsidP="0051321B">
            <w:pPr>
              <w:tabs>
                <w:tab w:val="left" w:pos="993"/>
              </w:tabs>
              <w:jc w:val="right"/>
              <w:rPr>
                <w:rFonts w:ascii="Times New Roman" w:hAnsi="Times New Roman" w:cs="Times New Roman"/>
                <w:color w:val="000000"/>
                <w:sz w:val="20"/>
                <w:szCs w:val="20"/>
              </w:rPr>
            </w:pPr>
            <w:r w:rsidRPr="0051321B">
              <w:rPr>
                <w:rFonts w:ascii="Times New Roman" w:hAnsi="Times New Roman" w:cs="Times New Roman"/>
                <w:bCs/>
                <w:color w:val="000000"/>
                <w:sz w:val="20"/>
                <w:szCs w:val="20"/>
              </w:rPr>
              <w:t>16,950</w:t>
            </w:r>
          </w:p>
        </w:tc>
        <w:tc>
          <w:tcPr>
            <w:tcW w:w="992" w:type="dxa"/>
            <w:shd w:val="clear" w:color="auto" w:fill="F2F2F2" w:themeFill="background1" w:themeFillShade="F2"/>
          </w:tcPr>
          <w:p w14:paraId="03513411" w14:textId="15657CF7" w:rsidR="0051321B" w:rsidRPr="0051321B" w:rsidRDefault="0051321B" w:rsidP="0051321B">
            <w:pPr>
              <w:jc w:val="right"/>
              <w:rPr>
                <w:rFonts w:ascii="Times New Roman" w:hAnsi="Times New Roman" w:cs="Times New Roman"/>
                <w:sz w:val="20"/>
                <w:szCs w:val="20"/>
              </w:rPr>
            </w:pPr>
            <w:r w:rsidRPr="0051321B">
              <w:rPr>
                <w:rFonts w:ascii="Times New Roman" w:hAnsi="Times New Roman" w:cs="Times New Roman"/>
                <w:bCs/>
                <w:sz w:val="20"/>
                <w:szCs w:val="20"/>
              </w:rPr>
              <w:t>136,23%</w:t>
            </w:r>
          </w:p>
        </w:tc>
        <w:tc>
          <w:tcPr>
            <w:tcW w:w="992" w:type="dxa"/>
            <w:shd w:val="clear" w:color="auto" w:fill="auto"/>
          </w:tcPr>
          <w:p w14:paraId="497C12CC" w14:textId="0F1B9EF9" w:rsidR="0051321B" w:rsidRPr="0051321B" w:rsidRDefault="0051321B" w:rsidP="0051321B">
            <w:pPr>
              <w:jc w:val="right"/>
              <w:rPr>
                <w:rFonts w:ascii="Times New Roman" w:hAnsi="Times New Roman" w:cs="Times New Roman"/>
                <w:color w:val="000000"/>
                <w:sz w:val="20"/>
                <w:szCs w:val="20"/>
              </w:rPr>
            </w:pPr>
            <w:r w:rsidRPr="0051321B">
              <w:rPr>
                <w:rFonts w:ascii="Times New Roman" w:hAnsi="Times New Roman" w:cs="Times New Roman"/>
                <w:sz w:val="20"/>
                <w:szCs w:val="20"/>
              </w:rPr>
              <w:t>189,63%</w:t>
            </w:r>
          </w:p>
        </w:tc>
        <w:tc>
          <w:tcPr>
            <w:tcW w:w="993" w:type="dxa"/>
            <w:shd w:val="clear" w:color="auto" w:fill="auto"/>
          </w:tcPr>
          <w:p w14:paraId="788B3472" w14:textId="31AE6E94" w:rsidR="0051321B" w:rsidRPr="0051321B" w:rsidRDefault="0051321B" w:rsidP="0051321B">
            <w:pPr>
              <w:jc w:val="right"/>
              <w:rPr>
                <w:rFonts w:ascii="Times New Roman" w:hAnsi="Times New Roman" w:cs="Times New Roman"/>
                <w:color w:val="000000"/>
                <w:sz w:val="20"/>
                <w:szCs w:val="20"/>
              </w:rPr>
            </w:pPr>
            <w:r w:rsidRPr="0051321B">
              <w:rPr>
                <w:rFonts w:ascii="Times New Roman" w:hAnsi="Times New Roman" w:cs="Times New Roman"/>
                <w:sz w:val="20"/>
                <w:szCs w:val="20"/>
              </w:rPr>
              <w:t>138,14%</w:t>
            </w:r>
          </w:p>
        </w:tc>
        <w:tc>
          <w:tcPr>
            <w:tcW w:w="985" w:type="dxa"/>
            <w:shd w:val="clear" w:color="auto" w:fill="auto"/>
          </w:tcPr>
          <w:p w14:paraId="0F67EE28" w14:textId="0559D1C0" w:rsidR="0051321B" w:rsidRPr="0051321B" w:rsidRDefault="0051321B" w:rsidP="0051321B">
            <w:pPr>
              <w:jc w:val="right"/>
              <w:rPr>
                <w:rFonts w:ascii="Times New Roman" w:hAnsi="Times New Roman" w:cs="Times New Roman"/>
                <w:color w:val="000000"/>
                <w:sz w:val="20"/>
                <w:szCs w:val="20"/>
              </w:rPr>
            </w:pPr>
            <w:r w:rsidRPr="0051321B">
              <w:rPr>
                <w:rFonts w:ascii="Times New Roman" w:hAnsi="Times New Roman" w:cs="Times New Roman"/>
                <w:color w:val="000000"/>
                <w:sz w:val="20"/>
                <w:szCs w:val="20"/>
              </w:rPr>
              <w:t>135,53%</w:t>
            </w:r>
          </w:p>
        </w:tc>
      </w:tr>
      <w:tr w:rsidR="0051321B" w:rsidRPr="00D95399" w14:paraId="3BF10709" w14:textId="05E90CF4" w:rsidTr="0051321B">
        <w:trPr>
          <w:trHeight w:val="78"/>
        </w:trPr>
        <w:tc>
          <w:tcPr>
            <w:tcW w:w="3687" w:type="dxa"/>
            <w:shd w:val="clear" w:color="auto" w:fill="auto"/>
          </w:tcPr>
          <w:p w14:paraId="6AC07DD2" w14:textId="74320AF1" w:rsidR="0051321B" w:rsidRPr="0051321B" w:rsidRDefault="0051321B" w:rsidP="0051321B">
            <w:pPr>
              <w:tabs>
                <w:tab w:val="left" w:pos="993"/>
              </w:tabs>
              <w:ind w:left="176"/>
              <w:rPr>
                <w:rFonts w:ascii="Times New Roman" w:hAnsi="Times New Roman" w:cs="Times New Roman"/>
                <w:sz w:val="20"/>
                <w:szCs w:val="20"/>
              </w:rPr>
            </w:pPr>
            <w:r w:rsidRPr="0051321B">
              <w:rPr>
                <w:rFonts w:ascii="Times New Roman" w:hAnsi="Times New Roman" w:cs="Times New Roman"/>
                <w:color w:val="000000"/>
                <w:sz w:val="20"/>
                <w:szCs w:val="20"/>
              </w:rPr>
              <w:t>прочие неналоговые доходы</w:t>
            </w:r>
          </w:p>
        </w:tc>
        <w:tc>
          <w:tcPr>
            <w:tcW w:w="1276" w:type="dxa"/>
            <w:shd w:val="clear" w:color="auto" w:fill="auto"/>
          </w:tcPr>
          <w:p w14:paraId="75A7BFEC" w14:textId="6A3752A2" w:rsidR="0051321B" w:rsidRPr="0051321B" w:rsidRDefault="0051321B" w:rsidP="0051321B">
            <w:pPr>
              <w:tabs>
                <w:tab w:val="left" w:pos="993"/>
              </w:tabs>
              <w:jc w:val="right"/>
              <w:rPr>
                <w:rFonts w:ascii="Times New Roman" w:hAnsi="Times New Roman" w:cs="Times New Roman"/>
                <w:sz w:val="20"/>
                <w:szCs w:val="20"/>
              </w:rPr>
            </w:pPr>
            <w:r w:rsidRPr="0051321B">
              <w:rPr>
                <w:rFonts w:ascii="Times New Roman" w:hAnsi="Times New Roman" w:cs="Times New Roman"/>
                <w:bCs/>
                <w:color w:val="000000"/>
                <w:sz w:val="20"/>
                <w:szCs w:val="20"/>
              </w:rPr>
              <w:t>65,596</w:t>
            </w:r>
          </w:p>
        </w:tc>
        <w:tc>
          <w:tcPr>
            <w:tcW w:w="1276" w:type="dxa"/>
            <w:shd w:val="clear" w:color="auto" w:fill="auto"/>
          </w:tcPr>
          <w:p w14:paraId="3F7AAA62" w14:textId="19498849" w:rsidR="0051321B" w:rsidRPr="0051321B" w:rsidRDefault="0051321B" w:rsidP="0051321B">
            <w:pPr>
              <w:tabs>
                <w:tab w:val="left" w:pos="993"/>
              </w:tabs>
              <w:jc w:val="right"/>
              <w:rPr>
                <w:rFonts w:ascii="Times New Roman" w:hAnsi="Times New Roman" w:cs="Times New Roman"/>
                <w:sz w:val="20"/>
                <w:szCs w:val="20"/>
              </w:rPr>
            </w:pPr>
            <w:r w:rsidRPr="0051321B">
              <w:rPr>
                <w:rFonts w:ascii="Times New Roman" w:hAnsi="Times New Roman" w:cs="Times New Roman"/>
                <w:bCs/>
                <w:color w:val="000000"/>
                <w:sz w:val="20"/>
                <w:szCs w:val="20"/>
              </w:rPr>
              <w:t>51,529</w:t>
            </w:r>
          </w:p>
        </w:tc>
        <w:tc>
          <w:tcPr>
            <w:tcW w:w="992" w:type="dxa"/>
            <w:shd w:val="clear" w:color="auto" w:fill="F2F2F2" w:themeFill="background1" w:themeFillShade="F2"/>
          </w:tcPr>
          <w:p w14:paraId="0EAAFE46" w14:textId="34FE08B3" w:rsidR="0051321B" w:rsidRPr="0051321B" w:rsidRDefault="0051321B" w:rsidP="0051321B">
            <w:pPr>
              <w:jc w:val="right"/>
              <w:rPr>
                <w:rFonts w:ascii="Times New Roman" w:hAnsi="Times New Roman" w:cs="Times New Roman"/>
                <w:sz w:val="20"/>
                <w:szCs w:val="20"/>
              </w:rPr>
            </w:pPr>
            <w:r w:rsidRPr="0051321B">
              <w:rPr>
                <w:rFonts w:ascii="Times New Roman" w:hAnsi="Times New Roman" w:cs="Times New Roman"/>
                <w:bCs/>
                <w:sz w:val="20"/>
                <w:szCs w:val="20"/>
              </w:rPr>
              <w:t>78,56%</w:t>
            </w:r>
          </w:p>
        </w:tc>
        <w:tc>
          <w:tcPr>
            <w:tcW w:w="992" w:type="dxa"/>
            <w:shd w:val="clear" w:color="auto" w:fill="auto"/>
          </w:tcPr>
          <w:p w14:paraId="269890EC" w14:textId="61D071D6" w:rsidR="0051321B" w:rsidRPr="0051321B" w:rsidRDefault="0051321B" w:rsidP="0051321B">
            <w:pPr>
              <w:jc w:val="right"/>
              <w:rPr>
                <w:rFonts w:ascii="Times New Roman" w:hAnsi="Times New Roman" w:cs="Times New Roman"/>
                <w:color w:val="000000"/>
                <w:sz w:val="20"/>
                <w:szCs w:val="20"/>
              </w:rPr>
            </w:pPr>
            <w:r w:rsidRPr="0051321B">
              <w:rPr>
                <w:rFonts w:ascii="Times New Roman" w:hAnsi="Times New Roman" w:cs="Times New Roman"/>
                <w:sz w:val="20"/>
                <w:szCs w:val="20"/>
              </w:rPr>
              <w:t>97,15%</w:t>
            </w:r>
          </w:p>
        </w:tc>
        <w:tc>
          <w:tcPr>
            <w:tcW w:w="993" w:type="dxa"/>
            <w:shd w:val="clear" w:color="auto" w:fill="auto"/>
          </w:tcPr>
          <w:p w14:paraId="5FE74FEF" w14:textId="14AC1CB3" w:rsidR="0051321B" w:rsidRPr="0051321B" w:rsidRDefault="0051321B" w:rsidP="0051321B">
            <w:pPr>
              <w:jc w:val="right"/>
              <w:rPr>
                <w:rFonts w:ascii="Times New Roman" w:hAnsi="Times New Roman" w:cs="Times New Roman"/>
                <w:color w:val="000000"/>
                <w:sz w:val="20"/>
                <w:szCs w:val="20"/>
              </w:rPr>
            </w:pPr>
            <w:r w:rsidRPr="0051321B">
              <w:rPr>
                <w:rFonts w:ascii="Times New Roman" w:hAnsi="Times New Roman" w:cs="Times New Roman"/>
                <w:sz w:val="20"/>
                <w:szCs w:val="20"/>
              </w:rPr>
              <w:t>114,45%</w:t>
            </w:r>
          </w:p>
        </w:tc>
        <w:tc>
          <w:tcPr>
            <w:tcW w:w="985" w:type="dxa"/>
            <w:shd w:val="clear" w:color="auto" w:fill="auto"/>
          </w:tcPr>
          <w:p w14:paraId="47F277F7" w14:textId="081F1A2A" w:rsidR="0051321B" w:rsidRPr="0051321B" w:rsidRDefault="0051321B" w:rsidP="0051321B">
            <w:pPr>
              <w:jc w:val="right"/>
              <w:rPr>
                <w:rFonts w:ascii="Times New Roman" w:hAnsi="Times New Roman" w:cs="Times New Roman"/>
                <w:color w:val="000000"/>
                <w:sz w:val="20"/>
                <w:szCs w:val="20"/>
              </w:rPr>
            </w:pPr>
            <w:r w:rsidRPr="0051321B">
              <w:rPr>
                <w:rFonts w:ascii="Times New Roman" w:hAnsi="Times New Roman" w:cs="Times New Roman"/>
                <w:color w:val="000000"/>
                <w:sz w:val="20"/>
                <w:szCs w:val="20"/>
              </w:rPr>
              <w:t>104,12%</w:t>
            </w:r>
          </w:p>
        </w:tc>
      </w:tr>
      <w:tr w:rsidR="0051321B" w:rsidRPr="00D95399" w14:paraId="2A7A9638" w14:textId="74C82F55" w:rsidTr="0051321B">
        <w:trPr>
          <w:trHeight w:val="124"/>
        </w:trPr>
        <w:tc>
          <w:tcPr>
            <w:tcW w:w="3687" w:type="dxa"/>
            <w:shd w:val="clear" w:color="auto" w:fill="auto"/>
          </w:tcPr>
          <w:p w14:paraId="49DA9DD4" w14:textId="6769F840" w:rsidR="0051321B" w:rsidRPr="0051321B" w:rsidRDefault="0051321B" w:rsidP="0051321B">
            <w:pPr>
              <w:tabs>
                <w:tab w:val="left" w:pos="993"/>
              </w:tabs>
              <w:rPr>
                <w:rFonts w:ascii="Times New Roman" w:hAnsi="Times New Roman" w:cs="Times New Roman"/>
                <w:sz w:val="20"/>
                <w:szCs w:val="20"/>
              </w:rPr>
            </w:pPr>
            <w:r w:rsidRPr="0051321B">
              <w:rPr>
                <w:rFonts w:ascii="Times New Roman" w:hAnsi="Times New Roman" w:cs="Times New Roman"/>
                <w:color w:val="000000"/>
                <w:sz w:val="20"/>
                <w:szCs w:val="20"/>
              </w:rPr>
              <w:t>Безвозмездные поступления, из них</w:t>
            </w:r>
          </w:p>
        </w:tc>
        <w:tc>
          <w:tcPr>
            <w:tcW w:w="1276" w:type="dxa"/>
            <w:shd w:val="clear" w:color="auto" w:fill="auto"/>
          </w:tcPr>
          <w:p w14:paraId="62E5AAA0" w14:textId="411A5D0F" w:rsidR="0051321B" w:rsidRPr="0051321B" w:rsidRDefault="0051321B" w:rsidP="0051321B">
            <w:pPr>
              <w:tabs>
                <w:tab w:val="left" w:pos="993"/>
              </w:tabs>
              <w:jc w:val="right"/>
              <w:rPr>
                <w:rFonts w:ascii="Times New Roman" w:hAnsi="Times New Roman" w:cs="Times New Roman"/>
                <w:sz w:val="20"/>
                <w:szCs w:val="20"/>
              </w:rPr>
            </w:pPr>
            <w:r w:rsidRPr="0051321B">
              <w:rPr>
                <w:rFonts w:ascii="Times New Roman" w:hAnsi="Times New Roman" w:cs="Times New Roman"/>
                <w:bCs/>
                <w:color w:val="000000"/>
                <w:sz w:val="20"/>
                <w:szCs w:val="20"/>
              </w:rPr>
              <w:t>28 253,944</w:t>
            </w:r>
          </w:p>
        </w:tc>
        <w:tc>
          <w:tcPr>
            <w:tcW w:w="1276" w:type="dxa"/>
            <w:shd w:val="clear" w:color="auto" w:fill="auto"/>
          </w:tcPr>
          <w:p w14:paraId="1FCFA973" w14:textId="7A4E07E5" w:rsidR="0051321B" w:rsidRPr="0051321B" w:rsidRDefault="0051321B" w:rsidP="0051321B">
            <w:pPr>
              <w:tabs>
                <w:tab w:val="left" w:pos="993"/>
              </w:tabs>
              <w:jc w:val="right"/>
              <w:rPr>
                <w:rFonts w:ascii="Times New Roman" w:hAnsi="Times New Roman" w:cs="Times New Roman"/>
                <w:sz w:val="20"/>
                <w:szCs w:val="20"/>
              </w:rPr>
            </w:pPr>
            <w:r w:rsidRPr="0051321B">
              <w:rPr>
                <w:rFonts w:ascii="Times New Roman" w:hAnsi="Times New Roman" w:cs="Times New Roman"/>
                <w:bCs/>
                <w:color w:val="000000"/>
                <w:sz w:val="20"/>
                <w:szCs w:val="20"/>
              </w:rPr>
              <w:t>20 993,850</w:t>
            </w:r>
          </w:p>
        </w:tc>
        <w:tc>
          <w:tcPr>
            <w:tcW w:w="992" w:type="dxa"/>
            <w:shd w:val="clear" w:color="auto" w:fill="F2F2F2" w:themeFill="background1" w:themeFillShade="F2"/>
          </w:tcPr>
          <w:p w14:paraId="29DC38ED" w14:textId="1E91E6A9" w:rsidR="0051321B" w:rsidRPr="0051321B" w:rsidRDefault="0051321B" w:rsidP="0051321B">
            <w:pPr>
              <w:jc w:val="right"/>
              <w:rPr>
                <w:rFonts w:ascii="Times New Roman" w:hAnsi="Times New Roman" w:cs="Times New Roman"/>
                <w:sz w:val="20"/>
                <w:szCs w:val="20"/>
              </w:rPr>
            </w:pPr>
            <w:r w:rsidRPr="0051321B">
              <w:rPr>
                <w:rFonts w:ascii="Times New Roman" w:hAnsi="Times New Roman" w:cs="Times New Roman"/>
                <w:bCs/>
                <w:sz w:val="20"/>
                <w:szCs w:val="20"/>
              </w:rPr>
              <w:t>74,30%</w:t>
            </w:r>
          </w:p>
        </w:tc>
        <w:tc>
          <w:tcPr>
            <w:tcW w:w="992" w:type="dxa"/>
            <w:shd w:val="clear" w:color="auto" w:fill="auto"/>
          </w:tcPr>
          <w:p w14:paraId="03E70435" w14:textId="2C3B803F" w:rsidR="0051321B" w:rsidRPr="0051321B" w:rsidRDefault="0051321B" w:rsidP="0051321B">
            <w:pPr>
              <w:jc w:val="right"/>
              <w:rPr>
                <w:rFonts w:ascii="Times New Roman" w:hAnsi="Times New Roman" w:cs="Times New Roman"/>
                <w:color w:val="000000"/>
                <w:sz w:val="20"/>
                <w:szCs w:val="20"/>
              </w:rPr>
            </w:pPr>
            <w:r w:rsidRPr="0051321B">
              <w:rPr>
                <w:rFonts w:ascii="Times New Roman" w:hAnsi="Times New Roman" w:cs="Times New Roman"/>
                <w:sz w:val="20"/>
                <w:szCs w:val="20"/>
              </w:rPr>
              <w:t>78,76%</w:t>
            </w:r>
          </w:p>
        </w:tc>
        <w:tc>
          <w:tcPr>
            <w:tcW w:w="993" w:type="dxa"/>
            <w:shd w:val="clear" w:color="auto" w:fill="auto"/>
          </w:tcPr>
          <w:p w14:paraId="7CA454C6" w14:textId="01B3B334" w:rsidR="0051321B" w:rsidRPr="0051321B" w:rsidRDefault="0051321B" w:rsidP="0051321B">
            <w:pPr>
              <w:jc w:val="right"/>
              <w:rPr>
                <w:rFonts w:ascii="Times New Roman" w:hAnsi="Times New Roman" w:cs="Times New Roman"/>
                <w:color w:val="000000"/>
                <w:sz w:val="20"/>
                <w:szCs w:val="20"/>
              </w:rPr>
            </w:pPr>
            <w:r w:rsidRPr="0051321B">
              <w:rPr>
                <w:rFonts w:ascii="Times New Roman" w:hAnsi="Times New Roman" w:cs="Times New Roman"/>
                <w:sz w:val="20"/>
                <w:szCs w:val="20"/>
              </w:rPr>
              <w:t>82,11%</w:t>
            </w:r>
          </w:p>
        </w:tc>
        <w:tc>
          <w:tcPr>
            <w:tcW w:w="985" w:type="dxa"/>
            <w:shd w:val="clear" w:color="auto" w:fill="auto"/>
          </w:tcPr>
          <w:p w14:paraId="47553261" w14:textId="09122940" w:rsidR="0051321B" w:rsidRPr="0051321B" w:rsidRDefault="0051321B" w:rsidP="0051321B">
            <w:pPr>
              <w:jc w:val="right"/>
              <w:rPr>
                <w:rFonts w:ascii="Times New Roman" w:hAnsi="Times New Roman" w:cs="Times New Roman"/>
                <w:color w:val="000000"/>
                <w:sz w:val="20"/>
                <w:szCs w:val="20"/>
              </w:rPr>
            </w:pPr>
            <w:r w:rsidRPr="0051321B">
              <w:rPr>
                <w:rFonts w:ascii="Times New Roman" w:hAnsi="Times New Roman" w:cs="Times New Roman"/>
                <w:color w:val="000000"/>
                <w:sz w:val="20"/>
                <w:szCs w:val="20"/>
              </w:rPr>
              <w:t>75,57%</w:t>
            </w:r>
          </w:p>
        </w:tc>
      </w:tr>
      <w:tr w:rsidR="0051321B" w:rsidRPr="00D95399" w14:paraId="47B2A20B" w14:textId="4EC85072" w:rsidTr="0051321B">
        <w:trPr>
          <w:trHeight w:val="70"/>
        </w:trPr>
        <w:tc>
          <w:tcPr>
            <w:tcW w:w="3687" w:type="dxa"/>
            <w:shd w:val="clear" w:color="auto" w:fill="auto"/>
          </w:tcPr>
          <w:p w14:paraId="3BE1BA29" w14:textId="2B70CDC2" w:rsidR="0051321B" w:rsidRPr="0051321B" w:rsidRDefault="0051321B" w:rsidP="0051321B">
            <w:pPr>
              <w:tabs>
                <w:tab w:val="left" w:pos="993"/>
              </w:tabs>
              <w:ind w:left="176"/>
              <w:rPr>
                <w:rFonts w:ascii="Times New Roman" w:hAnsi="Times New Roman" w:cs="Times New Roman"/>
                <w:sz w:val="20"/>
                <w:szCs w:val="20"/>
              </w:rPr>
            </w:pPr>
            <w:r w:rsidRPr="0051321B">
              <w:rPr>
                <w:rFonts w:ascii="Times New Roman" w:hAnsi="Times New Roman" w:cs="Times New Roman"/>
                <w:color w:val="000000"/>
                <w:sz w:val="20"/>
                <w:szCs w:val="20"/>
              </w:rPr>
              <w:t>субвенция</w:t>
            </w:r>
          </w:p>
        </w:tc>
        <w:tc>
          <w:tcPr>
            <w:tcW w:w="1276" w:type="dxa"/>
            <w:shd w:val="clear" w:color="auto" w:fill="auto"/>
          </w:tcPr>
          <w:p w14:paraId="5DAF8C3D" w14:textId="085F84F0" w:rsidR="0051321B" w:rsidRPr="0051321B" w:rsidRDefault="0051321B" w:rsidP="0051321B">
            <w:pPr>
              <w:tabs>
                <w:tab w:val="left" w:pos="993"/>
              </w:tabs>
              <w:jc w:val="right"/>
              <w:rPr>
                <w:rFonts w:ascii="Times New Roman" w:hAnsi="Times New Roman" w:cs="Times New Roman"/>
                <w:sz w:val="20"/>
                <w:szCs w:val="20"/>
              </w:rPr>
            </w:pPr>
            <w:r w:rsidRPr="0051321B">
              <w:rPr>
                <w:rFonts w:ascii="Times New Roman" w:hAnsi="Times New Roman" w:cs="Times New Roman"/>
                <w:bCs/>
                <w:color w:val="000000"/>
                <w:sz w:val="20"/>
                <w:szCs w:val="20"/>
              </w:rPr>
              <w:t>27 979,928</w:t>
            </w:r>
          </w:p>
        </w:tc>
        <w:tc>
          <w:tcPr>
            <w:tcW w:w="1276" w:type="dxa"/>
            <w:shd w:val="clear" w:color="auto" w:fill="auto"/>
          </w:tcPr>
          <w:p w14:paraId="32A3D5BB" w14:textId="721AD431" w:rsidR="0051321B" w:rsidRPr="0051321B" w:rsidRDefault="0051321B" w:rsidP="0051321B">
            <w:pPr>
              <w:tabs>
                <w:tab w:val="left" w:pos="993"/>
              </w:tabs>
              <w:jc w:val="right"/>
              <w:rPr>
                <w:rFonts w:ascii="Times New Roman" w:hAnsi="Times New Roman" w:cs="Times New Roman"/>
                <w:sz w:val="20"/>
                <w:szCs w:val="20"/>
              </w:rPr>
            </w:pPr>
            <w:r w:rsidRPr="0051321B">
              <w:rPr>
                <w:rFonts w:ascii="Times New Roman" w:hAnsi="Times New Roman" w:cs="Times New Roman"/>
                <w:bCs/>
                <w:color w:val="000000"/>
                <w:sz w:val="20"/>
                <w:szCs w:val="20"/>
              </w:rPr>
              <w:t>20 984,946</w:t>
            </w:r>
          </w:p>
        </w:tc>
        <w:tc>
          <w:tcPr>
            <w:tcW w:w="992" w:type="dxa"/>
            <w:shd w:val="clear" w:color="auto" w:fill="F2F2F2" w:themeFill="background1" w:themeFillShade="F2"/>
          </w:tcPr>
          <w:p w14:paraId="62274882" w14:textId="0A4B5D5B" w:rsidR="0051321B" w:rsidRPr="0051321B" w:rsidRDefault="0051321B" w:rsidP="0051321B">
            <w:pPr>
              <w:jc w:val="right"/>
              <w:rPr>
                <w:rFonts w:ascii="Times New Roman" w:hAnsi="Times New Roman" w:cs="Times New Roman"/>
                <w:sz w:val="20"/>
                <w:szCs w:val="20"/>
              </w:rPr>
            </w:pPr>
            <w:r w:rsidRPr="0051321B">
              <w:rPr>
                <w:rFonts w:ascii="Times New Roman" w:hAnsi="Times New Roman" w:cs="Times New Roman"/>
                <w:bCs/>
                <w:sz w:val="20"/>
                <w:szCs w:val="20"/>
              </w:rPr>
              <w:t>75,00%</w:t>
            </w:r>
          </w:p>
        </w:tc>
        <w:tc>
          <w:tcPr>
            <w:tcW w:w="992" w:type="dxa"/>
            <w:shd w:val="clear" w:color="auto" w:fill="auto"/>
          </w:tcPr>
          <w:p w14:paraId="1CE36945" w14:textId="18C53892" w:rsidR="0051321B" w:rsidRPr="0051321B" w:rsidRDefault="0051321B" w:rsidP="0051321B">
            <w:pPr>
              <w:jc w:val="right"/>
              <w:rPr>
                <w:rFonts w:ascii="Times New Roman" w:hAnsi="Times New Roman" w:cs="Times New Roman"/>
                <w:color w:val="000000"/>
                <w:sz w:val="20"/>
                <w:szCs w:val="20"/>
              </w:rPr>
            </w:pPr>
            <w:r w:rsidRPr="0051321B">
              <w:rPr>
                <w:rFonts w:ascii="Times New Roman" w:hAnsi="Times New Roman" w:cs="Times New Roman"/>
                <w:sz w:val="20"/>
                <w:szCs w:val="20"/>
              </w:rPr>
              <w:t>78,27%</w:t>
            </w:r>
          </w:p>
        </w:tc>
        <w:tc>
          <w:tcPr>
            <w:tcW w:w="993" w:type="dxa"/>
            <w:shd w:val="clear" w:color="auto" w:fill="auto"/>
          </w:tcPr>
          <w:p w14:paraId="524B2B0B" w14:textId="6117F4FB" w:rsidR="0051321B" w:rsidRPr="0051321B" w:rsidRDefault="0051321B" w:rsidP="0051321B">
            <w:pPr>
              <w:jc w:val="right"/>
              <w:rPr>
                <w:rFonts w:ascii="Times New Roman" w:hAnsi="Times New Roman" w:cs="Times New Roman"/>
                <w:color w:val="000000"/>
                <w:sz w:val="20"/>
                <w:szCs w:val="20"/>
              </w:rPr>
            </w:pPr>
            <w:r w:rsidRPr="0051321B">
              <w:rPr>
                <w:rFonts w:ascii="Times New Roman" w:hAnsi="Times New Roman" w:cs="Times New Roman"/>
                <w:sz w:val="20"/>
                <w:szCs w:val="20"/>
              </w:rPr>
              <w:t>75,00%</w:t>
            </w:r>
          </w:p>
        </w:tc>
        <w:tc>
          <w:tcPr>
            <w:tcW w:w="985" w:type="dxa"/>
            <w:shd w:val="clear" w:color="auto" w:fill="auto"/>
          </w:tcPr>
          <w:p w14:paraId="28BF231C" w14:textId="72CB7228" w:rsidR="0051321B" w:rsidRPr="0051321B" w:rsidRDefault="0051321B" w:rsidP="0051321B">
            <w:pPr>
              <w:jc w:val="right"/>
              <w:rPr>
                <w:rFonts w:ascii="Times New Roman" w:hAnsi="Times New Roman" w:cs="Times New Roman"/>
                <w:color w:val="000000"/>
                <w:sz w:val="20"/>
                <w:szCs w:val="20"/>
              </w:rPr>
            </w:pPr>
            <w:r w:rsidRPr="0051321B">
              <w:rPr>
                <w:rFonts w:ascii="Times New Roman" w:hAnsi="Times New Roman" w:cs="Times New Roman"/>
                <w:color w:val="000000"/>
                <w:sz w:val="20"/>
                <w:szCs w:val="20"/>
              </w:rPr>
              <w:t>75,00%</w:t>
            </w:r>
          </w:p>
        </w:tc>
      </w:tr>
      <w:tr w:rsidR="0051321B" w:rsidRPr="00D95399" w14:paraId="139F3F95" w14:textId="571A3783" w:rsidTr="0051321B">
        <w:trPr>
          <w:trHeight w:val="73"/>
        </w:trPr>
        <w:tc>
          <w:tcPr>
            <w:tcW w:w="3687" w:type="dxa"/>
            <w:shd w:val="clear" w:color="auto" w:fill="auto"/>
          </w:tcPr>
          <w:p w14:paraId="2AFF54AB" w14:textId="537B9F7D" w:rsidR="0051321B" w:rsidRPr="0051321B" w:rsidRDefault="0051321B" w:rsidP="0051321B">
            <w:pPr>
              <w:tabs>
                <w:tab w:val="left" w:pos="993"/>
              </w:tabs>
              <w:ind w:left="176"/>
              <w:rPr>
                <w:rFonts w:ascii="Times New Roman" w:hAnsi="Times New Roman" w:cs="Times New Roman"/>
                <w:sz w:val="20"/>
                <w:szCs w:val="20"/>
              </w:rPr>
            </w:pPr>
            <w:r w:rsidRPr="0051321B">
              <w:rPr>
                <w:rFonts w:ascii="Times New Roman" w:hAnsi="Times New Roman" w:cs="Times New Roman"/>
                <w:color w:val="000000"/>
                <w:sz w:val="20"/>
                <w:szCs w:val="20"/>
              </w:rPr>
              <w:t>межтерриториальные расчеты</w:t>
            </w:r>
          </w:p>
        </w:tc>
        <w:tc>
          <w:tcPr>
            <w:tcW w:w="1276" w:type="dxa"/>
            <w:shd w:val="clear" w:color="auto" w:fill="auto"/>
          </w:tcPr>
          <w:p w14:paraId="205FE157" w14:textId="15E42F27" w:rsidR="0051321B" w:rsidRPr="0051321B" w:rsidRDefault="0051321B" w:rsidP="0051321B">
            <w:pPr>
              <w:tabs>
                <w:tab w:val="left" w:pos="993"/>
              </w:tabs>
              <w:jc w:val="right"/>
              <w:rPr>
                <w:rFonts w:ascii="Times New Roman" w:hAnsi="Times New Roman" w:cs="Times New Roman"/>
                <w:sz w:val="20"/>
                <w:szCs w:val="20"/>
              </w:rPr>
            </w:pPr>
            <w:r w:rsidRPr="0051321B">
              <w:rPr>
                <w:rFonts w:ascii="Times New Roman" w:hAnsi="Times New Roman" w:cs="Times New Roman"/>
                <w:bCs/>
                <w:color w:val="000000"/>
                <w:sz w:val="20"/>
                <w:szCs w:val="20"/>
              </w:rPr>
              <w:t>566,815</w:t>
            </w:r>
          </w:p>
        </w:tc>
        <w:tc>
          <w:tcPr>
            <w:tcW w:w="1276" w:type="dxa"/>
            <w:shd w:val="clear" w:color="auto" w:fill="auto"/>
          </w:tcPr>
          <w:p w14:paraId="19548972" w14:textId="78A1D88F" w:rsidR="0051321B" w:rsidRPr="0051321B" w:rsidRDefault="0051321B" w:rsidP="0051321B">
            <w:pPr>
              <w:tabs>
                <w:tab w:val="left" w:pos="993"/>
              </w:tabs>
              <w:jc w:val="right"/>
              <w:rPr>
                <w:rFonts w:ascii="Times New Roman" w:hAnsi="Times New Roman" w:cs="Times New Roman"/>
                <w:sz w:val="20"/>
                <w:szCs w:val="20"/>
              </w:rPr>
            </w:pPr>
            <w:r w:rsidRPr="0051321B">
              <w:rPr>
                <w:rFonts w:ascii="Times New Roman" w:hAnsi="Times New Roman" w:cs="Times New Roman"/>
                <w:bCs/>
                <w:color w:val="000000"/>
                <w:sz w:val="20"/>
                <w:szCs w:val="20"/>
              </w:rPr>
              <w:t>350,272</w:t>
            </w:r>
          </w:p>
        </w:tc>
        <w:tc>
          <w:tcPr>
            <w:tcW w:w="992" w:type="dxa"/>
            <w:shd w:val="clear" w:color="auto" w:fill="F2F2F2" w:themeFill="background1" w:themeFillShade="F2"/>
          </w:tcPr>
          <w:p w14:paraId="0DFE14B3" w14:textId="73FDDD28" w:rsidR="0051321B" w:rsidRPr="0051321B" w:rsidRDefault="0051321B" w:rsidP="0051321B">
            <w:pPr>
              <w:jc w:val="right"/>
              <w:rPr>
                <w:rFonts w:ascii="Times New Roman" w:hAnsi="Times New Roman" w:cs="Times New Roman"/>
                <w:sz w:val="20"/>
                <w:szCs w:val="20"/>
              </w:rPr>
            </w:pPr>
            <w:r w:rsidRPr="0051321B">
              <w:rPr>
                <w:rFonts w:ascii="Times New Roman" w:hAnsi="Times New Roman" w:cs="Times New Roman"/>
                <w:bCs/>
                <w:sz w:val="20"/>
                <w:szCs w:val="20"/>
              </w:rPr>
              <w:t>61,80%</w:t>
            </w:r>
          </w:p>
        </w:tc>
        <w:tc>
          <w:tcPr>
            <w:tcW w:w="992" w:type="dxa"/>
            <w:shd w:val="clear" w:color="auto" w:fill="auto"/>
          </w:tcPr>
          <w:p w14:paraId="4C392930" w14:textId="01E7613F" w:rsidR="0051321B" w:rsidRPr="0051321B" w:rsidRDefault="0051321B" w:rsidP="0051321B">
            <w:pPr>
              <w:jc w:val="right"/>
              <w:rPr>
                <w:rFonts w:ascii="Times New Roman" w:hAnsi="Times New Roman" w:cs="Times New Roman"/>
                <w:color w:val="000000"/>
                <w:sz w:val="20"/>
                <w:szCs w:val="20"/>
              </w:rPr>
            </w:pPr>
            <w:r w:rsidRPr="0051321B">
              <w:rPr>
                <w:rFonts w:ascii="Times New Roman" w:hAnsi="Times New Roman" w:cs="Times New Roman"/>
                <w:sz w:val="20"/>
                <w:szCs w:val="20"/>
              </w:rPr>
              <w:t>89,28%</w:t>
            </w:r>
          </w:p>
        </w:tc>
        <w:tc>
          <w:tcPr>
            <w:tcW w:w="993" w:type="dxa"/>
            <w:shd w:val="clear" w:color="auto" w:fill="auto"/>
          </w:tcPr>
          <w:p w14:paraId="5B298ECA" w14:textId="248A52FA" w:rsidR="0051321B" w:rsidRPr="0051321B" w:rsidRDefault="0051321B" w:rsidP="0051321B">
            <w:pPr>
              <w:jc w:val="right"/>
              <w:rPr>
                <w:rFonts w:ascii="Times New Roman" w:hAnsi="Times New Roman" w:cs="Times New Roman"/>
                <w:color w:val="000000"/>
                <w:sz w:val="20"/>
                <w:szCs w:val="20"/>
              </w:rPr>
            </w:pPr>
            <w:r w:rsidRPr="0051321B">
              <w:rPr>
                <w:rFonts w:ascii="Times New Roman" w:hAnsi="Times New Roman" w:cs="Times New Roman"/>
                <w:sz w:val="20"/>
                <w:szCs w:val="20"/>
              </w:rPr>
              <w:t>82,18%</w:t>
            </w:r>
          </w:p>
        </w:tc>
        <w:tc>
          <w:tcPr>
            <w:tcW w:w="985" w:type="dxa"/>
            <w:shd w:val="clear" w:color="auto" w:fill="auto"/>
          </w:tcPr>
          <w:p w14:paraId="6457B3F2" w14:textId="70F053E3" w:rsidR="0051321B" w:rsidRPr="0051321B" w:rsidRDefault="0051321B" w:rsidP="0051321B">
            <w:pPr>
              <w:jc w:val="right"/>
              <w:rPr>
                <w:rFonts w:ascii="Times New Roman" w:hAnsi="Times New Roman" w:cs="Times New Roman"/>
                <w:color w:val="000000"/>
                <w:sz w:val="20"/>
                <w:szCs w:val="20"/>
              </w:rPr>
            </w:pPr>
            <w:r w:rsidRPr="0051321B">
              <w:rPr>
                <w:rFonts w:ascii="Times New Roman" w:hAnsi="Times New Roman" w:cs="Times New Roman"/>
                <w:color w:val="000000"/>
                <w:sz w:val="20"/>
                <w:szCs w:val="20"/>
              </w:rPr>
              <w:t>84,97%</w:t>
            </w:r>
          </w:p>
        </w:tc>
      </w:tr>
    </w:tbl>
    <w:p w14:paraId="04BFC9C4" w14:textId="77777777" w:rsidR="00E37B8B" w:rsidRPr="00D95399" w:rsidRDefault="00E37B8B" w:rsidP="009D4DFC">
      <w:pPr>
        <w:pStyle w:val="ad"/>
        <w:ind w:firstLine="567"/>
        <w:rPr>
          <w:sz w:val="20"/>
          <w:highlight w:val="yellow"/>
        </w:rPr>
      </w:pPr>
    </w:p>
    <w:p w14:paraId="76FC8705" w14:textId="7E689AD2" w:rsidR="004909EB" w:rsidRPr="00EF3470" w:rsidRDefault="004909EB" w:rsidP="009D4DFC">
      <w:pPr>
        <w:pStyle w:val="ad"/>
        <w:ind w:firstLine="567"/>
        <w:rPr>
          <w:szCs w:val="28"/>
        </w:rPr>
      </w:pPr>
      <w:r w:rsidRPr="00EF3470">
        <w:rPr>
          <w:szCs w:val="28"/>
        </w:rPr>
        <w:t xml:space="preserve">Доходы, поступившие в бюджет ТФОМС </w:t>
      </w:r>
      <w:r w:rsidR="003A2018" w:rsidRPr="00EF3470">
        <w:rPr>
          <w:szCs w:val="28"/>
        </w:rPr>
        <w:t>за</w:t>
      </w:r>
      <w:r w:rsidRPr="00EF3470">
        <w:rPr>
          <w:szCs w:val="28"/>
        </w:rPr>
        <w:t xml:space="preserve"> </w:t>
      </w:r>
      <w:r w:rsidR="0086648D" w:rsidRPr="00EF3470">
        <w:rPr>
          <w:szCs w:val="28"/>
        </w:rPr>
        <w:t xml:space="preserve">9 </w:t>
      </w:r>
      <w:r w:rsidR="003A2018" w:rsidRPr="00EF3470">
        <w:rPr>
          <w:szCs w:val="28"/>
        </w:rPr>
        <w:t>месяцев</w:t>
      </w:r>
      <w:r w:rsidRPr="00EF3470">
        <w:rPr>
          <w:szCs w:val="28"/>
        </w:rPr>
        <w:t xml:space="preserve"> </w:t>
      </w:r>
      <w:r w:rsidR="002471BD" w:rsidRPr="00EF3470">
        <w:rPr>
          <w:szCs w:val="28"/>
        </w:rPr>
        <w:t>202</w:t>
      </w:r>
      <w:r w:rsidR="00EF3470" w:rsidRPr="00EF3470">
        <w:rPr>
          <w:szCs w:val="28"/>
        </w:rPr>
        <w:t>3</w:t>
      </w:r>
      <w:r w:rsidRPr="00EF3470">
        <w:rPr>
          <w:szCs w:val="28"/>
        </w:rPr>
        <w:t xml:space="preserve"> года, соответствуют перечню, утвержденному подпунктом 4 части 1 статьи 146 Бюджетного кодекса РФ</w:t>
      </w:r>
      <w:r w:rsidR="00932F8E">
        <w:rPr>
          <w:rStyle w:val="af1"/>
          <w:szCs w:val="28"/>
        </w:rPr>
        <w:footnoteReference w:id="4"/>
      </w:r>
      <w:r w:rsidRPr="00EF3470">
        <w:rPr>
          <w:szCs w:val="28"/>
        </w:rPr>
        <w:t>, частью 4 статьи 26 Федерального закона от 29.11.2010 № 326-ФЗ «Об обязательном медицинском страховании в Российской Федерации»</w:t>
      </w:r>
      <w:r w:rsidR="00932F8E">
        <w:rPr>
          <w:rStyle w:val="af1"/>
          <w:szCs w:val="28"/>
        </w:rPr>
        <w:footnoteReference w:id="5"/>
      </w:r>
      <w:r w:rsidRPr="00EF3470">
        <w:rPr>
          <w:szCs w:val="28"/>
        </w:rPr>
        <w:t>.</w:t>
      </w:r>
    </w:p>
    <w:p w14:paraId="3743867A" w14:textId="77E8CB35" w:rsidR="00C50216" w:rsidRPr="005915BA" w:rsidRDefault="009B235D" w:rsidP="009D4DFC">
      <w:pPr>
        <w:pStyle w:val="a3"/>
        <w:tabs>
          <w:tab w:val="left" w:pos="567"/>
          <w:tab w:val="left" w:pos="993"/>
        </w:tabs>
        <w:spacing w:after="0" w:line="240" w:lineRule="auto"/>
        <w:ind w:left="0" w:firstLine="567"/>
        <w:jc w:val="both"/>
        <w:rPr>
          <w:rFonts w:ascii="Times New Roman" w:hAnsi="Times New Roman" w:cs="Times New Roman"/>
          <w:sz w:val="28"/>
          <w:szCs w:val="28"/>
        </w:rPr>
      </w:pPr>
      <w:r w:rsidRPr="005915BA">
        <w:rPr>
          <w:rFonts w:ascii="Times New Roman" w:hAnsi="Times New Roman" w:cs="Times New Roman"/>
          <w:sz w:val="28"/>
          <w:szCs w:val="28"/>
        </w:rPr>
        <w:t>Указанны</w:t>
      </w:r>
      <w:r w:rsidR="00565CE2" w:rsidRPr="005915BA">
        <w:rPr>
          <w:rFonts w:ascii="Times New Roman" w:hAnsi="Times New Roman" w:cs="Times New Roman"/>
          <w:sz w:val="28"/>
          <w:szCs w:val="28"/>
        </w:rPr>
        <w:t>е</w:t>
      </w:r>
      <w:r w:rsidR="006D0D90" w:rsidRPr="005915BA">
        <w:rPr>
          <w:rFonts w:ascii="Times New Roman" w:hAnsi="Times New Roman" w:cs="Times New Roman"/>
          <w:sz w:val="28"/>
          <w:szCs w:val="28"/>
        </w:rPr>
        <w:t xml:space="preserve"> в Отчете </w:t>
      </w:r>
      <w:r w:rsidR="001A5E80" w:rsidRPr="005915BA">
        <w:rPr>
          <w:rFonts w:ascii="Times New Roman" w:hAnsi="Times New Roman" w:cs="Times New Roman"/>
          <w:sz w:val="28"/>
          <w:szCs w:val="28"/>
        </w:rPr>
        <w:t>доход</w:t>
      </w:r>
      <w:r w:rsidR="00565CE2" w:rsidRPr="005915BA">
        <w:rPr>
          <w:rFonts w:ascii="Times New Roman" w:hAnsi="Times New Roman" w:cs="Times New Roman"/>
          <w:sz w:val="28"/>
          <w:szCs w:val="28"/>
        </w:rPr>
        <w:t>ы</w:t>
      </w:r>
      <w:r w:rsidRPr="005915BA">
        <w:rPr>
          <w:rFonts w:ascii="Times New Roman" w:hAnsi="Times New Roman" w:cs="Times New Roman"/>
          <w:sz w:val="28"/>
          <w:szCs w:val="28"/>
        </w:rPr>
        <w:t xml:space="preserve"> </w:t>
      </w:r>
      <w:r w:rsidR="00C50216" w:rsidRPr="005915BA">
        <w:rPr>
          <w:rFonts w:ascii="Times New Roman" w:hAnsi="Times New Roman" w:cs="Times New Roman"/>
          <w:sz w:val="28"/>
          <w:szCs w:val="28"/>
        </w:rPr>
        <w:t>соответству</w:t>
      </w:r>
      <w:r w:rsidR="00565CE2" w:rsidRPr="005915BA">
        <w:rPr>
          <w:rFonts w:ascii="Times New Roman" w:hAnsi="Times New Roman" w:cs="Times New Roman"/>
          <w:sz w:val="28"/>
          <w:szCs w:val="28"/>
        </w:rPr>
        <w:t>ю</w:t>
      </w:r>
      <w:r w:rsidR="00C50216" w:rsidRPr="005915BA">
        <w:rPr>
          <w:rFonts w:ascii="Times New Roman" w:hAnsi="Times New Roman" w:cs="Times New Roman"/>
          <w:sz w:val="28"/>
          <w:szCs w:val="28"/>
        </w:rPr>
        <w:t xml:space="preserve">т </w:t>
      </w:r>
      <w:r w:rsidR="004450EF" w:rsidRPr="005915BA">
        <w:rPr>
          <w:rFonts w:ascii="Times New Roman" w:hAnsi="Times New Roman" w:cs="Times New Roman"/>
          <w:sz w:val="28"/>
          <w:szCs w:val="28"/>
        </w:rPr>
        <w:t>данным</w:t>
      </w:r>
      <w:r w:rsidR="001A5E80" w:rsidRPr="005915BA">
        <w:rPr>
          <w:rFonts w:ascii="Times New Roman" w:hAnsi="Times New Roman" w:cs="Times New Roman"/>
          <w:sz w:val="28"/>
          <w:szCs w:val="28"/>
        </w:rPr>
        <w:t xml:space="preserve"> </w:t>
      </w:r>
      <w:r w:rsidR="005E38CC" w:rsidRPr="005915BA">
        <w:rPr>
          <w:rFonts w:ascii="Times New Roman" w:hAnsi="Times New Roman" w:cs="Times New Roman"/>
          <w:sz w:val="28"/>
          <w:szCs w:val="28"/>
        </w:rPr>
        <w:t>«</w:t>
      </w:r>
      <w:r w:rsidR="005D3629" w:rsidRPr="005915BA">
        <w:rPr>
          <w:rFonts w:ascii="Times New Roman" w:hAnsi="Times New Roman" w:cs="Times New Roman"/>
          <w:sz w:val="28"/>
          <w:szCs w:val="28"/>
        </w:rPr>
        <w:t>Отчет</w:t>
      </w:r>
      <w:r w:rsidR="004450EF" w:rsidRPr="005915BA">
        <w:rPr>
          <w:rFonts w:ascii="Times New Roman" w:hAnsi="Times New Roman" w:cs="Times New Roman"/>
          <w:sz w:val="28"/>
          <w:szCs w:val="28"/>
        </w:rPr>
        <w:t>а</w:t>
      </w:r>
      <w:r w:rsidR="005D3629" w:rsidRPr="005915BA">
        <w:rPr>
          <w:rFonts w:ascii="Times New Roman" w:hAnsi="Times New Roman" w:cs="Times New Roman"/>
          <w:sz w:val="28"/>
          <w:szCs w:val="28"/>
        </w:rPr>
        <w:t xml:space="preserve"> об исполнении консолидированного бюджета субъекта РФ и бюджета территориального государственного внебюджетного фонда» </w:t>
      </w:r>
      <w:r w:rsidR="00931431" w:rsidRPr="005915BA">
        <w:rPr>
          <w:rFonts w:ascii="Times New Roman" w:hAnsi="Times New Roman" w:cs="Times New Roman"/>
          <w:sz w:val="28"/>
          <w:szCs w:val="28"/>
        </w:rPr>
        <w:t xml:space="preserve">на </w:t>
      </w:r>
      <w:r w:rsidR="00E60ADF" w:rsidRPr="005915BA">
        <w:rPr>
          <w:rFonts w:ascii="Times New Roman" w:hAnsi="Times New Roman" w:cs="Times New Roman"/>
          <w:sz w:val="28"/>
          <w:szCs w:val="28"/>
        </w:rPr>
        <w:t xml:space="preserve">1 октября </w:t>
      </w:r>
      <w:r w:rsidR="002471BD" w:rsidRPr="005915BA">
        <w:rPr>
          <w:rFonts w:ascii="Times New Roman" w:hAnsi="Times New Roman" w:cs="Times New Roman"/>
          <w:sz w:val="28"/>
          <w:szCs w:val="28"/>
        </w:rPr>
        <w:t>202</w:t>
      </w:r>
      <w:r w:rsidR="00C945DD" w:rsidRPr="005915BA">
        <w:rPr>
          <w:rFonts w:ascii="Times New Roman" w:hAnsi="Times New Roman" w:cs="Times New Roman"/>
          <w:sz w:val="28"/>
          <w:szCs w:val="28"/>
        </w:rPr>
        <w:t>3</w:t>
      </w:r>
      <w:r w:rsidR="00E60ADF" w:rsidRPr="005915BA">
        <w:rPr>
          <w:rFonts w:ascii="Times New Roman" w:hAnsi="Times New Roman" w:cs="Times New Roman"/>
          <w:sz w:val="28"/>
          <w:szCs w:val="28"/>
        </w:rPr>
        <w:t xml:space="preserve"> года</w:t>
      </w:r>
      <w:r w:rsidR="00931431" w:rsidRPr="005915BA">
        <w:rPr>
          <w:rFonts w:ascii="Times New Roman" w:hAnsi="Times New Roman" w:cs="Times New Roman"/>
          <w:sz w:val="28"/>
          <w:szCs w:val="28"/>
        </w:rPr>
        <w:t xml:space="preserve"> </w:t>
      </w:r>
      <w:r w:rsidR="005D3629" w:rsidRPr="005915BA">
        <w:rPr>
          <w:rFonts w:ascii="Times New Roman" w:hAnsi="Times New Roman" w:cs="Times New Roman"/>
          <w:sz w:val="28"/>
          <w:szCs w:val="28"/>
        </w:rPr>
        <w:t>(форма 0503317)</w:t>
      </w:r>
      <w:r w:rsidR="00932F8E">
        <w:rPr>
          <w:rStyle w:val="af1"/>
          <w:rFonts w:ascii="Times New Roman" w:hAnsi="Times New Roman" w:cs="Times New Roman"/>
          <w:sz w:val="28"/>
          <w:szCs w:val="28"/>
        </w:rPr>
        <w:footnoteReference w:id="6"/>
      </w:r>
      <w:r w:rsidR="005D3629" w:rsidRPr="005915BA">
        <w:rPr>
          <w:rFonts w:ascii="Times New Roman" w:hAnsi="Times New Roman" w:cs="Times New Roman"/>
          <w:sz w:val="28"/>
          <w:szCs w:val="28"/>
        </w:rPr>
        <w:t>.</w:t>
      </w:r>
    </w:p>
    <w:p w14:paraId="36E62C70" w14:textId="5C99BD23" w:rsidR="00C50216" w:rsidRPr="005915BA" w:rsidRDefault="00AF2372" w:rsidP="009D4DFC">
      <w:pPr>
        <w:tabs>
          <w:tab w:val="left" w:pos="993"/>
        </w:tabs>
        <w:spacing w:after="0" w:line="240" w:lineRule="auto"/>
        <w:ind w:firstLine="567"/>
        <w:jc w:val="both"/>
        <w:rPr>
          <w:rFonts w:ascii="Times New Roman" w:hAnsi="Times New Roman" w:cs="Times New Roman"/>
          <w:sz w:val="28"/>
          <w:szCs w:val="28"/>
        </w:rPr>
      </w:pPr>
      <w:r w:rsidRPr="005915BA">
        <w:rPr>
          <w:rFonts w:ascii="Times New Roman" w:hAnsi="Times New Roman" w:cs="Times New Roman"/>
          <w:sz w:val="28"/>
          <w:szCs w:val="28"/>
        </w:rPr>
        <w:t>Доля безвозмездных поступлений в структуре доходов составила</w:t>
      </w:r>
      <w:r w:rsidR="005E38CC" w:rsidRPr="005915BA">
        <w:rPr>
          <w:rFonts w:ascii="Times New Roman" w:hAnsi="Times New Roman" w:cs="Times New Roman"/>
          <w:sz w:val="28"/>
          <w:szCs w:val="28"/>
        </w:rPr>
        <w:t xml:space="preserve"> </w:t>
      </w:r>
      <w:r w:rsidR="00BC1599" w:rsidRPr="005915BA">
        <w:rPr>
          <w:rFonts w:ascii="Times New Roman" w:hAnsi="Times New Roman" w:cs="Times New Roman"/>
          <w:sz w:val="28"/>
          <w:szCs w:val="28"/>
        </w:rPr>
        <w:t>99,</w:t>
      </w:r>
      <w:r w:rsidR="005915BA" w:rsidRPr="005915BA">
        <w:rPr>
          <w:rFonts w:ascii="Times New Roman" w:hAnsi="Times New Roman" w:cs="Times New Roman"/>
          <w:sz w:val="28"/>
          <w:szCs w:val="28"/>
        </w:rPr>
        <w:t>6</w:t>
      </w:r>
      <w:r w:rsidRPr="005915BA">
        <w:rPr>
          <w:rFonts w:ascii="Times New Roman" w:hAnsi="Times New Roman" w:cs="Times New Roman"/>
          <w:sz w:val="28"/>
          <w:szCs w:val="28"/>
        </w:rPr>
        <w:t>%, налоговых и неналоговых</w:t>
      </w:r>
      <w:r w:rsidR="005E38CC" w:rsidRPr="005915BA">
        <w:rPr>
          <w:rFonts w:ascii="Times New Roman" w:hAnsi="Times New Roman" w:cs="Times New Roman"/>
          <w:sz w:val="28"/>
          <w:szCs w:val="28"/>
        </w:rPr>
        <w:t xml:space="preserve"> </w:t>
      </w:r>
      <w:r w:rsidR="006D0D90" w:rsidRPr="005915BA">
        <w:rPr>
          <w:rFonts w:ascii="Times New Roman" w:hAnsi="Times New Roman" w:cs="Times New Roman"/>
          <w:sz w:val="28"/>
          <w:szCs w:val="28"/>
        </w:rPr>
        <w:t xml:space="preserve">доходов </w:t>
      </w:r>
      <w:r w:rsidR="00BC1599" w:rsidRPr="005915BA">
        <w:rPr>
          <w:rFonts w:ascii="Times New Roman" w:hAnsi="Times New Roman" w:cs="Times New Roman"/>
          <w:sz w:val="28"/>
          <w:szCs w:val="28"/>
        </w:rPr>
        <w:t>0,</w:t>
      </w:r>
      <w:r w:rsidR="005915BA" w:rsidRPr="005915BA">
        <w:rPr>
          <w:rFonts w:ascii="Times New Roman" w:hAnsi="Times New Roman" w:cs="Times New Roman"/>
          <w:sz w:val="28"/>
          <w:szCs w:val="28"/>
        </w:rPr>
        <w:t>4</w:t>
      </w:r>
      <w:r w:rsidRPr="005915BA">
        <w:rPr>
          <w:rFonts w:ascii="Times New Roman" w:hAnsi="Times New Roman" w:cs="Times New Roman"/>
          <w:sz w:val="28"/>
          <w:szCs w:val="28"/>
        </w:rPr>
        <w:t>%.</w:t>
      </w:r>
    </w:p>
    <w:p w14:paraId="333EC60C" w14:textId="0319CD3B" w:rsidR="001A371C" w:rsidRPr="005B720C" w:rsidRDefault="00872EBA" w:rsidP="009D4DFC">
      <w:pPr>
        <w:tabs>
          <w:tab w:val="left" w:pos="993"/>
        </w:tabs>
        <w:spacing w:after="0" w:line="240" w:lineRule="auto"/>
        <w:ind w:firstLine="567"/>
        <w:jc w:val="both"/>
        <w:rPr>
          <w:rFonts w:ascii="Times New Roman" w:hAnsi="Times New Roman" w:cs="Times New Roman"/>
          <w:sz w:val="28"/>
          <w:szCs w:val="28"/>
        </w:rPr>
      </w:pPr>
      <w:r w:rsidRPr="005B720C">
        <w:rPr>
          <w:rFonts w:ascii="Times New Roman" w:hAnsi="Times New Roman" w:cs="Times New Roman"/>
          <w:sz w:val="28"/>
          <w:szCs w:val="28"/>
        </w:rPr>
        <w:t>Н</w:t>
      </w:r>
      <w:r w:rsidR="001A371C" w:rsidRPr="005B720C">
        <w:rPr>
          <w:rFonts w:ascii="Times New Roman" w:hAnsi="Times New Roman" w:cs="Times New Roman"/>
          <w:sz w:val="28"/>
          <w:szCs w:val="28"/>
        </w:rPr>
        <w:t xml:space="preserve">еналоговые </w:t>
      </w:r>
      <w:r w:rsidR="006D0D90" w:rsidRPr="005B720C">
        <w:rPr>
          <w:rFonts w:ascii="Times New Roman" w:hAnsi="Times New Roman" w:cs="Times New Roman"/>
          <w:sz w:val="28"/>
          <w:szCs w:val="28"/>
        </w:rPr>
        <w:t>доходы</w:t>
      </w:r>
      <w:r w:rsidRPr="005B720C">
        <w:rPr>
          <w:rFonts w:ascii="Times New Roman" w:hAnsi="Times New Roman" w:cs="Times New Roman"/>
          <w:sz w:val="28"/>
          <w:szCs w:val="28"/>
        </w:rPr>
        <w:t xml:space="preserve"> </w:t>
      </w:r>
      <w:r w:rsidR="002E6CB2" w:rsidRPr="005B720C">
        <w:rPr>
          <w:rFonts w:ascii="Times New Roman" w:hAnsi="Times New Roman" w:cs="Times New Roman"/>
          <w:sz w:val="28"/>
          <w:szCs w:val="28"/>
        </w:rPr>
        <w:t xml:space="preserve">составили </w:t>
      </w:r>
      <w:r w:rsidR="00B7663E" w:rsidRPr="005B720C">
        <w:rPr>
          <w:rFonts w:ascii="Times New Roman" w:hAnsi="Times New Roman" w:cs="Times New Roman"/>
          <w:sz w:val="28"/>
          <w:szCs w:val="28"/>
        </w:rPr>
        <w:t>109,196</w:t>
      </w:r>
      <w:r w:rsidR="00E059F0" w:rsidRPr="005B720C">
        <w:rPr>
          <w:rFonts w:ascii="Times New Roman" w:hAnsi="Times New Roman" w:cs="Times New Roman"/>
          <w:sz w:val="28"/>
          <w:szCs w:val="28"/>
        </w:rPr>
        <w:t xml:space="preserve"> млн.руб.</w:t>
      </w:r>
      <w:r w:rsidR="00335DB3" w:rsidRPr="005B720C">
        <w:rPr>
          <w:rFonts w:ascii="Times New Roman" w:hAnsi="Times New Roman" w:cs="Times New Roman"/>
          <w:sz w:val="28"/>
          <w:szCs w:val="28"/>
        </w:rPr>
        <w:t>,</w:t>
      </w:r>
      <w:r w:rsidR="0091484F" w:rsidRPr="005B720C">
        <w:rPr>
          <w:rFonts w:ascii="Times New Roman" w:hAnsi="Times New Roman" w:cs="Times New Roman"/>
          <w:sz w:val="28"/>
          <w:szCs w:val="28"/>
        </w:rPr>
        <w:t xml:space="preserve"> </w:t>
      </w:r>
      <w:r w:rsidR="006159B6" w:rsidRPr="005B720C">
        <w:rPr>
          <w:rFonts w:ascii="Times New Roman" w:hAnsi="Times New Roman" w:cs="Times New Roman"/>
          <w:sz w:val="28"/>
          <w:szCs w:val="28"/>
        </w:rPr>
        <w:t>исполнены на</w:t>
      </w:r>
      <w:r w:rsidR="007B0760" w:rsidRPr="005B720C">
        <w:rPr>
          <w:rFonts w:ascii="Times New Roman" w:hAnsi="Times New Roman" w:cs="Times New Roman"/>
          <w:sz w:val="28"/>
          <w:szCs w:val="28"/>
        </w:rPr>
        <w:t xml:space="preserve"> </w:t>
      </w:r>
      <w:r w:rsidR="00B7663E" w:rsidRPr="005B720C">
        <w:rPr>
          <w:rFonts w:ascii="Times New Roman" w:hAnsi="Times New Roman" w:cs="Times New Roman"/>
          <w:sz w:val="28"/>
          <w:szCs w:val="28"/>
        </w:rPr>
        <w:t>95,14</w:t>
      </w:r>
      <w:r w:rsidR="007B0760" w:rsidRPr="005B720C">
        <w:rPr>
          <w:rFonts w:ascii="Times New Roman" w:hAnsi="Times New Roman" w:cs="Times New Roman"/>
          <w:sz w:val="28"/>
          <w:szCs w:val="28"/>
        </w:rPr>
        <w:t>%</w:t>
      </w:r>
      <w:r w:rsidR="00E059F0" w:rsidRPr="005B720C">
        <w:rPr>
          <w:rFonts w:ascii="Times New Roman" w:hAnsi="Times New Roman" w:cs="Times New Roman"/>
          <w:sz w:val="28"/>
          <w:szCs w:val="28"/>
        </w:rPr>
        <w:t xml:space="preserve">, </w:t>
      </w:r>
      <w:r w:rsidR="00EB0385" w:rsidRPr="005B720C">
        <w:rPr>
          <w:rFonts w:ascii="Times New Roman" w:hAnsi="Times New Roman" w:cs="Times New Roman"/>
          <w:sz w:val="28"/>
          <w:szCs w:val="28"/>
        </w:rPr>
        <w:t>что больше чем за 9 месяцев 202</w:t>
      </w:r>
      <w:r w:rsidR="00B7663E" w:rsidRPr="005B720C">
        <w:rPr>
          <w:rFonts w:ascii="Times New Roman" w:hAnsi="Times New Roman" w:cs="Times New Roman"/>
          <w:sz w:val="28"/>
          <w:szCs w:val="28"/>
        </w:rPr>
        <w:t>2</w:t>
      </w:r>
      <w:r w:rsidR="00EB0385" w:rsidRPr="005B720C">
        <w:rPr>
          <w:rFonts w:ascii="Times New Roman" w:hAnsi="Times New Roman" w:cs="Times New Roman"/>
          <w:sz w:val="28"/>
          <w:szCs w:val="28"/>
        </w:rPr>
        <w:t xml:space="preserve"> года на </w:t>
      </w:r>
      <w:r w:rsidR="00B7663E" w:rsidRPr="005B720C">
        <w:rPr>
          <w:rFonts w:ascii="Times New Roman" w:hAnsi="Times New Roman" w:cs="Times New Roman"/>
          <w:sz w:val="28"/>
          <w:szCs w:val="28"/>
        </w:rPr>
        <w:t>36,829</w:t>
      </w:r>
      <w:r w:rsidR="00EB0385" w:rsidRPr="005B720C">
        <w:rPr>
          <w:rFonts w:ascii="Times New Roman" w:hAnsi="Times New Roman" w:cs="Times New Roman"/>
          <w:sz w:val="28"/>
          <w:szCs w:val="28"/>
        </w:rPr>
        <w:t xml:space="preserve"> млн.руб.</w:t>
      </w:r>
      <w:r w:rsidR="00EB0385" w:rsidRPr="005B720C">
        <w:rPr>
          <w:rFonts w:ascii="Times New Roman" w:hAnsi="Times New Roman" w:cs="Times New Roman"/>
          <w:b/>
          <w:sz w:val="28"/>
          <w:szCs w:val="28"/>
        </w:rPr>
        <w:t xml:space="preserve"> </w:t>
      </w:r>
      <w:r w:rsidR="00EB0385" w:rsidRPr="005B720C">
        <w:rPr>
          <w:rFonts w:ascii="Times New Roman" w:hAnsi="Times New Roman" w:cs="Times New Roman"/>
          <w:sz w:val="28"/>
          <w:szCs w:val="28"/>
        </w:rPr>
        <w:t xml:space="preserve">(на </w:t>
      </w:r>
      <w:r w:rsidR="00B7663E" w:rsidRPr="005B720C">
        <w:rPr>
          <w:rFonts w:ascii="Times New Roman" w:hAnsi="Times New Roman" w:cs="Times New Roman"/>
          <w:sz w:val="28"/>
          <w:szCs w:val="28"/>
        </w:rPr>
        <w:t>50,89</w:t>
      </w:r>
      <w:r w:rsidR="00EB0385" w:rsidRPr="005B720C">
        <w:rPr>
          <w:rFonts w:ascii="Times New Roman" w:hAnsi="Times New Roman" w:cs="Times New Roman"/>
          <w:sz w:val="28"/>
          <w:szCs w:val="28"/>
        </w:rPr>
        <w:t xml:space="preserve">%), </w:t>
      </w:r>
      <w:r w:rsidR="00E059F0" w:rsidRPr="005B720C">
        <w:rPr>
          <w:rFonts w:ascii="Times New Roman" w:hAnsi="Times New Roman" w:cs="Times New Roman"/>
          <w:sz w:val="28"/>
          <w:szCs w:val="28"/>
        </w:rPr>
        <w:t>из них:</w:t>
      </w:r>
    </w:p>
    <w:p w14:paraId="06DB8FD5" w14:textId="5448EB2C" w:rsidR="00213955" w:rsidRPr="005B720C" w:rsidRDefault="00B7663E" w:rsidP="00CE0D8A">
      <w:pPr>
        <w:pStyle w:val="a3"/>
        <w:numPr>
          <w:ilvl w:val="0"/>
          <w:numId w:val="1"/>
        </w:numPr>
        <w:tabs>
          <w:tab w:val="left" w:pos="567"/>
          <w:tab w:val="left" w:pos="993"/>
        </w:tabs>
        <w:spacing w:after="0" w:line="240" w:lineRule="auto"/>
        <w:ind w:left="0" w:firstLine="0"/>
        <w:jc w:val="both"/>
        <w:rPr>
          <w:rFonts w:ascii="Times New Roman" w:hAnsi="Times New Roman" w:cs="Times New Roman"/>
          <w:sz w:val="28"/>
          <w:szCs w:val="28"/>
        </w:rPr>
      </w:pPr>
      <w:r w:rsidRPr="005B720C">
        <w:rPr>
          <w:rFonts w:ascii="Times New Roman" w:hAnsi="Times New Roman" w:cs="Times New Roman"/>
          <w:sz w:val="28"/>
          <w:szCs w:val="28"/>
        </w:rPr>
        <w:t>40,717</w:t>
      </w:r>
      <w:r w:rsidR="00654C61" w:rsidRPr="005B720C">
        <w:rPr>
          <w:rFonts w:ascii="Times New Roman" w:hAnsi="Times New Roman" w:cs="Times New Roman"/>
          <w:sz w:val="28"/>
          <w:szCs w:val="28"/>
        </w:rPr>
        <w:t xml:space="preserve"> млн.руб.</w:t>
      </w:r>
      <w:r w:rsidR="00213955" w:rsidRPr="005B720C">
        <w:rPr>
          <w:rFonts w:ascii="Times New Roman" w:hAnsi="Times New Roman" w:cs="Times New Roman"/>
          <w:sz w:val="28"/>
          <w:szCs w:val="28"/>
        </w:rPr>
        <w:t xml:space="preserve"> </w:t>
      </w:r>
      <w:r w:rsidR="007150E3" w:rsidRPr="005B720C">
        <w:rPr>
          <w:rFonts w:ascii="Times New Roman" w:hAnsi="Times New Roman" w:cs="Times New Roman"/>
          <w:sz w:val="28"/>
          <w:szCs w:val="28"/>
        </w:rPr>
        <w:t>(</w:t>
      </w:r>
      <w:r w:rsidRPr="005B720C">
        <w:rPr>
          <w:rFonts w:ascii="Times New Roman" w:hAnsi="Times New Roman" w:cs="Times New Roman"/>
          <w:sz w:val="28"/>
          <w:szCs w:val="28"/>
        </w:rPr>
        <w:t>110,83</w:t>
      </w:r>
      <w:r w:rsidR="00654C61" w:rsidRPr="005B720C">
        <w:rPr>
          <w:rFonts w:ascii="Times New Roman" w:hAnsi="Times New Roman" w:cs="Times New Roman"/>
          <w:sz w:val="28"/>
          <w:szCs w:val="28"/>
        </w:rPr>
        <w:t xml:space="preserve">% от </w:t>
      </w:r>
      <w:r w:rsidR="00213955" w:rsidRPr="005B720C">
        <w:rPr>
          <w:rFonts w:ascii="Times New Roman" w:hAnsi="Times New Roman" w:cs="Times New Roman"/>
          <w:sz w:val="28"/>
          <w:szCs w:val="28"/>
        </w:rPr>
        <w:t>планового годового значения) прочие доходы от компенсации затрат бюджетов ТФОМС</w:t>
      </w:r>
      <w:r w:rsidR="007150E3" w:rsidRPr="005B720C">
        <w:rPr>
          <w:rFonts w:ascii="Times New Roman" w:hAnsi="Times New Roman" w:cs="Times New Roman"/>
          <w:sz w:val="28"/>
          <w:szCs w:val="28"/>
        </w:rPr>
        <w:t xml:space="preserve">, что больше аналогичного периода прошлого года на </w:t>
      </w:r>
      <w:r w:rsidRPr="005B720C">
        <w:rPr>
          <w:rFonts w:ascii="Times New Roman" w:hAnsi="Times New Roman" w:cs="Times New Roman"/>
          <w:sz w:val="28"/>
          <w:szCs w:val="28"/>
        </w:rPr>
        <w:t>36,440</w:t>
      </w:r>
      <w:r w:rsidR="007150E3" w:rsidRPr="005B720C">
        <w:rPr>
          <w:rFonts w:ascii="Times New Roman" w:hAnsi="Times New Roman" w:cs="Times New Roman"/>
          <w:sz w:val="28"/>
          <w:szCs w:val="28"/>
        </w:rPr>
        <w:t xml:space="preserve"> млн.руб. или в </w:t>
      </w:r>
      <w:r w:rsidRPr="005B720C">
        <w:rPr>
          <w:rFonts w:ascii="Times New Roman" w:hAnsi="Times New Roman" w:cs="Times New Roman"/>
          <w:sz w:val="28"/>
          <w:szCs w:val="28"/>
        </w:rPr>
        <w:t>9</w:t>
      </w:r>
      <w:r w:rsidR="007150E3" w:rsidRPr="005B720C">
        <w:rPr>
          <w:rFonts w:ascii="Times New Roman" w:hAnsi="Times New Roman" w:cs="Times New Roman"/>
          <w:sz w:val="28"/>
          <w:szCs w:val="28"/>
        </w:rPr>
        <w:t>,5 раза</w:t>
      </w:r>
      <w:r w:rsidR="00213955" w:rsidRPr="005B720C">
        <w:rPr>
          <w:rFonts w:ascii="Times New Roman" w:hAnsi="Times New Roman" w:cs="Times New Roman"/>
          <w:sz w:val="28"/>
          <w:szCs w:val="28"/>
        </w:rPr>
        <w:t>, в том числе:</w:t>
      </w:r>
    </w:p>
    <w:p w14:paraId="67C5157A" w14:textId="17C86D27" w:rsidR="00286C2F" w:rsidRPr="005B720C" w:rsidRDefault="00054243" w:rsidP="00286C2F">
      <w:pPr>
        <w:pStyle w:val="a3"/>
        <w:numPr>
          <w:ilvl w:val="0"/>
          <w:numId w:val="1"/>
        </w:numPr>
        <w:tabs>
          <w:tab w:val="left" w:pos="567"/>
          <w:tab w:val="left" w:pos="1134"/>
        </w:tabs>
        <w:spacing w:after="0" w:line="240" w:lineRule="auto"/>
        <w:ind w:left="567" w:firstLine="0"/>
        <w:jc w:val="both"/>
        <w:rPr>
          <w:rFonts w:ascii="Times New Roman" w:hAnsi="Times New Roman" w:cs="Times New Roman"/>
          <w:sz w:val="28"/>
          <w:szCs w:val="28"/>
        </w:rPr>
      </w:pPr>
      <w:r w:rsidRPr="005B720C">
        <w:rPr>
          <w:rFonts w:ascii="Times New Roman" w:hAnsi="Times New Roman" w:cs="Times New Roman"/>
          <w:sz w:val="28"/>
          <w:szCs w:val="28"/>
        </w:rPr>
        <w:t>25,067</w:t>
      </w:r>
      <w:r w:rsidR="00286C2F" w:rsidRPr="005B720C">
        <w:rPr>
          <w:rFonts w:ascii="Times New Roman" w:hAnsi="Times New Roman" w:cs="Times New Roman"/>
          <w:sz w:val="28"/>
          <w:szCs w:val="28"/>
        </w:rPr>
        <w:t xml:space="preserve"> млн.руб. средства прошлых лет, источником которых является субвенция ФОМС, возвращенные в бюджет ТФОМС страховыми медицинскими организациями (СМО);</w:t>
      </w:r>
    </w:p>
    <w:p w14:paraId="3C812CFA" w14:textId="133A6776" w:rsidR="00286C2F" w:rsidRPr="005B720C" w:rsidRDefault="005B720C" w:rsidP="00286C2F">
      <w:pPr>
        <w:pStyle w:val="a3"/>
        <w:numPr>
          <w:ilvl w:val="0"/>
          <w:numId w:val="1"/>
        </w:numPr>
        <w:tabs>
          <w:tab w:val="left" w:pos="1134"/>
        </w:tabs>
        <w:spacing w:after="0" w:line="240" w:lineRule="auto"/>
        <w:ind w:left="567" w:firstLine="0"/>
        <w:jc w:val="both"/>
        <w:rPr>
          <w:rFonts w:ascii="Times New Roman" w:hAnsi="Times New Roman" w:cs="Times New Roman"/>
          <w:sz w:val="28"/>
          <w:szCs w:val="28"/>
        </w:rPr>
      </w:pPr>
      <w:r w:rsidRPr="005B720C">
        <w:rPr>
          <w:rFonts w:ascii="Times New Roman" w:hAnsi="Times New Roman" w:cs="Times New Roman"/>
          <w:sz w:val="28"/>
          <w:szCs w:val="28"/>
        </w:rPr>
        <w:t>15,650 млн.руб. средства нормированного страхового запаса, предназначенные на финансовое обеспечение мероприятий по организации до</w:t>
      </w:r>
      <w:r w:rsidRPr="005B720C">
        <w:rPr>
          <w:rFonts w:ascii="Times New Roman" w:hAnsi="Times New Roman" w:cs="Times New Roman"/>
          <w:sz w:val="28"/>
          <w:szCs w:val="28"/>
        </w:rPr>
        <w:lastRenderedPageBreak/>
        <w:t>полнительного профессионального образования медицинских работников по программам повышения квалификации, а также по приобретению и проведению ремонта медицинского оборудования, возвращенные в бюджет ТФОМС в связи с расторжением контрактов, заключенных в 2022 году на причине неисполнения поставщиками и подрядчиками контрактных обязательств</w:t>
      </w:r>
      <w:r w:rsidR="00286C2F" w:rsidRPr="005B720C">
        <w:rPr>
          <w:rFonts w:ascii="Times New Roman" w:hAnsi="Times New Roman" w:cs="Times New Roman"/>
          <w:sz w:val="28"/>
          <w:szCs w:val="28"/>
        </w:rPr>
        <w:t>;</w:t>
      </w:r>
    </w:p>
    <w:p w14:paraId="3A8C9B6C" w14:textId="42F777A6" w:rsidR="00EA077B" w:rsidRPr="005B720C" w:rsidRDefault="00B7663E" w:rsidP="00CE0D8A">
      <w:pPr>
        <w:pStyle w:val="a3"/>
        <w:numPr>
          <w:ilvl w:val="0"/>
          <w:numId w:val="2"/>
        </w:numPr>
        <w:tabs>
          <w:tab w:val="left" w:pos="567"/>
        </w:tabs>
        <w:spacing w:after="0" w:line="240" w:lineRule="auto"/>
        <w:ind w:left="0" w:firstLine="0"/>
        <w:jc w:val="both"/>
        <w:rPr>
          <w:rFonts w:ascii="Times New Roman" w:hAnsi="Times New Roman" w:cs="Times New Roman"/>
          <w:sz w:val="28"/>
          <w:szCs w:val="28"/>
        </w:rPr>
      </w:pPr>
      <w:r w:rsidRPr="005B720C">
        <w:rPr>
          <w:rFonts w:ascii="Times New Roman" w:hAnsi="Times New Roman" w:cs="Times New Roman"/>
          <w:sz w:val="28"/>
          <w:szCs w:val="28"/>
        </w:rPr>
        <w:t>16,950</w:t>
      </w:r>
      <w:r w:rsidR="006159B6" w:rsidRPr="005B720C">
        <w:rPr>
          <w:rFonts w:ascii="Times New Roman" w:hAnsi="Times New Roman" w:cs="Times New Roman"/>
          <w:sz w:val="28"/>
          <w:szCs w:val="28"/>
        </w:rPr>
        <w:t xml:space="preserve"> млн.руб.</w:t>
      </w:r>
      <w:r w:rsidR="00052F8F" w:rsidRPr="005B720C">
        <w:rPr>
          <w:rFonts w:ascii="Times New Roman" w:hAnsi="Times New Roman" w:cs="Times New Roman"/>
          <w:sz w:val="28"/>
          <w:szCs w:val="28"/>
        </w:rPr>
        <w:t xml:space="preserve"> (</w:t>
      </w:r>
      <w:r w:rsidRPr="005B720C">
        <w:rPr>
          <w:rFonts w:ascii="Times New Roman" w:hAnsi="Times New Roman" w:cs="Times New Roman"/>
          <w:sz w:val="28"/>
          <w:szCs w:val="28"/>
        </w:rPr>
        <w:t>136,23</w:t>
      </w:r>
      <w:r w:rsidR="00C12A6D" w:rsidRPr="005B720C">
        <w:rPr>
          <w:rFonts w:ascii="Times New Roman" w:hAnsi="Times New Roman" w:cs="Times New Roman"/>
          <w:sz w:val="28"/>
          <w:szCs w:val="28"/>
        </w:rPr>
        <w:t>%</w:t>
      </w:r>
      <w:r w:rsidR="00052F8F" w:rsidRPr="005B720C">
        <w:rPr>
          <w:rFonts w:ascii="Times New Roman" w:hAnsi="Times New Roman" w:cs="Times New Roman"/>
          <w:sz w:val="28"/>
          <w:szCs w:val="28"/>
        </w:rPr>
        <w:t xml:space="preserve">) </w:t>
      </w:r>
      <w:r w:rsidR="006159B6" w:rsidRPr="005B720C">
        <w:rPr>
          <w:rFonts w:ascii="Times New Roman" w:hAnsi="Times New Roman" w:cs="Times New Roman"/>
          <w:sz w:val="28"/>
          <w:szCs w:val="28"/>
        </w:rPr>
        <w:t>– штрафы, санкции, возмещение ущерба</w:t>
      </w:r>
      <w:r w:rsidR="007150E3" w:rsidRPr="005B720C">
        <w:rPr>
          <w:rFonts w:ascii="Times New Roman" w:hAnsi="Times New Roman" w:cs="Times New Roman"/>
          <w:sz w:val="28"/>
          <w:szCs w:val="28"/>
        </w:rPr>
        <w:t xml:space="preserve">, </w:t>
      </w:r>
      <w:r w:rsidRPr="005B720C">
        <w:rPr>
          <w:rFonts w:ascii="Times New Roman" w:hAnsi="Times New Roman" w:cs="Times New Roman"/>
          <w:sz w:val="28"/>
          <w:szCs w:val="28"/>
        </w:rPr>
        <w:t>мен</w:t>
      </w:r>
      <w:r w:rsidR="007150E3" w:rsidRPr="005B720C">
        <w:rPr>
          <w:rFonts w:ascii="Times New Roman" w:hAnsi="Times New Roman" w:cs="Times New Roman"/>
          <w:sz w:val="28"/>
          <w:szCs w:val="28"/>
        </w:rPr>
        <w:t>ьше чем за 9 месяцев 202</w:t>
      </w:r>
      <w:r w:rsidRPr="005B720C">
        <w:rPr>
          <w:rFonts w:ascii="Times New Roman" w:hAnsi="Times New Roman" w:cs="Times New Roman"/>
          <w:sz w:val="28"/>
          <w:szCs w:val="28"/>
        </w:rPr>
        <w:t>2</w:t>
      </w:r>
      <w:r w:rsidR="007150E3" w:rsidRPr="005B720C">
        <w:rPr>
          <w:rFonts w:ascii="Times New Roman" w:hAnsi="Times New Roman" w:cs="Times New Roman"/>
          <w:sz w:val="28"/>
          <w:szCs w:val="28"/>
        </w:rPr>
        <w:t xml:space="preserve"> года на </w:t>
      </w:r>
      <w:r w:rsidRPr="005B720C">
        <w:rPr>
          <w:rFonts w:ascii="Times New Roman" w:hAnsi="Times New Roman" w:cs="Times New Roman"/>
          <w:sz w:val="28"/>
          <w:szCs w:val="28"/>
        </w:rPr>
        <w:t>0,529</w:t>
      </w:r>
      <w:r w:rsidR="007150E3" w:rsidRPr="005B720C">
        <w:rPr>
          <w:rFonts w:ascii="Times New Roman" w:hAnsi="Times New Roman" w:cs="Times New Roman"/>
          <w:sz w:val="28"/>
          <w:szCs w:val="28"/>
        </w:rPr>
        <w:t xml:space="preserve"> млн.руб. или на </w:t>
      </w:r>
      <w:r w:rsidRPr="005B720C">
        <w:rPr>
          <w:rFonts w:ascii="Times New Roman" w:hAnsi="Times New Roman" w:cs="Times New Roman"/>
          <w:sz w:val="28"/>
          <w:szCs w:val="28"/>
        </w:rPr>
        <w:t>3,03</w:t>
      </w:r>
      <w:r w:rsidR="007150E3" w:rsidRPr="005B720C">
        <w:rPr>
          <w:rFonts w:ascii="Times New Roman" w:hAnsi="Times New Roman" w:cs="Times New Roman"/>
          <w:sz w:val="28"/>
          <w:szCs w:val="28"/>
        </w:rPr>
        <w:t>%</w:t>
      </w:r>
      <w:r w:rsidR="00667196" w:rsidRPr="005B720C">
        <w:rPr>
          <w:rFonts w:ascii="Times New Roman" w:hAnsi="Times New Roman" w:cs="Times New Roman"/>
          <w:sz w:val="28"/>
          <w:szCs w:val="28"/>
        </w:rPr>
        <w:t>, в том числе:</w:t>
      </w:r>
      <w:r w:rsidR="00E361EF" w:rsidRPr="005B720C">
        <w:rPr>
          <w:rFonts w:ascii="Times New Roman" w:hAnsi="Times New Roman" w:cs="Times New Roman"/>
          <w:sz w:val="28"/>
          <w:szCs w:val="28"/>
        </w:rPr>
        <w:t xml:space="preserve"> </w:t>
      </w:r>
    </w:p>
    <w:p w14:paraId="65A4CED1" w14:textId="403A62AD" w:rsidR="00C3109E" w:rsidRPr="00B7663E" w:rsidRDefault="00C3109E" w:rsidP="00CE0D8A">
      <w:pPr>
        <w:pStyle w:val="a3"/>
        <w:numPr>
          <w:ilvl w:val="0"/>
          <w:numId w:val="2"/>
        </w:numPr>
        <w:tabs>
          <w:tab w:val="left" w:pos="709"/>
        </w:tabs>
        <w:spacing w:after="0" w:line="240" w:lineRule="auto"/>
        <w:ind w:left="426" w:firstLine="0"/>
        <w:jc w:val="both"/>
        <w:rPr>
          <w:rFonts w:ascii="Times New Roman" w:hAnsi="Times New Roman" w:cs="Times New Roman"/>
          <w:sz w:val="28"/>
          <w:szCs w:val="28"/>
        </w:rPr>
      </w:pPr>
      <w:r w:rsidRPr="005B720C">
        <w:rPr>
          <w:rFonts w:ascii="Times New Roman" w:hAnsi="Times New Roman" w:cs="Times New Roman"/>
          <w:sz w:val="28"/>
          <w:szCs w:val="28"/>
        </w:rPr>
        <w:t>0,00</w:t>
      </w:r>
      <w:r w:rsidR="00B7663E" w:rsidRPr="005B720C">
        <w:rPr>
          <w:rFonts w:ascii="Times New Roman" w:hAnsi="Times New Roman" w:cs="Times New Roman"/>
          <w:sz w:val="28"/>
          <w:szCs w:val="28"/>
        </w:rPr>
        <w:t>5</w:t>
      </w:r>
      <w:r w:rsidRPr="005B720C">
        <w:rPr>
          <w:rFonts w:ascii="Times New Roman" w:hAnsi="Times New Roman" w:cs="Times New Roman"/>
          <w:sz w:val="28"/>
          <w:szCs w:val="28"/>
        </w:rPr>
        <w:t xml:space="preserve"> млн.руб. (областным законом «О бюджете ТФОМС на 202</w:t>
      </w:r>
      <w:r w:rsidR="00B7663E" w:rsidRPr="005B720C">
        <w:rPr>
          <w:rFonts w:ascii="Times New Roman" w:hAnsi="Times New Roman" w:cs="Times New Roman"/>
          <w:sz w:val="28"/>
          <w:szCs w:val="28"/>
        </w:rPr>
        <w:t>3</w:t>
      </w:r>
      <w:r w:rsidRPr="005B720C">
        <w:rPr>
          <w:rFonts w:ascii="Times New Roman" w:hAnsi="Times New Roman" w:cs="Times New Roman"/>
          <w:sz w:val="28"/>
          <w:szCs w:val="28"/>
        </w:rPr>
        <w:t xml:space="preserve"> год» плановые значения не предусмотрены) штрафы, неустойки, пени, уплаченные в случае просрочки исполнения поставщиком (подрядчиком, исполнителем)</w:t>
      </w:r>
      <w:r w:rsidR="00F92F6C" w:rsidRPr="005B720C">
        <w:rPr>
          <w:rFonts w:ascii="Times New Roman" w:hAnsi="Times New Roman" w:cs="Times New Roman"/>
          <w:sz w:val="28"/>
          <w:szCs w:val="28"/>
        </w:rPr>
        <w:t xml:space="preserve"> обязательств, предусмотренных государственным контрактом</w:t>
      </w:r>
      <w:r w:rsidR="00B7663E" w:rsidRPr="005B720C">
        <w:rPr>
          <w:rFonts w:ascii="Times New Roman" w:hAnsi="Times New Roman" w:cs="Times New Roman"/>
          <w:sz w:val="28"/>
          <w:szCs w:val="28"/>
        </w:rPr>
        <w:t>, больше чем за аналогичный отчетный период 2022 года на 0,004 млн.руб., или в 5 раз</w:t>
      </w:r>
      <w:r w:rsidR="00F92F6C" w:rsidRPr="005B720C">
        <w:rPr>
          <w:rFonts w:ascii="Times New Roman" w:hAnsi="Times New Roman" w:cs="Times New Roman"/>
          <w:sz w:val="28"/>
          <w:szCs w:val="28"/>
        </w:rPr>
        <w:t>;</w:t>
      </w:r>
    </w:p>
    <w:p w14:paraId="427C655B" w14:textId="58C8EA2D" w:rsidR="00C844C5" w:rsidRPr="00B7663E" w:rsidRDefault="00C3109E" w:rsidP="00CE0D8A">
      <w:pPr>
        <w:pStyle w:val="a3"/>
        <w:numPr>
          <w:ilvl w:val="0"/>
          <w:numId w:val="2"/>
        </w:numPr>
        <w:tabs>
          <w:tab w:val="left" w:pos="709"/>
        </w:tabs>
        <w:spacing w:after="0" w:line="240" w:lineRule="auto"/>
        <w:ind w:left="426" w:firstLine="0"/>
        <w:jc w:val="both"/>
        <w:rPr>
          <w:rFonts w:ascii="Times New Roman" w:hAnsi="Times New Roman" w:cs="Times New Roman"/>
          <w:sz w:val="28"/>
          <w:szCs w:val="28"/>
        </w:rPr>
      </w:pPr>
      <w:r w:rsidRPr="00B7663E">
        <w:rPr>
          <w:rFonts w:ascii="Times New Roman" w:hAnsi="Times New Roman" w:cs="Times New Roman"/>
          <w:sz w:val="28"/>
          <w:szCs w:val="28"/>
        </w:rPr>
        <w:t>4,</w:t>
      </w:r>
      <w:r w:rsidR="00B7663E" w:rsidRPr="00B7663E">
        <w:rPr>
          <w:rFonts w:ascii="Times New Roman" w:hAnsi="Times New Roman" w:cs="Times New Roman"/>
          <w:sz w:val="28"/>
          <w:szCs w:val="28"/>
        </w:rPr>
        <w:t>944</w:t>
      </w:r>
      <w:r w:rsidR="00C51007" w:rsidRPr="00B7663E">
        <w:rPr>
          <w:rFonts w:ascii="Times New Roman" w:hAnsi="Times New Roman" w:cs="Times New Roman"/>
          <w:sz w:val="28"/>
          <w:szCs w:val="28"/>
        </w:rPr>
        <w:t xml:space="preserve"> млн.руб. (</w:t>
      </w:r>
      <w:r w:rsidR="00B7663E" w:rsidRPr="00B7663E">
        <w:rPr>
          <w:rFonts w:ascii="Times New Roman" w:hAnsi="Times New Roman" w:cs="Times New Roman"/>
          <w:sz w:val="28"/>
          <w:szCs w:val="28"/>
        </w:rPr>
        <w:t>119,18</w:t>
      </w:r>
      <w:r w:rsidR="00C51007" w:rsidRPr="00B7663E">
        <w:rPr>
          <w:rFonts w:ascii="Times New Roman" w:hAnsi="Times New Roman" w:cs="Times New Roman"/>
          <w:sz w:val="28"/>
          <w:szCs w:val="28"/>
        </w:rPr>
        <w:t>%)</w:t>
      </w:r>
      <w:r w:rsidR="00821BAA" w:rsidRPr="00B7663E">
        <w:rPr>
          <w:rFonts w:ascii="Times New Roman" w:hAnsi="Times New Roman" w:cs="Times New Roman"/>
          <w:sz w:val="28"/>
          <w:szCs w:val="28"/>
        </w:rPr>
        <w:t xml:space="preserve"> иные штрафы, неустойки, пени, уплаченные в соответствии с законом или договором в случае неисполнения или ненадлежащего исполнения обязательств перед ТФОМС</w:t>
      </w:r>
      <w:r w:rsidR="007150E3" w:rsidRPr="00B7663E">
        <w:rPr>
          <w:rFonts w:ascii="Times New Roman" w:hAnsi="Times New Roman" w:cs="Times New Roman"/>
          <w:sz w:val="28"/>
          <w:szCs w:val="28"/>
        </w:rPr>
        <w:t xml:space="preserve">, что больше </w:t>
      </w:r>
      <w:r w:rsidR="00B7663E" w:rsidRPr="00B7663E">
        <w:rPr>
          <w:rFonts w:ascii="Times New Roman" w:hAnsi="Times New Roman" w:cs="Times New Roman"/>
          <w:sz w:val="28"/>
          <w:szCs w:val="28"/>
        </w:rPr>
        <w:t>чем за 9 месяцев</w:t>
      </w:r>
      <w:r w:rsidR="007150E3" w:rsidRPr="00B7663E">
        <w:rPr>
          <w:rFonts w:ascii="Times New Roman" w:hAnsi="Times New Roman" w:cs="Times New Roman"/>
          <w:sz w:val="28"/>
          <w:szCs w:val="28"/>
        </w:rPr>
        <w:t xml:space="preserve"> прошлого года на </w:t>
      </w:r>
      <w:r w:rsidR="00B7663E" w:rsidRPr="00B7663E">
        <w:rPr>
          <w:rFonts w:ascii="Times New Roman" w:hAnsi="Times New Roman" w:cs="Times New Roman"/>
          <w:sz w:val="28"/>
          <w:szCs w:val="28"/>
        </w:rPr>
        <w:t>0,845</w:t>
      </w:r>
      <w:r w:rsidR="007150E3" w:rsidRPr="00B7663E">
        <w:rPr>
          <w:rFonts w:ascii="Times New Roman" w:hAnsi="Times New Roman" w:cs="Times New Roman"/>
          <w:sz w:val="28"/>
          <w:szCs w:val="28"/>
        </w:rPr>
        <w:t xml:space="preserve"> млн.руб. или на </w:t>
      </w:r>
      <w:r w:rsidR="00B7663E" w:rsidRPr="00B7663E">
        <w:rPr>
          <w:rFonts w:ascii="Times New Roman" w:hAnsi="Times New Roman" w:cs="Times New Roman"/>
          <w:sz w:val="28"/>
          <w:szCs w:val="28"/>
        </w:rPr>
        <w:t>20,61</w:t>
      </w:r>
      <w:r w:rsidR="007150E3" w:rsidRPr="00B7663E">
        <w:rPr>
          <w:rFonts w:ascii="Times New Roman" w:hAnsi="Times New Roman" w:cs="Times New Roman"/>
          <w:sz w:val="28"/>
          <w:szCs w:val="28"/>
        </w:rPr>
        <w:t>%</w:t>
      </w:r>
      <w:r w:rsidR="00C51007" w:rsidRPr="00B7663E">
        <w:rPr>
          <w:rFonts w:ascii="Times New Roman" w:hAnsi="Times New Roman" w:cs="Times New Roman"/>
          <w:sz w:val="28"/>
          <w:szCs w:val="28"/>
        </w:rPr>
        <w:t>;</w:t>
      </w:r>
      <w:r w:rsidR="00C844C5" w:rsidRPr="00B7663E">
        <w:rPr>
          <w:rFonts w:ascii="Times New Roman" w:hAnsi="Times New Roman" w:cs="Times New Roman"/>
          <w:sz w:val="28"/>
          <w:szCs w:val="28"/>
        </w:rPr>
        <w:t xml:space="preserve"> </w:t>
      </w:r>
    </w:p>
    <w:p w14:paraId="011F5742" w14:textId="429FCEEB" w:rsidR="00821BAA" w:rsidRPr="005B720C" w:rsidRDefault="00B7663E" w:rsidP="000720FF">
      <w:pPr>
        <w:pStyle w:val="a3"/>
        <w:numPr>
          <w:ilvl w:val="0"/>
          <w:numId w:val="2"/>
        </w:numPr>
        <w:tabs>
          <w:tab w:val="left" w:pos="709"/>
        </w:tabs>
        <w:spacing w:after="0" w:line="240" w:lineRule="auto"/>
        <w:ind w:left="426" w:firstLine="0"/>
        <w:jc w:val="both"/>
        <w:rPr>
          <w:rFonts w:ascii="Times New Roman" w:hAnsi="Times New Roman" w:cs="Times New Roman"/>
          <w:sz w:val="28"/>
          <w:szCs w:val="28"/>
        </w:rPr>
      </w:pPr>
      <w:r w:rsidRPr="005B720C">
        <w:rPr>
          <w:rFonts w:ascii="Times New Roman" w:hAnsi="Times New Roman" w:cs="Times New Roman"/>
          <w:sz w:val="28"/>
          <w:szCs w:val="28"/>
        </w:rPr>
        <w:t>8,630</w:t>
      </w:r>
      <w:r w:rsidR="00C51007" w:rsidRPr="005B720C">
        <w:rPr>
          <w:rFonts w:ascii="Times New Roman" w:hAnsi="Times New Roman" w:cs="Times New Roman"/>
          <w:sz w:val="28"/>
          <w:szCs w:val="28"/>
        </w:rPr>
        <w:t xml:space="preserve"> млн.руб. (</w:t>
      </w:r>
      <w:r w:rsidRPr="005B720C">
        <w:rPr>
          <w:rFonts w:ascii="Times New Roman" w:hAnsi="Times New Roman" w:cs="Times New Roman"/>
          <w:sz w:val="28"/>
          <w:szCs w:val="28"/>
        </w:rPr>
        <w:t>212,35%</w:t>
      </w:r>
      <w:r w:rsidR="00C51007" w:rsidRPr="005B720C">
        <w:rPr>
          <w:rFonts w:ascii="Times New Roman" w:hAnsi="Times New Roman" w:cs="Times New Roman"/>
          <w:sz w:val="28"/>
          <w:szCs w:val="28"/>
        </w:rPr>
        <w:t xml:space="preserve">) </w:t>
      </w:r>
      <w:r w:rsidR="00C844C5" w:rsidRPr="005B720C">
        <w:rPr>
          <w:rFonts w:ascii="Times New Roman" w:hAnsi="Times New Roman" w:cs="Times New Roman"/>
          <w:sz w:val="28"/>
          <w:szCs w:val="28"/>
        </w:rPr>
        <w:t xml:space="preserve">денежные взыскания, налагаемые в возмещение ущерба, причиненного в результате незаконного или нецелевого использования бюджетных средств (средства, возмещенные </w:t>
      </w:r>
      <w:r w:rsidR="00A40C95" w:rsidRPr="005B720C">
        <w:rPr>
          <w:rFonts w:ascii="Times New Roman" w:hAnsi="Times New Roman" w:cs="Times New Roman"/>
          <w:sz w:val="28"/>
          <w:szCs w:val="28"/>
        </w:rPr>
        <w:t xml:space="preserve">медицинскими организациями </w:t>
      </w:r>
      <w:r w:rsidR="00C844C5" w:rsidRPr="005B720C">
        <w:rPr>
          <w:rFonts w:ascii="Times New Roman" w:hAnsi="Times New Roman" w:cs="Times New Roman"/>
          <w:sz w:val="28"/>
          <w:szCs w:val="28"/>
        </w:rPr>
        <w:t xml:space="preserve">и </w:t>
      </w:r>
      <w:r w:rsidR="005C4140" w:rsidRPr="005B720C">
        <w:rPr>
          <w:rFonts w:ascii="Times New Roman" w:hAnsi="Times New Roman" w:cs="Times New Roman"/>
          <w:sz w:val="28"/>
          <w:szCs w:val="28"/>
        </w:rPr>
        <w:t>СМО</w:t>
      </w:r>
      <w:r w:rsidR="00821BAA" w:rsidRPr="005B720C">
        <w:rPr>
          <w:rFonts w:ascii="Times New Roman" w:hAnsi="Times New Roman" w:cs="Times New Roman"/>
          <w:sz w:val="28"/>
          <w:szCs w:val="28"/>
        </w:rPr>
        <w:t>,</w:t>
      </w:r>
      <w:r w:rsidR="00A40C95" w:rsidRPr="005B720C">
        <w:rPr>
          <w:rFonts w:ascii="Times New Roman" w:hAnsi="Times New Roman" w:cs="Times New Roman"/>
          <w:sz w:val="28"/>
          <w:szCs w:val="28"/>
        </w:rPr>
        <w:t xml:space="preserve"> </w:t>
      </w:r>
      <w:r w:rsidR="00C844C5" w:rsidRPr="005B720C">
        <w:rPr>
          <w:rFonts w:ascii="Times New Roman" w:hAnsi="Times New Roman" w:cs="Times New Roman"/>
          <w:sz w:val="28"/>
          <w:szCs w:val="28"/>
        </w:rPr>
        <w:t>как использованные не по целевому назначению, источником финансового обеспечения которых являлись межбюджетные трансферты)</w:t>
      </w:r>
      <w:r w:rsidR="007150E3" w:rsidRPr="005B720C">
        <w:rPr>
          <w:rFonts w:ascii="Times New Roman" w:hAnsi="Times New Roman" w:cs="Times New Roman"/>
          <w:sz w:val="28"/>
          <w:szCs w:val="28"/>
        </w:rPr>
        <w:t xml:space="preserve">, что </w:t>
      </w:r>
      <w:r w:rsidRPr="005B720C">
        <w:rPr>
          <w:rFonts w:ascii="Times New Roman" w:hAnsi="Times New Roman" w:cs="Times New Roman"/>
          <w:sz w:val="28"/>
          <w:szCs w:val="28"/>
        </w:rPr>
        <w:t>мен</w:t>
      </w:r>
      <w:r w:rsidR="007150E3" w:rsidRPr="005B720C">
        <w:rPr>
          <w:rFonts w:ascii="Times New Roman" w:hAnsi="Times New Roman" w:cs="Times New Roman"/>
          <w:sz w:val="28"/>
          <w:szCs w:val="28"/>
        </w:rPr>
        <w:t xml:space="preserve">ьше аналогичного периода прошлого года на </w:t>
      </w:r>
      <w:r w:rsidRPr="005B720C">
        <w:rPr>
          <w:rFonts w:ascii="Times New Roman" w:hAnsi="Times New Roman" w:cs="Times New Roman"/>
          <w:sz w:val="28"/>
          <w:szCs w:val="28"/>
        </w:rPr>
        <w:t>1,535</w:t>
      </w:r>
      <w:r w:rsidR="007150E3" w:rsidRPr="005B720C">
        <w:rPr>
          <w:rFonts w:ascii="Times New Roman" w:hAnsi="Times New Roman" w:cs="Times New Roman"/>
          <w:sz w:val="28"/>
          <w:szCs w:val="28"/>
        </w:rPr>
        <w:t xml:space="preserve"> млн.руб. или </w:t>
      </w:r>
      <w:r w:rsidRPr="005B720C">
        <w:rPr>
          <w:rFonts w:ascii="Times New Roman" w:hAnsi="Times New Roman" w:cs="Times New Roman"/>
          <w:sz w:val="28"/>
          <w:szCs w:val="28"/>
        </w:rPr>
        <w:t>на 15,1%</w:t>
      </w:r>
      <w:r w:rsidR="000720FF" w:rsidRPr="005B720C">
        <w:rPr>
          <w:rFonts w:ascii="Times New Roman" w:hAnsi="Times New Roman" w:cs="Times New Roman"/>
          <w:sz w:val="28"/>
          <w:szCs w:val="28"/>
        </w:rPr>
        <w:t>;</w:t>
      </w:r>
    </w:p>
    <w:p w14:paraId="393D4D34" w14:textId="09374D38" w:rsidR="00821BAA" w:rsidRPr="00B7663E" w:rsidRDefault="00B7663E" w:rsidP="00821BAA">
      <w:pPr>
        <w:pStyle w:val="a3"/>
        <w:numPr>
          <w:ilvl w:val="0"/>
          <w:numId w:val="2"/>
        </w:numPr>
        <w:tabs>
          <w:tab w:val="left" w:pos="709"/>
        </w:tabs>
        <w:spacing w:after="0" w:line="240" w:lineRule="auto"/>
        <w:ind w:left="426" w:firstLine="0"/>
        <w:jc w:val="both"/>
        <w:rPr>
          <w:rFonts w:ascii="Times New Roman" w:hAnsi="Times New Roman" w:cs="Times New Roman"/>
          <w:sz w:val="28"/>
          <w:szCs w:val="28"/>
        </w:rPr>
      </w:pPr>
      <w:r w:rsidRPr="00B7663E">
        <w:rPr>
          <w:rFonts w:ascii="Times New Roman" w:hAnsi="Times New Roman" w:cs="Times New Roman"/>
          <w:sz w:val="28"/>
          <w:szCs w:val="28"/>
        </w:rPr>
        <w:t>3,372</w:t>
      </w:r>
      <w:r w:rsidR="00821BAA" w:rsidRPr="00B7663E">
        <w:rPr>
          <w:rFonts w:ascii="Times New Roman" w:hAnsi="Times New Roman" w:cs="Times New Roman"/>
          <w:sz w:val="28"/>
          <w:szCs w:val="28"/>
        </w:rPr>
        <w:t xml:space="preserve"> млн.руб. (</w:t>
      </w:r>
      <w:r w:rsidRPr="00B7663E">
        <w:rPr>
          <w:rFonts w:ascii="Times New Roman" w:hAnsi="Times New Roman" w:cs="Times New Roman"/>
          <w:sz w:val="28"/>
          <w:szCs w:val="28"/>
        </w:rPr>
        <w:t>79,71</w:t>
      </w:r>
      <w:r w:rsidR="00821BAA" w:rsidRPr="00B7663E">
        <w:rPr>
          <w:rFonts w:ascii="Times New Roman" w:hAnsi="Times New Roman" w:cs="Times New Roman"/>
          <w:sz w:val="28"/>
          <w:szCs w:val="28"/>
        </w:rPr>
        <w:t>%) платежи по искам, предъявленным ТФОМС, к лицам, ответственным за причинение вреда здоровью застрахованного лица, в целях возмещения расходов на оказание медицинской помощи</w:t>
      </w:r>
      <w:r w:rsidR="007150E3" w:rsidRPr="00B7663E">
        <w:rPr>
          <w:rFonts w:ascii="Times New Roman" w:hAnsi="Times New Roman" w:cs="Times New Roman"/>
          <w:sz w:val="28"/>
          <w:szCs w:val="28"/>
        </w:rPr>
        <w:t>, больше чем за 9 месяцев 202</w:t>
      </w:r>
      <w:r w:rsidRPr="00B7663E">
        <w:rPr>
          <w:rFonts w:ascii="Times New Roman" w:hAnsi="Times New Roman" w:cs="Times New Roman"/>
          <w:sz w:val="28"/>
          <w:szCs w:val="28"/>
        </w:rPr>
        <w:t>2</w:t>
      </w:r>
      <w:r w:rsidR="007150E3" w:rsidRPr="00B7663E">
        <w:rPr>
          <w:rFonts w:ascii="Times New Roman" w:hAnsi="Times New Roman" w:cs="Times New Roman"/>
          <w:sz w:val="28"/>
          <w:szCs w:val="28"/>
        </w:rPr>
        <w:t xml:space="preserve"> года на </w:t>
      </w:r>
      <w:r w:rsidRPr="00B7663E">
        <w:rPr>
          <w:rFonts w:ascii="Times New Roman" w:hAnsi="Times New Roman" w:cs="Times New Roman"/>
          <w:sz w:val="28"/>
          <w:szCs w:val="28"/>
        </w:rPr>
        <w:t>0,473</w:t>
      </w:r>
      <w:r w:rsidR="007150E3" w:rsidRPr="00B7663E">
        <w:rPr>
          <w:rFonts w:ascii="Times New Roman" w:hAnsi="Times New Roman" w:cs="Times New Roman"/>
          <w:sz w:val="28"/>
          <w:szCs w:val="28"/>
        </w:rPr>
        <w:t xml:space="preserve"> млн.руб. или на </w:t>
      </w:r>
      <w:r w:rsidRPr="00B7663E">
        <w:rPr>
          <w:rFonts w:ascii="Times New Roman" w:hAnsi="Times New Roman" w:cs="Times New Roman"/>
          <w:sz w:val="28"/>
          <w:szCs w:val="28"/>
        </w:rPr>
        <w:t>16,32</w:t>
      </w:r>
      <w:r w:rsidR="007150E3" w:rsidRPr="00B7663E">
        <w:rPr>
          <w:rFonts w:ascii="Times New Roman" w:hAnsi="Times New Roman" w:cs="Times New Roman"/>
          <w:sz w:val="28"/>
          <w:szCs w:val="28"/>
        </w:rPr>
        <w:t>%</w:t>
      </w:r>
      <w:r w:rsidR="00054243">
        <w:rPr>
          <w:rFonts w:ascii="Times New Roman" w:hAnsi="Times New Roman" w:cs="Times New Roman"/>
          <w:sz w:val="28"/>
          <w:szCs w:val="28"/>
        </w:rPr>
        <w:t>.</w:t>
      </w:r>
    </w:p>
    <w:p w14:paraId="0BAD9B44" w14:textId="21C1BAE2" w:rsidR="00BF3782" w:rsidRPr="00D95399" w:rsidRDefault="00BF3782" w:rsidP="00BF3782">
      <w:pPr>
        <w:tabs>
          <w:tab w:val="left" w:pos="709"/>
        </w:tabs>
        <w:spacing w:after="0" w:line="240" w:lineRule="auto"/>
        <w:jc w:val="both"/>
        <w:rPr>
          <w:rFonts w:ascii="Times New Roman" w:hAnsi="Times New Roman" w:cs="Times New Roman"/>
          <w:sz w:val="16"/>
          <w:szCs w:val="16"/>
          <w:highlight w:val="yellow"/>
        </w:rPr>
      </w:pPr>
    </w:p>
    <w:p w14:paraId="23F32D62" w14:textId="2AD543A4" w:rsidR="00810670" w:rsidRPr="00054243" w:rsidRDefault="00810670" w:rsidP="00810670">
      <w:pPr>
        <w:tabs>
          <w:tab w:val="left" w:pos="709"/>
        </w:tabs>
        <w:spacing w:after="0" w:line="240" w:lineRule="auto"/>
        <w:ind w:firstLine="709"/>
        <w:jc w:val="both"/>
        <w:rPr>
          <w:rFonts w:ascii="Times New Roman" w:hAnsi="Times New Roman" w:cs="Times New Roman"/>
          <w:sz w:val="28"/>
          <w:szCs w:val="28"/>
        </w:rPr>
      </w:pPr>
      <w:r w:rsidRPr="00054243">
        <w:rPr>
          <w:rFonts w:ascii="Times New Roman" w:hAnsi="Times New Roman" w:cs="Times New Roman"/>
          <w:sz w:val="28"/>
          <w:szCs w:val="28"/>
        </w:rPr>
        <w:t>Структура поступлений «Штрафы, санкции, возмещение ущерба представлена на гистограмме:</w:t>
      </w:r>
    </w:p>
    <w:p w14:paraId="299A1BD6" w14:textId="5A7A7CC6" w:rsidR="00054243" w:rsidRPr="00D95399" w:rsidRDefault="00054243" w:rsidP="00054243">
      <w:pPr>
        <w:pStyle w:val="a3"/>
        <w:tabs>
          <w:tab w:val="left" w:pos="567"/>
          <w:tab w:val="left" w:pos="993"/>
        </w:tabs>
        <w:spacing w:after="0" w:line="240" w:lineRule="auto"/>
        <w:ind w:left="0" w:hanging="1418"/>
        <w:jc w:val="both"/>
        <w:rPr>
          <w:rFonts w:ascii="Times New Roman" w:hAnsi="Times New Roman" w:cs="Times New Roman"/>
          <w:sz w:val="28"/>
          <w:szCs w:val="28"/>
          <w:highlight w:val="yellow"/>
        </w:rPr>
      </w:pPr>
      <w:r>
        <w:rPr>
          <w:noProof/>
          <w:lang w:eastAsia="ru-RU"/>
        </w:rPr>
        <w:drawing>
          <wp:inline distT="0" distB="0" distL="0" distR="0" wp14:anchorId="2811A540" wp14:editId="2CA7940B">
            <wp:extent cx="7019925" cy="1924050"/>
            <wp:effectExtent l="0" t="0" r="0" b="0"/>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19379D3B" w14:textId="16028491" w:rsidR="00810670" w:rsidRPr="00D95399" w:rsidRDefault="00810670" w:rsidP="00810670">
      <w:pPr>
        <w:pStyle w:val="a3"/>
        <w:tabs>
          <w:tab w:val="left" w:pos="567"/>
          <w:tab w:val="left" w:pos="993"/>
        </w:tabs>
        <w:spacing w:after="0" w:line="240" w:lineRule="auto"/>
        <w:ind w:left="0" w:hanging="426"/>
        <w:jc w:val="both"/>
        <w:rPr>
          <w:rFonts w:ascii="Times New Roman" w:hAnsi="Times New Roman" w:cs="Times New Roman"/>
          <w:sz w:val="16"/>
          <w:szCs w:val="16"/>
          <w:highlight w:val="yellow"/>
        </w:rPr>
      </w:pPr>
    </w:p>
    <w:p w14:paraId="3F335E38" w14:textId="65DF4BDC" w:rsidR="00EA077B" w:rsidRPr="00B7663E" w:rsidRDefault="00B7663E" w:rsidP="00CE0D8A">
      <w:pPr>
        <w:pStyle w:val="a3"/>
        <w:numPr>
          <w:ilvl w:val="0"/>
          <w:numId w:val="2"/>
        </w:numPr>
        <w:tabs>
          <w:tab w:val="left" w:pos="567"/>
          <w:tab w:val="left" w:pos="993"/>
        </w:tabs>
        <w:spacing w:after="0" w:line="240" w:lineRule="auto"/>
        <w:ind w:left="0" w:firstLine="0"/>
        <w:jc w:val="both"/>
        <w:rPr>
          <w:rFonts w:ascii="Times New Roman" w:hAnsi="Times New Roman" w:cs="Times New Roman"/>
          <w:sz w:val="28"/>
          <w:szCs w:val="28"/>
        </w:rPr>
      </w:pPr>
      <w:r w:rsidRPr="00B7663E">
        <w:rPr>
          <w:rFonts w:ascii="Times New Roman" w:hAnsi="Times New Roman" w:cs="Times New Roman"/>
          <w:sz w:val="28"/>
          <w:szCs w:val="28"/>
        </w:rPr>
        <w:t>51,529</w:t>
      </w:r>
      <w:r w:rsidR="00EA077B" w:rsidRPr="00B7663E">
        <w:rPr>
          <w:rFonts w:ascii="Times New Roman" w:hAnsi="Times New Roman" w:cs="Times New Roman"/>
          <w:sz w:val="28"/>
          <w:szCs w:val="28"/>
        </w:rPr>
        <w:t xml:space="preserve"> млн.руб. (</w:t>
      </w:r>
      <w:r w:rsidRPr="00B7663E">
        <w:rPr>
          <w:rFonts w:ascii="Times New Roman" w:hAnsi="Times New Roman" w:cs="Times New Roman"/>
          <w:sz w:val="28"/>
          <w:szCs w:val="28"/>
        </w:rPr>
        <w:t>78,56</w:t>
      </w:r>
      <w:r w:rsidR="00EA077B" w:rsidRPr="00B7663E">
        <w:rPr>
          <w:rFonts w:ascii="Times New Roman" w:hAnsi="Times New Roman" w:cs="Times New Roman"/>
          <w:sz w:val="28"/>
          <w:szCs w:val="28"/>
        </w:rPr>
        <w:t xml:space="preserve">%) – прочие неналоговые </w:t>
      </w:r>
      <w:r w:rsidR="00185A34" w:rsidRPr="00B7663E">
        <w:rPr>
          <w:rFonts w:ascii="Times New Roman" w:hAnsi="Times New Roman" w:cs="Times New Roman"/>
          <w:sz w:val="28"/>
          <w:szCs w:val="28"/>
        </w:rPr>
        <w:t>доходы</w:t>
      </w:r>
      <w:r w:rsidR="00EA077B" w:rsidRPr="00B7663E">
        <w:rPr>
          <w:rFonts w:ascii="Times New Roman" w:hAnsi="Times New Roman" w:cs="Times New Roman"/>
          <w:sz w:val="28"/>
          <w:szCs w:val="28"/>
        </w:rPr>
        <w:t xml:space="preserve"> (финансовые санкции к </w:t>
      </w:r>
      <w:r w:rsidR="002951CA" w:rsidRPr="00B7663E">
        <w:rPr>
          <w:rFonts w:ascii="Times New Roman" w:hAnsi="Times New Roman" w:cs="Times New Roman"/>
          <w:sz w:val="28"/>
          <w:szCs w:val="28"/>
        </w:rPr>
        <w:t>медицинским организациям</w:t>
      </w:r>
      <w:r w:rsidR="00A20105" w:rsidRPr="00B7663E">
        <w:rPr>
          <w:rFonts w:ascii="Times New Roman" w:hAnsi="Times New Roman" w:cs="Times New Roman"/>
          <w:sz w:val="28"/>
          <w:szCs w:val="28"/>
        </w:rPr>
        <w:t xml:space="preserve"> </w:t>
      </w:r>
      <w:r w:rsidR="00EA077B" w:rsidRPr="00B7663E">
        <w:rPr>
          <w:rFonts w:ascii="Times New Roman" w:hAnsi="Times New Roman" w:cs="Times New Roman"/>
          <w:sz w:val="28"/>
          <w:szCs w:val="28"/>
        </w:rPr>
        <w:t>за нарушения, выявленные при прове</w:t>
      </w:r>
      <w:r w:rsidR="00EA077B" w:rsidRPr="00B7663E">
        <w:rPr>
          <w:rFonts w:ascii="Times New Roman" w:hAnsi="Times New Roman" w:cs="Times New Roman"/>
          <w:sz w:val="28"/>
          <w:szCs w:val="28"/>
        </w:rPr>
        <w:lastRenderedPageBreak/>
        <w:t xml:space="preserve">дении контроля объемов, сроков, качества и условий предоставления медицинской помощи по </w:t>
      </w:r>
      <w:r w:rsidR="000357E0" w:rsidRPr="00B7663E">
        <w:rPr>
          <w:rFonts w:ascii="Times New Roman" w:hAnsi="Times New Roman" w:cs="Times New Roman"/>
          <w:sz w:val="28"/>
          <w:szCs w:val="28"/>
        </w:rPr>
        <w:t>ОМС</w:t>
      </w:r>
      <w:r w:rsidR="00AF2A27" w:rsidRPr="00B7663E">
        <w:rPr>
          <w:rFonts w:ascii="Times New Roman" w:hAnsi="Times New Roman" w:cs="Times New Roman"/>
          <w:sz w:val="28"/>
          <w:szCs w:val="28"/>
        </w:rPr>
        <w:t>)</w:t>
      </w:r>
      <w:r w:rsidR="008D168B" w:rsidRPr="00B7663E">
        <w:rPr>
          <w:rFonts w:ascii="Times New Roman" w:hAnsi="Times New Roman" w:cs="Times New Roman"/>
          <w:sz w:val="28"/>
          <w:szCs w:val="28"/>
        </w:rPr>
        <w:t>, что больше чем за 9 месяцев 202</w:t>
      </w:r>
      <w:r>
        <w:rPr>
          <w:rFonts w:ascii="Times New Roman" w:hAnsi="Times New Roman" w:cs="Times New Roman"/>
          <w:sz w:val="28"/>
          <w:szCs w:val="28"/>
        </w:rPr>
        <w:t>2</w:t>
      </w:r>
      <w:r w:rsidR="008D168B" w:rsidRPr="00B7663E">
        <w:rPr>
          <w:rFonts w:ascii="Times New Roman" w:hAnsi="Times New Roman" w:cs="Times New Roman"/>
          <w:sz w:val="28"/>
          <w:szCs w:val="28"/>
        </w:rPr>
        <w:t xml:space="preserve"> года на </w:t>
      </w:r>
      <w:r>
        <w:rPr>
          <w:rFonts w:ascii="Times New Roman" w:hAnsi="Times New Roman" w:cs="Times New Roman"/>
          <w:sz w:val="28"/>
          <w:szCs w:val="28"/>
        </w:rPr>
        <w:t>0,918</w:t>
      </w:r>
      <w:r w:rsidR="008D168B" w:rsidRPr="00B7663E">
        <w:rPr>
          <w:rFonts w:ascii="Times New Roman" w:hAnsi="Times New Roman" w:cs="Times New Roman"/>
          <w:sz w:val="28"/>
          <w:szCs w:val="28"/>
        </w:rPr>
        <w:t xml:space="preserve"> млн.руб.</w:t>
      </w:r>
      <w:r w:rsidR="008D168B" w:rsidRPr="00B7663E">
        <w:rPr>
          <w:rFonts w:ascii="Times New Roman" w:hAnsi="Times New Roman" w:cs="Times New Roman"/>
          <w:b/>
          <w:sz w:val="28"/>
          <w:szCs w:val="28"/>
        </w:rPr>
        <w:t xml:space="preserve"> </w:t>
      </w:r>
      <w:r w:rsidR="008D168B" w:rsidRPr="00B7663E">
        <w:rPr>
          <w:rFonts w:ascii="Times New Roman" w:hAnsi="Times New Roman" w:cs="Times New Roman"/>
          <w:sz w:val="28"/>
          <w:szCs w:val="28"/>
        </w:rPr>
        <w:t xml:space="preserve">(на </w:t>
      </w:r>
      <w:r>
        <w:rPr>
          <w:rFonts w:ascii="Times New Roman" w:hAnsi="Times New Roman" w:cs="Times New Roman"/>
          <w:sz w:val="28"/>
          <w:szCs w:val="28"/>
        </w:rPr>
        <w:t>1,81</w:t>
      </w:r>
      <w:r w:rsidR="008D168B" w:rsidRPr="00B7663E">
        <w:rPr>
          <w:rFonts w:ascii="Times New Roman" w:hAnsi="Times New Roman" w:cs="Times New Roman"/>
          <w:sz w:val="28"/>
          <w:szCs w:val="28"/>
        </w:rPr>
        <w:t>%)</w:t>
      </w:r>
      <w:r w:rsidR="00E023B3" w:rsidRPr="00B7663E">
        <w:rPr>
          <w:rFonts w:ascii="Times New Roman" w:hAnsi="Times New Roman" w:cs="Times New Roman"/>
          <w:sz w:val="28"/>
          <w:szCs w:val="28"/>
        </w:rPr>
        <w:t>.</w:t>
      </w:r>
    </w:p>
    <w:p w14:paraId="3B708341" w14:textId="77777777" w:rsidR="00643ABD" w:rsidRPr="00D95399" w:rsidRDefault="00643ABD" w:rsidP="00643ABD">
      <w:pPr>
        <w:pStyle w:val="a3"/>
        <w:tabs>
          <w:tab w:val="left" w:pos="567"/>
          <w:tab w:val="left" w:pos="993"/>
        </w:tabs>
        <w:spacing w:after="0" w:line="240" w:lineRule="auto"/>
        <w:ind w:left="0"/>
        <w:jc w:val="both"/>
        <w:rPr>
          <w:rFonts w:ascii="Times New Roman" w:hAnsi="Times New Roman" w:cs="Times New Roman"/>
          <w:sz w:val="16"/>
          <w:szCs w:val="16"/>
          <w:highlight w:val="yellow"/>
        </w:rPr>
      </w:pPr>
    </w:p>
    <w:p w14:paraId="4C42AF65" w14:textId="4B27F91E" w:rsidR="00127317" w:rsidRPr="00F26C76" w:rsidRDefault="00117583" w:rsidP="009D4DFC">
      <w:pPr>
        <w:pStyle w:val="a3"/>
        <w:tabs>
          <w:tab w:val="left" w:pos="567"/>
          <w:tab w:val="left" w:pos="993"/>
        </w:tabs>
        <w:spacing w:after="0" w:line="240" w:lineRule="auto"/>
        <w:ind w:left="0" w:firstLine="567"/>
        <w:jc w:val="both"/>
        <w:rPr>
          <w:rFonts w:ascii="Times New Roman" w:hAnsi="Times New Roman" w:cs="Times New Roman"/>
          <w:sz w:val="28"/>
          <w:szCs w:val="28"/>
        </w:rPr>
      </w:pPr>
      <w:r w:rsidRPr="00F26C76">
        <w:rPr>
          <w:rFonts w:ascii="Times New Roman" w:hAnsi="Times New Roman" w:cs="Times New Roman"/>
          <w:sz w:val="28"/>
          <w:szCs w:val="28"/>
        </w:rPr>
        <w:t>За</w:t>
      </w:r>
      <w:r w:rsidR="00F531A5" w:rsidRPr="00F26C76">
        <w:rPr>
          <w:rFonts w:ascii="Times New Roman" w:hAnsi="Times New Roman" w:cs="Times New Roman"/>
          <w:sz w:val="28"/>
          <w:szCs w:val="28"/>
        </w:rPr>
        <w:t xml:space="preserve"> </w:t>
      </w:r>
      <w:r w:rsidR="0086648D" w:rsidRPr="00F26C76">
        <w:rPr>
          <w:rFonts w:ascii="Times New Roman" w:hAnsi="Times New Roman" w:cs="Times New Roman"/>
          <w:sz w:val="28"/>
          <w:szCs w:val="28"/>
        </w:rPr>
        <w:t>9 месяц</w:t>
      </w:r>
      <w:r w:rsidRPr="00F26C76">
        <w:rPr>
          <w:rFonts w:ascii="Times New Roman" w:hAnsi="Times New Roman" w:cs="Times New Roman"/>
          <w:sz w:val="28"/>
          <w:szCs w:val="28"/>
        </w:rPr>
        <w:t>ев</w:t>
      </w:r>
      <w:r w:rsidR="00F531A5" w:rsidRPr="00F26C76">
        <w:rPr>
          <w:rFonts w:ascii="Times New Roman" w:hAnsi="Times New Roman" w:cs="Times New Roman"/>
          <w:sz w:val="28"/>
          <w:szCs w:val="28"/>
        </w:rPr>
        <w:t xml:space="preserve"> </w:t>
      </w:r>
      <w:r w:rsidR="002471BD" w:rsidRPr="00F26C76">
        <w:rPr>
          <w:rFonts w:ascii="Times New Roman" w:hAnsi="Times New Roman" w:cs="Times New Roman"/>
          <w:sz w:val="28"/>
          <w:szCs w:val="28"/>
        </w:rPr>
        <w:t>202</w:t>
      </w:r>
      <w:r w:rsidR="00F26C76" w:rsidRPr="00F26C76">
        <w:rPr>
          <w:rFonts w:ascii="Times New Roman" w:hAnsi="Times New Roman" w:cs="Times New Roman"/>
          <w:sz w:val="28"/>
          <w:szCs w:val="28"/>
        </w:rPr>
        <w:t>3</w:t>
      </w:r>
      <w:r w:rsidR="00F531A5" w:rsidRPr="00F26C76">
        <w:rPr>
          <w:rFonts w:ascii="Times New Roman" w:hAnsi="Times New Roman" w:cs="Times New Roman"/>
          <w:sz w:val="28"/>
          <w:szCs w:val="28"/>
        </w:rPr>
        <w:t xml:space="preserve"> года финансовые санкции применены к </w:t>
      </w:r>
      <w:r w:rsidR="008D168B" w:rsidRPr="00F26C76">
        <w:rPr>
          <w:rFonts w:ascii="Times New Roman" w:hAnsi="Times New Roman" w:cs="Times New Roman"/>
          <w:sz w:val="28"/>
          <w:szCs w:val="28"/>
        </w:rPr>
        <w:t>9</w:t>
      </w:r>
      <w:r w:rsidR="00F26C76" w:rsidRPr="00F26C76">
        <w:rPr>
          <w:rFonts w:ascii="Times New Roman" w:hAnsi="Times New Roman" w:cs="Times New Roman"/>
          <w:sz w:val="28"/>
          <w:szCs w:val="28"/>
        </w:rPr>
        <w:t>5</w:t>
      </w:r>
      <w:r w:rsidR="00F531A5" w:rsidRPr="00F26C76">
        <w:rPr>
          <w:rFonts w:ascii="Times New Roman" w:hAnsi="Times New Roman" w:cs="Times New Roman"/>
          <w:sz w:val="28"/>
          <w:szCs w:val="28"/>
        </w:rPr>
        <w:t xml:space="preserve"> медицинск</w:t>
      </w:r>
      <w:r w:rsidR="000F59B0" w:rsidRPr="00F26C76">
        <w:rPr>
          <w:rFonts w:ascii="Times New Roman" w:hAnsi="Times New Roman" w:cs="Times New Roman"/>
          <w:sz w:val="28"/>
          <w:szCs w:val="28"/>
        </w:rPr>
        <w:t>им</w:t>
      </w:r>
      <w:r w:rsidR="00F531A5" w:rsidRPr="00F26C76">
        <w:rPr>
          <w:rFonts w:ascii="Times New Roman" w:hAnsi="Times New Roman" w:cs="Times New Roman"/>
          <w:sz w:val="28"/>
          <w:szCs w:val="28"/>
        </w:rPr>
        <w:t xml:space="preserve"> организаци</w:t>
      </w:r>
      <w:r w:rsidR="000F59B0" w:rsidRPr="00F26C76">
        <w:rPr>
          <w:rFonts w:ascii="Times New Roman" w:hAnsi="Times New Roman" w:cs="Times New Roman"/>
          <w:sz w:val="28"/>
          <w:szCs w:val="28"/>
        </w:rPr>
        <w:t>ям</w:t>
      </w:r>
      <w:r w:rsidR="002B70AE" w:rsidRPr="00F26C76">
        <w:rPr>
          <w:rFonts w:ascii="Times New Roman" w:hAnsi="Times New Roman" w:cs="Times New Roman"/>
          <w:sz w:val="28"/>
          <w:szCs w:val="28"/>
        </w:rPr>
        <w:t xml:space="preserve">, что </w:t>
      </w:r>
      <w:r w:rsidR="000F59B0" w:rsidRPr="00F26C76">
        <w:rPr>
          <w:rFonts w:ascii="Times New Roman" w:hAnsi="Times New Roman" w:cs="Times New Roman"/>
          <w:sz w:val="28"/>
          <w:szCs w:val="28"/>
        </w:rPr>
        <w:t>меньше</w:t>
      </w:r>
      <w:r w:rsidR="002B70AE" w:rsidRPr="00F26C76">
        <w:rPr>
          <w:rFonts w:ascii="Times New Roman" w:hAnsi="Times New Roman" w:cs="Times New Roman"/>
          <w:sz w:val="28"/>
          <w:szCs w:val="28"/>
        </w:rPr>
        <w:t xml:space="preserve"> аналогичного показателя 20</w:t>
      </w:r>
      <w:r w:rsidR="000F59B0" w:rsidRPr="00F26C76">
        <w:rPr>
          <w:rFonts w:ascii="Times New Roman" w:hAnsi="Times New Roman" w:cs="Times New Roman"/>
          <w:sz w:val="28"/>
          <w:szCs w:val="28"/>
        </w:rPr>
        <w:t>2</w:t>
      </w:r>
      <w:r w:rsidR="00F26C76" w:rsidRPr="00F26C76">
        <w:rPr>
          <w:rFonts w:ascii="Times New Roman" w:hAnsi="Times New Roman" w:cs="Times New Roman"/>
          <w:sz w:val="28"/>
          <w:szCs w:val="28"/>
        </w:rPr>
        <w:t>3</w:t>
      </w:r>
      <w:r w:rsidR="002B70AE" w:rsidRPr="00F26C76">
        <w:rPr>
          <w:rFonts w:ascii="Times New Roman" w:hAnsi="Times New Roman" w:cs="Times New Roman"/>
          <w:sz w:val="28"/>
          <w:szCs w:val="28"/>
        </w:rPr>
        <w:t xml:space="preserve"> года на </w:t>
      </w:r>
      <w:r w:rsidR="00F26C76" w:rsidRPr="00F26C76">
        <w:rPr>
          <w:rFonts w:ascii="Times New Roman" w:hAnsi="Times New Roman" w:cs="Times New Roman"/>
          <w:sz w:val="28"/>
          <w:szCs w:val="28"/>
        </w:rPr>
        <w:t>2,06</w:t>
      </w:r>
      <w:r w:rsidR="002B70AE" w:rsidRPr="00F26C76">
        <w:rPr>
          <w:rFonts w:ascii="Times New Roman" w:hAnsi="Times New Roman" w:cs="Times New Roman"/>
          <w:sz w:val="28"/>
          <w:szCs w:val="28"/>
        </w:rPr>
        <w:t>%</w:t>
      </w:r>
      <w:r w:rsidR="000F59B0" w:rsidRPr="00F26C76">
        <w:rPr>
          <w:rFonts w:ascii="Times New Roman" w:hAnsi="Times New Roman" w:cs="Times New Roman"/>
          <w:sz w:val="28"/>
          <w:szCs w:val="28"/>
        </w:rPr>
        <w:t>:</w:t>
      </w:r>
      <w:r w:rsidR="00F531A5" w:rsidRPr="00F26C76">
        <w:rPr>
          <w:rFonts w:ascii="Times New Roman" w:hAnsi="Times New Roman" w:cs="Times New Roman"/>
          <w:sz w:val="28"/>
          <w:szCs w:val="28"/>
        </w:rPr>
        <w:t xml:space="preserve"> </w:t>
      </w:r>
    </w:p>
    <w:p w14:paraId="18556EAD" w14:textId="4457581E" w:rsidR="005B720C" w:rsidRPr="00D95399" w:rsidRDefault="005B720C" w:rsidP="008D168B">
      <w:pPr>
        <w:pStyle w:val="a3"/>
        <w:tabs>
          <w:tab w:val="left" w:pos="567"/>
          <w:tab w:val="left" w:pos="993"/>
        </w:tabs>
        <w:spacing w:after="0" w:line="240" w:lineRule="auto"/>
        <w:ind w:left="0" w:hanging="567"/>
        <w:jc w:val="both"/>
        <w:rPr>
          <w:rFonts w:ascii="Times New Roman" w:hAnsi="Times New Roman" w:cs="Times New Roman"/>
          <w:sz w:val="28"/>
          <w:szCs w:val="28"/>
          <w:highlight w:val="yellow"/>
        </w:rPr>
      </w:pPr>
      <w:r>
        <w:rPr>
          <w:noProof/>
          <w:lang w:eastAsia="ru-RU"/>
        </w:rPr>
        <w:drawing>
          <wp:inline distT="0" distB="0" distL="0" distR="0" wp14:anchorId="65DC6232" wp14:editId="00A54859">
            <wp:extent cx="6610350" cy="2199005"/>
            <wp:effectExtent l="0" t="0" r="0" b="0"/>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2B12BCF3" w14:textId="3D1F5104" w:rsidR="00185A34" w:rsidRPr="00D42348" w:rsidRDefault="00F75173" w:rsidP="009D4DFC">
      <w:pPr>
        <w:pStyle w:val="a3"/>
        <w:tabs>
          <w:tab w:val="left" w:pos="567"/>
          <w:tab w:val="left" w:pos="993"/>
        </w:tabs>
        <w:spacing w:after="0" w:line="240" w:lineRule="auto"/>
        <w:ind w:left="0" w:firstLine="567"/>
        <w:jc w:val="both"/>
        <w:rPr>
          <w:rFonts w:ascii="Times New Roman" w:hAnsi="Times New Roman" w:cs="Times New Roman"/>
          <w:sz w:val="28"/>
          <w:szCs w:val="28"/>
        </w:rPr>
      </w:pPr>
      <w:r w:rsidRPr="00D42348">
        <w:rPr>
          <w:rFonts w:ascii="Times New Roman" w:hAnsi="Times New Roman" w:cs="Times New Roman"/>
          <w:sz w:val="28"/>
          <w:szCs w:val="28"/>
        </w:rPr>
        <w:t xml:space="preserve">Более </w:t>
      </w:r>
      <w:r w:rsidR="00CA736E" w:rsidRPr="00D42348">
        <w:rPr>
          <w:rFonts w:ascii="Times New Roman" w:hAnsi="Times New Roman" w:cs="Times New Roman"/>
          <w:sz w:val="28"/>
          <w:szCs w:val="28"/>
        </w:rPr>
        <w:t>7</w:t>
      </w:r>
      <w:r w:rsidRPr="00D42348">
        <w:rPr>
          <w:rFonts w:ascii="Times New Roman" w:hAnsi="Times New Roman" w:cs="Times New Roman"/>
          <w:sz w:val="28"/>
          <w:szCs w:val="28"/>
        </w:rPr>
        <w:t xml:space="preserve">0% от общей суммы поступлений перечислено </w:t>
      </w:r>
      <w:r w:rsidR="00D42348" w:rsidRPr="00D42348">
        <w:rPr>
          <w:rFonts w:ascii="Times New Roman" w:hAnsi="Times New Roman" w:cs="Times New Roman"/>
          <w:sz w:val="28"/>
          <w:szCs w:val="28"/>
        </w:rPr>
        <w:t>сем</w:t>
      </w:r>
      <w:r w:rsidRPr="00D42348">
        <w:rPr>
          <w:rFonts w:ascii="Times New Roman" w:hAnsi="Times New Roman" w:cs="Times New Roman"/>
          <w:sz w:val="28"/>
          <w:szCs w:val="28"/>
        </w:rPr>
        <w:t>ью медицинскими организациями</w:t>
      </w:r>
      <w:r w:rsidR="00185A34" w:rsidRPr="00D42348">
        <w:rPr>
          <w:rFonts w:ascii="Times New Roman" w:hAnsi="Times New Roman" w:cs="Times New Roman"/>
          <w:sz w:val="28"/>
          <w:szCs w:val="28"/>
        </w:rPr>
        <w:t xml:space="preserve">: </w:t>
      </w:r>
    </w:p>
    <w:p w14:paraId="421FA174" w14:textId="1146B683" w:rsidR="00D965D1" w:rsidRPr="00BF08D4" w:rsidRDefault="00D965D1" w:rsidP="00BF08D4">
      <w:pPr>
        <w:pStyle w:val="a3"/>
        <w:numPr>
          <w:ilvl w:val="0"/>
          <w:numId w:val="3"/>
        </w:numPr>
        <w:tabs>
          <w:tab w:val="left" w:pos="993"/>
        </w:tabs>
        <w:ind w:left="0" w:firstLine="567"/>
        <w:jc w:val="both"/>
        <w:rPr>
          <w:rFonts w:ascii="Times New Roman" w:hAnsi="Times New Roman" w:cs="Times New Roman"/>
          <w:sz w:val="28"/>
          <w:szCs w:val="28"/>
        </w:rPr>
      </w:pPr>
      <w:r w:rsidRPr="00BF08D4">
        <w:rPr>
          <w:rFonts w:ascii="Times New Roman" w:hAnsi="Times New Roman" w:cs="Times New Roman"/>
          <w:sz w:val="28"/>
          <w:szCs w:val="28"/>
        </w:rPr>
        <w:t xml:space="preserve">ГБУЗ АО «Северодвинская городская больница № 2 СМП» – </w:t>
      </w:r>
      <w:r w:rsidR="00BF08D4" w:rsidRPr="00BF08D4">
        <w:rPr>
          <w:rFonts w:ascii="Times New Roman" w:hAnsi="Times New Roman" w:cs="Times New Roman"/>
          <w:sz w:val="28"/>
          <w:szCs w:val="28"/>
        </w:rPr>
        <w:t>12,669</w:t>
      </w:r>
      <w:r w:rsidRPr="00BF08D4">
        <w:rPr>
          <w:rFonts w:ascii="Times New Roman" w:hAnsi="Times New Roman" w:cs="Times New Roman"/>
          <w:sz w:val="28"/>
          <w:szCs w:val="28"/>
        </w:rPr>
        <w:t xml:space="preserve"> млн.руб. (</w:t>
      </w:r>
      <w:r w:rsidR="00BF08D4" w:rsidRPr="00BF08D4">
        <w:rPr>
          <w:rFonts w:ascii="Times New Roman" w:hAnsi="Times New Roman" w:cs="Times New Roman"/>
          <w:sz w:val="28"/>
          <w:szCs w:val="28"/>
        </w:rPr>
        <w:t>24,59</w:t>
      </w:r>
      <w:r w:rsidRPr="00BF08D4">
        <w:rPr>
          <w:rFonts w:ascii="Times New Roman" w:hAnsi="Times New Roman" w:cs="Times New Roman"/>
          <w:sz w:val="28"/>
          <w:szCs w:val="28"/>
        </w:rPr>
        <w:t>% от общей суммы прочих неналоговых доходов</w:t>
      </w:r>
      <w:r w:rsidR="00F75173" w:rsidRPr="00BF08D4">
        <w:rPr>
          <w:rFonts w:ascii="Times New Roman" w:hAnsi="Times New Roman" w:cs="Times New Roman"/>
          <w:sz w:val="28"/>
          <w:szCs w:val="28"/>
        </w:rPr>
        <w:t>)</w:t>
      </w:r>
      <w:r w:rsidRPr="00BF08D4">
        <w:rPr>
          <w:rFonts w:ascii="Times New Roman" w:hAnsi="Times New Roman" w:cs="Times New Roman"/>
          <w:sz w:val="28"/>
          <w:szCs w:val="28"/>
        </w:rPr>
        <w:t>;</w:t>
      </w:r>
    </w:p>
    <w:p w14:paraId="7DC7B1CA" w14:textId="18FED3F8" w:rsidR="00F75173" w:rsidRDefault="00F75173" w:rsidP="00BF08D4">
      <w:pPr>
        <w:pStyle w:val="a3"/>
        <w:numPr>
          <w:ilvl w:val="0"/>
          <w:numId w:val="3"/>
        </w:numPr>
        <w:tabs>
          <w:tab w:val="left" w:pos="993"/>
        </w:tabs>
        <w:spacing w:after="0" w:line="240" w:lineRule="auto"/>
        <w:ind w:left="0" w:firstLine="567"/>
        <w:jc w:val="both"/>
        <w:rPr>
          <w:rFonts w:ascii="Times New Roman" w:hAnsi="Times New Roman" w:cs="Times New Roman"/>
          <w:sz w:val="28"/>
          <w:szCs w:val="28"/>
        </w:rPr>
      </w:pPr>
      <w:r w:rsidRPr="00BF08D4">
        <w:rPr>
          <w:rFonts w:ascii="Times New Roman" w:hAnsi="Times New Roman" w:cs="Times New Roman"/>
          <w:sz w:val="28"/>
          <w:szCs w:val="28"/>
        </w:rPr>
        <w:t xml:space="preserve">ГБУЗ АО «Архангельская областная клиническая больница» – </w:t>
      </w:r>
      <w:r w:rsidR="00BF08D4" w:rsidRPr="00BF08D4">
        <w:rPr>
          <w:rFonts w:ascii="Times New Roman" w:hAnsi="Times New Roman" w:cs="Times New Roman"/>
          <w:sz w:val="28"/>
          <w:szCs w:val="28"/>
        </w:rPr>
        <w:t>8,448</w:t>
      </w:r>
      <w:r w:rsidRPr="00BF08D4">
        <w:rPr>
          <w:rFonts w:ascii="Times New Roman" w:hAnsi="Times New Roman" w:cs="Times New Roman"/>
          <w:sz w:val="28"/>
          <w:szCs w:val="28"/>
        </w:rPr>
        <w:t xml:space="preserve"> млн.руб. (</w:t>
      </w:r>
      <w:r w:rsidR="00BF08D4" w:rsidRPr="00BF08D4">
        <w:rPr>
          <w:rFonts w:ascii="Times New Roman" w:hAnsi="Times New Roman" w:cs="Times New Roman"/>
          <w:sz w:val="28"/>
          <w:szCs w:val="28"/>
        </w:rPr>
        <w:t>16,4</w:t>
      </w:r>
      <w:r w:rsidRPr="00BF08D4">
        <w:rPr>
          <w:rFonts w:ascii="Times New Roman" w:hAnsi="Times New Roman" w:cs="Times New Roman"/>
          <w:sz w:val="28"/>
          <w:szCs w:val="28"/>
        </w:rPr>
        <w:t>%);</w:t>
      </w:r>
    </w:p>
    <w:p w14:paraId="056711CD" w14:textId="1E4389A9" w:rsidR="00BF08D4" w:rsidRDefault="00BF08D4" w:rsidP="00BF08D4">
      <w:pPr>
        <w:pStyle w:val="a3"/>
        <w:numPr>
          <w:ilvl w:val="0"/>
          <w:numId w:val="3"/>
        </w:numPr>
        <w:tabs>
          <w:tab w:val="left" w:pos="993"/>
        </w:tabs>
        <w:spacing w:after="0" w:line="240" w:lineRule="auto"/>
        <w:ind w:left="0" w:firstLine="567"/>
        <w:jc w:val="both"/>
        <w:rPr>
          <w:rFonts w:ascii="Times New Roman" w:hAnsi="Times New Roman" w:cs="Times New Roman"/>
          <w:sz w:val="28"/>
          <w:szCs w:val="28"/>
        </w:rPr>
      </w:pPr>
      <w:r w:rsidRPr="00BF08D4">
        <w:rPr>
          <w:rFonts w:ascii="Times New Roman" w:hAnsi="Times New Roman" w:cs="Times New Roman"/>
          <w:sz w:val="28"/>
          <w:szCs w:val="28"/>
        </w:rPr>
        <w:t>ГБУЗ АО «Архангельский клинический онкологический диспансер» - 4,204 млн.руб. (8,16</w:t>
      </w:r>
      <w:r>
        <w:rPr>
          <w:rFonts w:ascii="Times New Roman" w:hAnsi="Times New Roman" w:cs="Times New Roman"/>
          <w:sz w:val="28"/>
          <w:szCs w:val="28"/>
        </w:rPr>
        <w:t>%);</w:t>
      </w:r>
    </w:p>
    <w:p w14:paraId="5E228936" w14:textId="77777777" w:rsidR="00BF08D4" w:rsidRPr="00BF08D4" w:rsidRDefault="00BF08D4" w:rsidP="00BF08D4">
      <w:pPr>
        <w:pStyle w:val="a3"/>
        <w:numPr>
          <w:ilvl w:val="0"/>
          <w:numId w:val="3"/>
        </w:numPr>
        <w:tabs>
          <w:tab w:val="left" w:pos="993"/>
        </w:tabs>
        <w:spacing w:after="0" w:line="240" w:lineRule="auto"/>
        <w:ind w:left="0" w:firstLine="567"/>
        <w:jc w:val="both"/>
        <w:rPr>
          <w:rFonts w:ascii="Times New Roman" w:hAnsi="Times New Roman" w:cs="Times New Roman"/>
          <w:sz w:val="28"/>
          <w:szCs w:val="28"/>
        </w:rPr>
      </w:pPr>
      <w:r w:rsidRPr="00BF08D4">
        <w:rPr>
          <w:rFonts w:ascii="Times New Roman" w:hAnsi="Times New Roman" w:cs="Times New Roman"/>
          <w:sz w:val="28"/>
          <w:szCs w:val="28"/>
        </w:rPr>
        <w:t>ГБУЗ АО «Котласская центральная городская больница имени святителя Луки (В.Ф. Войно-Ясенецкого)» – 3,811 млн.руб. (7,4%);</w:t>
      </w:r>
    </w:p>
    <w:p w14:paraId="7356F0D9" w14:textId="6CF40F13" w:rsidR="00CB4F59" w:rsidRDefault="00185A34" w:rsidP="00BF08D4">
      <w:pPr>
        <w:pStyle w:val="a3"/>
        <w:numPr>
          <w:ilvl w:val="0"/>
          <w:numId w:val="3"/>
        </w:numPr>
        <w:tabs>
          <w:tab w:val="left" w:pos="993"/>
        </w:tabs>
        <w:spacing w:after="0" w:line="240" w:lineRule="auto"/>
        <w:ind w:left="0" w:firstLine="567"/>
        <w:jc w:val="both"/>
        <w:rPr>
          <w:rFonts w:ascii="Times New Roman" w:hAnsi="Times New Roman" w:cs="Times New Roman"/>
          <w:sz w:val="28"/>
          <w:szCs w:val="28"/>
        </w:rPr>
      </w:pPr>
      <w:r w:rsidRPr="00BF08D4">
        <w:rPr>
          <w:rFonts w:ascii="Times New Roman" w:hAnsi="Times New Roman" w:cs="Times New Roman"/>
          <w:sz w:val="28"/>
          <w:szCs w:val="28"/>
        </w:rPr>
        <w:t>ГБУЗ АО «</w:t>
      </w:r>
      <w:r w:rsidR="00BF08D4" w:rsidRPr="00BF08D4">
        <w:rPr>
          <w:rFonts w:ascii="Times New Roman" w:hAnsi="Times New Roman" w:cs="Times New Roman"/>
          <w:sz w:val="28"/>
          <w:szCs w:val="28"/>
        </w:rPr>
        <w:t>Вельская центральная</w:t>
      </w:r>
      <w:r w:rsidR="00F75173" w:rsidRPr="00BF08D4">
        <w:rPr>
          <w:rFonts w:ascii="Times New Roman" w:hAnsi="Times New Roman" w:cs="Times New Roman"/>
          <w:sz w:val="28"/>
          <w:szCs w:val="28"/>
        </w:rPr>
        <w:t xml:space="preserve"> </w:t>
      </w:r>
      <w:r w:rsidR="00BF08D4" w:rsidRPr="00BF08D4">
        <w:rPr>
          <w:rFonts w:ascii="Times New Roman" w:hAnsi="Times New Roman" w:cs="Times New Roman"/>
          <w:sz w:val="28"/>
          <w:szCs w:val="28"/>
        </w:rPr>
        <w:t>районная</w:t>
      </w:r>
      <w:r w:rsidR="00F75173" w:rsidRPr="00BF08D4">
        <w:rPr>
          <w:rFonts w:ascii="Times New Roman" w:hAnsi="Times New Roman" w:cs="Times New Roman"/>
          <w:sz w:val="28"/>
          <w:szCs w:val="28"/>
        </w:rPr>
        <w:t xml:space="preserve"> больница</w:t>
      </w:r>
      <w:r w:rsidRPr="00BF08D4">
        <w:rPr>
          <w:rFonts w:ascii="Times New Roman" w:hAnsi="Times New Roman" w:cs="Times New Roman"/>
          <w:sz w:val="28"/>
          <w:szCs w:val="28"/>
        </w:rPr>
        <w:t xml:space="preserve">» – </w:t>
      </w:r>
      <w:r w:rsidR="00BF08D4" w:rsidRPr="00BF08D4">
        <w:rPr>
          <w:rFonts w:ascii="Times New Roman" w:hAnsi="Times New Roman" w:cs="Times New Roman"/>
          <w:sz w:val="28"/>
          <w:szCs w:val="28"/>
        </w:rPr>
        <w:t>3,599</w:t>
      </w:r>
      <w:r w:rsidRPr="00BF08D4">
        <w:rPr>
          <w:rFonts w:ascii="Times New Roman" w:hAnsi="Times New Roman" w:cs="Times New Roman"/>
          <w:sz w:val="28"/>
          <w:szCs w:val="28"/>
        </w:rPr>
        <w:t xml:space="preserve"> млн.руб. (</w:t>
      </w:r>
      <w:r w:rsidR="00BF08D4" w:rsidRPr="00BF08D4">
        <w:rPr>
          <w:rFonts w:ascii="Times New Roman" w:hAnsi="Times New Roman" w:cs="Times New Roman"/>
          <w:sz w:val="28"/>
          <w:szCs w:val="28"/>
        </w:rPr>
        <w:t>6,98</w:t>
      </w:r>
      <w:r w:rsidR="002B70AE" w:rsidRPr="00BF08D4">
        <w:rPr>
          <w:rFonts w:ascii="Times New Roman" w:hAnsi="Times New Roman" w:cs="Times New Roman"/>
          <w:sz w:val="28"/>
          <w:szCs w:val="28"/>
        </w:rPr>
        <w:t>%</w:t>
      </w:r>
      <w:r w:rsidRPr="00BF08D4">
        <w:rPr>
          <w:rFonts w:ascii="Times New Roman" w:hAnsi="Times New Roman" w:cs="Times New Roman"/>
          <w:sz w:val="28"/>
          <w:szCs w:val="28"/>
        </w:rPr>
        <w:t>)</w:t>
      </w:r>
      <w:r w:rsidR="00CA736E" w:rsidRPr="00BF08D4">
        <w:rPr>
          <w:rFonts w:ascii="Times New Roman" w:hAnsi="Times New Roman" w:cs="Times New Roman"/>
          <w:sz w:val="28"/>
          <w:szCs w:val="28"/>
        </w:rPr>
        <w:t>;</w:t>
      </w:r>
    </w:p>
    <w:p w14:paraId="325C55DF" w14:textId="77777777" w:rsidR="00BF08D4" w:rsidRPr="00BF08D4" w:rsidRDefault="00BF08D4" w:rsidP="00BF08D4">
      <w:pPr>
        <w:pStyle w:val="a3"/>
        <w:numPr>
          <w:ilvl w:val="0"/>
          <w:numId w:val="3"/>
        </w:numPr>
        <w:tabs>
          <w:tab w:val="left" w:pos="993"/>
        </w:tabs>
        <w:spacing w:after="0" w:line="240" w:lineRule="auto"/>
        <w:ind w:left="0" w:firstLine="567"/>
        <w:jc w:val="both"/>
        <w:rPr>
          <w:rFonts w:ascii="Times New Roman" w:hAnsi="Times New Roman" w:cs="Times New Roman"/>
          <w:sz w:val="28"/>
          <w:szCs w:val="28"/>
        </w:rPr>
      </w:pPr>
      <w:r w:rsidRPr="00BF08D4">
        <w:rPr>
          <w:rFonts w:ascii="Times New Roman" w:hAnsi="Times New Roman" w:cs="Times New Roman"/>
          <w:sz w:val="28"/>
          <w:szCs w:val="28"/>
        </w:rPr>
        <w:t>ГБУЗ АО «Первая городская клиническая больница Е.Е. Волосевич» – 2,242 млн.руб. (4,35%);</w:t>
      </w:r>
    </w:p>
    <w:p w14:paraId="162AB807" w14:textId="560F2677" w:rsidR="00BF08D4" w:rsidRPr="00BF08D4" w:rsidRDefault="00BF08D4" w:rsidP="00BF08D4">
      <w:pPr>
        <w:pStyle w:val="a3"/>
        <w:numPr>
          <w:ilvl w:val="0"/>
          <w:numId w:val="3"/>
        </w:numPr>
        <w:tabs>
          <w:tab w:val="left" w:pos="993"/>
        </w:tabs>
        <w:spacing w:after="0" w:line="240" w:lineRule="auto"/>
        <w:ind w:left="0" w:firstLine="567"/>
        <w:jc w:val="both"/>
        <w:rPr>
          <w:rFonts w:ascii="Times New Roman" w:hAnsi="Times New Roman" w:cs="Times New Roman"/>
          <w:sz w:val="28"/>
          <w:szCs w:val="28"/>
        </w:rPr>
      </w:pPr>
      <w:r w:rsidRPr="00BF08D4">
        <w:rPr>
          <w:rFonts w:ascii="Times New Roman" w:hAnsi="Times New Roman" w:cs="Times New Roman"/>
          <w:sz w:val="28"/>
          <w:szCs w:val="28"/>
        </w:rPr>
        <w:t>ГБУЗ АО «Плесецкая центральная районная больница» – 2,145 млн.руб. (4,16%)</w:t>
      </w:r>
      <w:r>
        <w:rPr>
          <w:rFonts w:ascii="Times New Roman" w:hAnsi="Times New Roman" w:cs="Times New Roman"/>
          <w:sz w:val="28"/>
          <w:szCs w:val="28"/>
        </w:rPr>
        <w:t>.</w:t>
      </w:r>
    </w:p>
    <w:p w14:paraId="6994474C" w14:textId="77777777" w:rsidR="0095106D" w:rsidRPr="00BF08D4" w:rsidRDefault="0095106D" w:rsidP="0095106D">
      <w:pPr>
        <w:pStyle w:val="a3"/>
        <w:tabs>
          <w:tab w:val="left" w:pos="993"/>
        </w:tabs>
        <w:spacing w:after="0" w:line="240" w:lineRule="auto"/>
        <w:ind w:left="567"/>
        <w:jc w:val="both"/>
        <w:rPr>
          <w:rFonts w:ascii="Times New Roman" w:hAnsi="Times New Roman" w:cs="Times New Roman"/>
          <w:sz w:val="16"/>
          <w:szCs w:val="16"/>
        </w:rPr>
      </w:pPr>
    </w:p>
    <w:p w14:paraId="1632EA76" w14:textId="6C6B0C53" w:rsidR="00CE31BB" w:rsidRPr="00D95399" w:rsidRDefault="00CE31BB" w:rsidP="00CE31BB">
      <w:pPr>
        <w:tabs>
          <w:tab w:val="left" w:pos="993"/>
        </w:tabs>
        <w:spacing w:after="0" w:line="240" w:lineRule="auto"/>
        <w:ind w:left="-709"/>
        <w:jc w:val="both"/>
        <w:rPr>
          <w:rFonts w:ascii="Times New Roman" w:hAnsi="Times New Roman" w:cs="Times New Roman"/>
          <w:sz w:val="16"/>
          <w:szCs w:val="16"/>
          <w:highlight w:val="yellow"/>
        </w:rPr>
      </w:pPr>
      <w:r>
        <w:rPr>
          <w:noProof/>
          <w:lang w:eastAsia="ru-RU"/>
        </w:rPr>
        <w:lastRenderedPageBreak/>
        <w:drawing>
          <wp:inline distT="0" distB="0" distL="0" distR="0" wp14:anchorId="61C4BC18" wp14:editId="655A65B1">
            <wp:extent cx="6619875" cy="3124200"/>
            <wp:effectExtent l="0" t="0" r="0" b="0"/>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7D701B15" w14:textId="1713C137" w:rsidR="004F22ED" w:rsidRPr="004F22ED" w:rsidRDefault="004F22ED" w:rsidP="004F22ED">
      <w:pPr>
        <w:spacing w:after="0" w:line="240" w:lineRule="auto"/>
        <w:ind w:firstLine="567"/>
        <w:jc w:val="both"/>
        <w:rPr>
          <w:rFonts w:ascii="Times New Roman" w:hAnsi="Times New Roman" w:cs="Times New Roman"/>
          <w:sz w:val="28"/>
          <w:szCs w:val="28"/>
        </w:rPr>
      </w:pPr>
      <w:r w:rsidRPr="004F22ED">
        <w:rPr>
          <w:rFonts w:ascii="Times New Roman" w:hAnsi="Times New Roman" w:cs="Times New Roman"/>
          <w:sz w:val="28"/>
          <w:szCs w:val="28"/>
        </w:rPr>
        <w:t>Информация о поступлении штрафных санкций «лидирующих» медицинских организаций за последние 5 лет представлена в таблице:</w:t>
      </w:r>
    </w:p>
    <w:p w14:paraId="5C0E9D47" w14:textId="77777777" w:rsidR="004F22ED" w:rsidRPr="004F22ED" w:rsidRDefault="004F22ED" w:rsidP="004F22ED">
      <w:pPr>
        <w:spacing w:after="0" w:line="240" w:lineRule="auto"/>
        <w:ind w:firstLine="567"/>
        <w:jc w:val="both"/>
        <w:rPr>
          <w:rFonts w:ascii="Times New Roman" w:hAnsi="Times New Roman" w:cs="Times New Roman"/>
          <w:color w:val="FF0000"/>
          <w:sz w:val="16"/>
          <w:szCs w:val="16"/>
        </w:rPr>
      </w:pPr>
    </w:p>
    <w:tbl>
      <w:tblPr>
        <w:tblW w:w="10584" w:type="dxa"/>
        <w:tblInd w:w="-85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552"/>
        <w:gridCol w:w="709"/>
        <w:gridCol w:w="725"/>
        <w:gridCol w:w="644"/>
        <w:gridCol w:w="773"/>
        <w:gridCol w:w="718"/>
        <w:gridCol w:w="725"/>
        <w:gridCol w:w="718"/>
        <w:gridCol w:w="773"/>
        <w:gridCol w:w="687"/>
        <w:gridCol w:w="773"/>
        <w:gridCol w:w="787"/>
      </w:tblGrid>
      <w:tr w:rsidR="004F22ED" w:rsidRPr="004F22ED" w14:paraId="44080B52" w14:textId="77777777" w:rsidTr="00005024">
        <w:trPr>
          <w:trHeight w:val="255"/>
          <w:tblHeader/>
        </w:trPr>
        <w:tc>
          <w:tcPr>
            <w:tcW w:w="2552" w:type="dxa"/>
            <w:vMerge w:val="restart"/>
            <w:shd w:val="clear" w:color="auto" w:fill="auto"/>
            <w:noWrap/>
            <w:vAlign w:val="center"/>
          </w:tcPr>
          <w:p w14:paraId="132F02BE" w14:textId="6E52314C" w:rsidR="004F22ED" w:rsidRPr="004F22ED" w:rsidRDefault="004F22ED" w:rsidP="004F22ED">
            <w:pPr>
              <w:spacing w:after="0" w:line="240" w:lineRule="auto"/>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медицинская организация</w:t>
            </w:r>
          </w:p>
        </w:tc>
        <w:tc>
          <w:tcPr>
            <w:tcW w:w="8032" w:type="dxa"/>
            <w:gridSpan w:val="11"/>
            <w:shd w:val="clear" w:color="auto" w:fill="auto"/>
            <w:noWrap/>
            <w:vAlign w:val="center"/>
          </w:tcPr>
          <w:p w14:paraId="1D3CE41E" w14:textId="1C7DE27E" w:rsidR="004F22ED" w:rsidRPr="004F22ED" w:rsidRDefault="004F22ED" w:rsidP="004F22ED">
            <w:pPr>
              <w:spacing w:after="0" w:line="240" w:lineRule="auto"/>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поступило штрафных санкций в млн.₽ / в % от общей суммы поступлений</w:t>
            </w:r>
          </w:p>
        </w:tc>
      </w:tr>
      <w:tr w:rsidR="004F22ED" w:rsidRPr="004F22ED" w14:paraId="03399298" w14:textId="77777777" w:rsidTr="00005024">
        <w:trPr>
          <w:trHeight w:val="255"/>
          <w:tblHeader/>
        </w:trPr>
        <w:tc>
          <w:tcPr>
            <w:tcW w:w="2552" w:type="dxa"/>
            <w:vMerge/>
            <w:shd w:val="clear" w:color="auto" w:fill="auto"/>
            <w:noWrap/>
            <w:hideMark/>
          </w:tcPr>
          <w:p w14:paraId="37B489DB" w14:textId="77777777" w:rsidR="004F22ED" w:rsidRPr="004F22ED" w:rsidRDefault="004F22ED" w:rsidP="004F22ED">
            <w:pPr>
              <w:spacing w:after="0" w:line="240" w:lineRule="auto"/>
              <w:rPr>
                <w:rFonts w:ascii="Times New Roman" w:eastAsia="Times New Roman" w:hAnsi="Times New Roman" w:cs="Times New Roman"/>
                <w:sz w:val="24"/>
                <w:szCs w:val="24"/>
                <w:lang w:eastAsia="ru-RU"/>
              </w:rPr>
            </w:pPr>
          </w:p>
        </w:tc>
        <w:tc>
          <w:tcPr>
            <w:tcW w:w="1434" w:type="dxa"/>
            <w:gridSpan w:val="2"/>
            <w:shd w:val="clear" w:color="auto" w:fill="auto"/>
            <w:noWrap/>
            <w:vAlign w:val="center"/>
            <w:hideMark/>
          </w:tcPr>
          <w:p w14:paraId="241960F7" w14:textId="77777777" w:rsidR="004F22ED" w:rsidRPr="004F22ED" w:rsidRDefault="004F22ED" w:rsidP="004F22ED">
            <w:pPr>
              <w:spacing w:after="0" w:line="240" w:lineRule="auto"/>
              <w:jc w:val="center"/>
              <w:rPr>
                <w:rFonts w:ascii="Times New Roman" w:eastAsia="Times New Roman" w:hAnsi="Times New Roman" w:cs="Times New Roman"/>
                <w:sz w:val="16"/>
                <w:szCs w:val="16"/>
                <w:lang w:eastAsia="ru-RU"/>
              </w:rPr>
            </w:pPr>
            <w:r w:rsidRPr="004F22ED">
              <w:rPr>
                <w:rFonts w:ascii="Times New Roman" w:eastAsia="Times New Roman" w:hAnsi="Times New Roman" w:cs="Times New Roman"/>
                <w:sz w:val="16"/>
                <w:szCs w:val="16"/>
                <w:lang w:eastAsia="ru-RU"/>
              </w:rPr>
              <w:t>2019 год</w:t>
            </w:r>
          </w:p>
        </w:tc>
        <w:tc>
          <w:tcPr>
            <w:tcW w:w="1417" w:type="dxa"/>
            <w:gridSpan w:val="2"/>
            <w:shd w:val="clear" w:color="auto" w:fill="auto"/>
            <w:noWrap/>
            <w:vAlign w:val="center"/>
            <w:hideMark/>
          </w:tcPr>
          <w:p w14:paraId="7CA9A55D" w14:textId="77777777" w:rsidR="004F22ED" w:rsidRPr="004F22ED" w:rsidRDefault="004F22ED" w:rsidP="004F22ED">
            <w:pPr>
              <w:spacing w:after="0" w:line="240" w:lineRule="auto"/>
              <w:jc w:val="center"/>
              <w:rPr>
                <w:rFonts w:ascii="Times New Roman" w:eastAsia="Times New Roman" w:hAnsi="Times New Roman" w:cs="Times New Roman"/>
                <w:sz w:val="16"/>
                <w:szCs w:val="16"/>
                <w:lang w:eastAsia="ru-RU"/>
              </w:rPr>
            </w:pPr>
            <w:r w:rsidRPr="004F22ED">
              <w:rPr>
                <w:rFonts w:ascii="Times New Roman" w:eastAsia="Times New Roman" w:hAnsi="Times New Roman" w:cs="Times New Roman"/>
                <w:sz w:val="16"/>
                <w:szCs w:val="16"/>
                <w:lang w:eastAsia="ru-RU"/>
              </w:rPr>
              <w:t>2020 год</w:t>
            </w:r>
          </w:p>
        </w:tc>
        <w:tc>
          <w:tcPr>
            <w:tcW w:w="1443" w:type="dxa"/>
            <w:gridSpan w:val="2"/>
            <w:shd w:val="clear" w:color="auto" w:fill="auto"/>
            <w:noWrap/>
            <w:vAlign w:val="center"/>
            <w:hideMark/>
          </w:tcPr>
          <w:p w14:paraId="1339E57C" w14:textId="77777777" w:rsidR="004F22ED" w:rsidRPr="004F22ED" w:rsidRDefault="004F22ED" w:rsidP="004F22ED">
            <w:pPr>
              <w:spacing w:after="0" w:line="240" w:lineRule="auto"/>
              <w:jc w:val="center"/>
              <w:rPr>
                <w:rFonts w:ascii="Times New Roman" w:eastAsia="Times New Roman" w:hAnsi="Times New Roman" w:cs="Times New Roman"/>
                <w:sz w:val="16"/>
                <w:szCs w:val="16"/>
                <w:lang w:eastAsia="ru-RU"/>
              </w:rPr>
            </w:pPr>
            <w:r w:rsidRPr="004F22ED">
              <w:rPr>
                <w:rFonts w:ascii="Times New Roman" w:eastAsia="Times New Roman" w:hAnsi="Times New Roman" w:cs="Times New Roman"/>
                <w:sz w:val="16"/>
                <w:szCs w:val="16"/>
                <w:lang w:eastAsia="ru-RU"/>
              </w:rPr>
              <w:t>2021 год</w:t>
            </w:r>
          </w:p>
        </w:tc>
        <w:tc>
          <w:tcPr>
            <w:tcW w:w="1491" w:type="dxa"/>
            <w:gridSpan w:val="2"/>
            <w:shd w:val="clear" w:color="auto" w:fill="auto"/>
            <w:noWrap/>
            <w:vAlign w:val="center"/>
            <w:hideMark/>
          </w:tcPr>
          <w:p w14:paraId="2F2593E6" w14:textId="77777777" w:rsidR="004F22ED" w:rsidRPr="004F22ED" w:rsidRDefault="004F22ED" w:rsidP="004F22ED">
            <w:pPr>
              <w:spacing w:after="0" w:line="240" w:lineRule="auto"/>
              <w:jc w:val="center"/>
              <w:rPr>
                <w:rFonts w:ascii="Times New Roman" w:eastAsia="Times New Roman" w:hAnsi="Times New Roman" w:cs="Times New Roman"/>
                <w:sz w:val="16"/>
                <w:szCs w:val="16"/>
                <w:lang w:eastAsia="ru-RU"/>
              </w:rPr>
            </w:pPr>
            <w:r w:rsidRPr="004F22ED">
              <w:rPr>
                <w:rFonts w:ascii="Times New Roman" w:eastAsia="Times New Roman" w:hAnsi="Times New Roman" w:cs="Times New Roman"/>
                <w:sz w:val="16"/>
                <w:szCs w:val="16"/>
                <w:lang w:eastAsia="ru-RU"/>
              </w:rPr>
              <w:t>2022 год</w:t>
            </w:r>
          </w:p>
        </w:tc>
        <w:tc>
          <w:tcPr>
            <w:tcW w:w="1460" w:type="dxa"/>
            <w:gridSpan w:val="2"/>
            <w:shd w:val="clear" w:color="auto" w:fill="auto"/>
            <w:noWrap/>
            <w:vAlign w:val="center"/>
            <w:hideMark/>
          </w:tcPr>
          <w:p w14:paraId="5D33CB7E" w14:textId="77777777" w:rsidR="00005024" w:rsidRDefault="004F22ED" w:rsidP="004F22ED">
            <w:pPr>
              <w:spacing w:after="0" w:line="240" w:lineRule="auto"/>
              <w:jc w:val="center"/>
              <w:rPr>
                <w:rFonts w:ascii="Times New Roman" w:eastAsia="Times New Roman" w:hAnsi="Times New Roman" w:cs="Times New Roman"/>
                <w:sz w:val="16"/>
                <w:szCs w:val="16"/>
                <w:lang w:eastAsia="ru-RU"/>
              </w:rPr>
            </w:pPr>
            <w:r w:rsidRPr="004F22ED">
              <w:rPr>
                <w:rFonts w:ascii="Times New Roman" w:eastAsia="Times New Roman" w:hAnsi="Times New Roman" w:cs="Times New Roman"/>
                <w:sz w:val="16"/>
                <w:szCs w:val="16"/>
                <w:lang w:eastAsia="ru-RU"/>
              </w:rPr>
              <w:t xml:space="preserve">9 месяцев </w:t>
            </w:r>
          </w:p>
          <w:p w14:paraId="4FA7ADD4" w14:textId="27127D63" w:rsidR="004F22ED" w:rsidRPr="004F22ED" w:rsidRDefault="004F22ED" w:rsidP="004F22ED">
            <w:pPr>
              <w:spacing w:after="0" w:line="240" w:lineRule="auto"/>
              <w:jc w:val="center"/>
              <w:rPr>
                <w:rFonts w:ascii="Times New Roman" w:eastAsia="Times New Roman" w:hAnsi="Times New Roman" w:cs="Times New Roman"/>
                <w:sz w:val="16"/>
                <w:szCs w:val="16"/>
                <w:lang w:eastAsia="ru-RU"/>
              </w:rPr>
            </w:pPr>
            <w:r w:rsidRPr="004F22ED">
              <w:rPr>
                <w:rFonts w:ascii="Times New Roman" w:eastAsia="Times New Roman" w:hAnsi="Times New Roman" w:cs="Times New Roman"/>
                <w:sz w:val="16"/>
                <w:szCs w:val="16"/>
                <w:lang w:eastAsia="ru-RU"/>
              </w:rPr>
              <w:t>2023 года</w:t>
            </w:r>
          </w:p>
        </w:tc>
        <w:tc>
          <w:tcPr>
            <w:tcW w:w="787" w:type="dxa"/>
            <w:shd w:val="clear" w:color="auto" w:fill="auto"/>
            <w:noWrap/>
            <w:hideMark/>
          </w:tcPr>
          <w:p w14:paraId="6EC47E98" w14:textId="03A71A04" w:rsidR="004F22ED" w:rsidRPr="004F22ED" w:rsidRDefault="004F22ED" w:rsidP="004F22ED">
            <w:pPr>
              <w:spacing w:after="0" w:line="240" w:lineRule="auto"/>
              <w:jc w:val="center"/>
              <w:rPr>
                <w:rFonts w:ascii="Times New Roman" w:eastAsia="Times New Roman" w:hAnsi="Times New Roman" w:cs="Times New Roman"/>
                <w:sz w:val="16"/>
                <w:szCs w:val="16"/>
                <w:lang w:eastAsia="ru-RU"/>
              </w:rPr>
            </w:pPr>
            <w:r>
              <w:rPr>
                <w:rFonts w:ascii="Times New Roman" w:eastAsia="Times New Roman" w:hAnsi="Times New Roman" w:cs="Times New Roman"/>
                <w:sz w:val="16"/>
                <w:szCs w:val="16"/>
                <w:lang w:eastAsia="ru-RU"/>
              </w:rPr>
              <w:t>итого</w:t>
            </w:r>
          </w:p>
        </w:tc>
      </w:tr>
      <w:tr w:rsidR="004F22ED" w:rsidRPr="004F22ED" w14:paraId="3D5A9ADA" w14:textId="77777777" w:rsidTr="00005024">
        <w:trPr>
          <w:trHeight w:val="765"/>
        </w:trPr>
        <w:tc>
          <w:tcPr>
            <w:tcW w:w="2552" w:type="dxa"/>
            <w:shd w:val="clear" w:color="auto" w:fill="auto"/>
            <w:hideMark/>
          </w:tcPr>
          <w:p w14:paraId="52B990FB" w14:textId="6EC2E02B" w:rsidR="004F22ED" w:rsidRPr="004F22ED" w:rsidRDefault="004F22ED" w:rsidP="00005024">
            <w:pPr>
              <w:spacing w:after="0" w:line="240" w:lineRule="auto"/>
              <w:rPr>
                <w:rFonts w:ascii="Times New Roman" w:eastAsia="Times New Roman" w:hAnsi="Times New Roman" w:cs="Times New Roman"/>
                <w:sz w:val="20"/>
                <w:szCs w:val="20"/>
                <w:lang w:eastAsia="ru-RU"/>
              </w:rPr>
            </w:pPr>
            <w:r w:rsidRPr="004F22ED">
              <w:rPr>
                <w:rFonts w:ascii="Times New Roman" w:eastAsia="Times New Roman" w:hAnsi="Times New Roman" w:cs="Times New Roman"/>
                <w:sz w:val="20"/>
                <w:szCs w:val="20"/>
                <w:lang w:eastAsia="ru-RU"/>
              </w:rPr>
              <w:t xml:space="preserve">ГБУЗ </w:t>
            </w:r>
            <w:r>
              <w:rPr>
                <w:rFonts w:ascii="Times New Roman" w:eastAsia="Times New Roman" w:hAnsi="Times New Roman" w:cs="Times New Roman"/>
                <w:sz w:val="20"/>
                <w:szCs w:val="20"/>
                <w:lang w:eastAsia="ru-RU"/>
              </w:rPr>
              <w:t>АО</w:t>
            </w:r>
            <w:r w:rsidRPr="004F22ED">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eastAsia="ru-RU"/>
              </w:rPr>
              <w:t>«</w:t>
            </w:r>
            <w:r w:rsidRPr="004F22ED">
              <w:rPr>
                <w:rFonts w:ascii="Times New Roman" w:eastAsia="Times New Roman" w:hAnsi="Times New Roman" w:cs="Times New Roman"/>
                <w:sz w:val="20"/>
                <w:szCs w:val="20"/>
                <w:lang w:eastAsia="ru-RU"/>
              </w:rPr>
              <w:t xml:space="preserve">Северодвинская </w:t>
            </w:r>
            <w:r w:rsidR="00005024">
              <w:rPr>
                <w:rFonts w:ascii="Times New Roman" w:eastAsia="Times New Roman" w:hAnsi="Times New Roman" w:cs="Times New Roman"/>
                <w:sz w:val="20"/>
                <w:szCs w:val="20"/>
                <w:lang w:eastAsia="ru-RU"/>
              </w:rPr>
              <w:t>го</w:t>
            </w:r>
            <w:r w:rsidRPr="004F22ED">
              <w:rPr>
                <w:rFonts w:ascii="Times New Roman" w:eastAsia="Times New Roman" w:hAnsi="Times New Roman" w:cs="Times New Roman"/>
                <w:sz w:val="20"/>
                <w:szCs w:val="20"/>
                <w:lang w:eastAsia="ru-RU"/>
              </w:rPr>
              <w:t>родская больница №2 скорой медицинской помощи</w:t>
            </w:r>
            <w:r>
              <w:rPr>
                <w:rFonts w:ascii="Times New Roman" w:eastAsia="Times New Roman" w:hAnsi="Times New Roman" w:cs="Times New Roman"/>
                <w:sz w:val="20"/>
                <w:szCs w:val="20"/>
                <w:lang w:eastAsia="ru-RU"/>
              </w:rPr>
              <w:t>»</w:t>
            </w:r>
          </w:p>
        </w:tc>
        <w:tc>
          <w:tcPr>
            <w:tcW w:w="709" w:type="dxa"/>
            <w:tcBorders>
              <w:bottom w:val="dotted" w:sz="4" w:space="0" w:color="auto"/>
            </w:tcBorders>
            <w:shd w:val="clear" w:color="auto" w:fill="auto"/>
            <w:noWrap/>
            <w:hideMark/>
          </w:tcPr>
          <w:p w14:paraId="33FBDD21" w14:textId="77777777"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eastAsia="Times New Roman" w:hAnsi="Times New Roman" w:cs="Times New Roman"/>
                <w:sz w:val="20"/>
                <w:szCs w:val="20"/>
                <w:lang w:eastAsia="ru-RU"/>
              </w:rPr>
              <w:t>3,401</w:t>
            </w:r>
          </w:p>
        </w:tc>
        <w:tc>
          <w:tcPr>
            <w:tcW w:w="725" w:type="dxa"/>
            <w:tcBorders>
              <w:bottom w:val="dotted" w:sz="4" w:space="0" w:color="auto"/>
            </w:tcBorders>
            <w:shd w:val="clear" w:color="auto" w:fill="auto"/>
            <w:noWrap/>
            <w:hideMark/>
          </w:tcPr>
          <w:p w14:paraId="605F13B4" w14:textId="77777777"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eastAsia="Times New Roman" w:hAnsi="Times New Roman" w:cs="Times New Roman"/>
                <w:sz w:val="20"/>
                <w:szCs w:val="20"/>
                <w:lang w:eastAsia="ru-RU"/>
              </w:rPr>
              <w:t>7,85%</w:t>
            </w:r>
          </w:p>
        </w:tc>
        <w:tc>
          <w:tcPr>
            <w:tcW w:w="644" w:type="dxa"/>
            <w:tcBorders>
              <w:bottom w:val="dotted" w:sz="4" w:space="0" w:color="auto"/>
            </w:tcBorders>
            <w:shd w:val="clear" w:color="auto" w:fill="auto"/>
            <w:noWrap/>
            <w:hideMark/>
          </w:tcPr>
          <w:p w14:paraId="3A83BCA1" w14:textId="77777777"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eastAsia="Times New Roman" w:hAnsi="Times New Roman" w:cs="Times New Roman"/>
                <w:sz w:val="20"/>
                <w:szCs w:val="20"/>
                <w:lang w:eastAsia="ru-RU"/>
              </w:rPr>
              <w:t>5,458</w:t>
            </w:r>
          </w:p>
        </w:tc>
        <w:tc>
          <w:tcPr>
            <w:tcW w:w="773" w:type="dxa"/>
            <w:tcBorders>
              <w:bottom w:val="dotted" w:sz="4" w:space="0" w:color="auto"/>
            </w:tcBorders>
            <w:shd w:val="clear" w:color="auto" w:fill="auto"/>
            <w:noWrap/>
            <w:hideMark/>
          </w:tcPr>
          <w:p w14:paraId="6AE836F7" w14:textId="77777777"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eastAsia="Times New Roman" w:hAnsi="Times New Roman" w:cs="Times New Roman"/>
                <w:sz w:val="20"/>
                <w:szCs w:val="20"/>
                <w:lang w:eastAsia="ru-RU"/>
              </w:rPr>
              <w:t>11,11%</w:t>
            </w:r>
          </w:p>
        </w:tc>
        <w:tc>
          <w:tcPr>
            <w:tcW w:w="718" w:type="dxa"/>
            <w:tcBorders>
              <w:bottom w:val="dotted" w:sz="4" w:space="0" w:color="auto"/>
            </w:tcBorders>
            <w:shd w:val="clear" w:color="auto" w:fill="auto"/>
            <w:noWrap/>
            <w:hideMark/>
          </w:tcPr>
          <w:p w14:paraId="699190B2" w14:textId="77777777"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eastAsia="Times New Roman" w:hAnsi="Times New Roman" w:cs="Times New Roman"/>
                <w:sz w:val="20"/>
                <w:szCs w:val="20"/>
                <w:lang w:eastAsia="ru-RU"/>
              </w:rPr>
              <w:t>15,333</w:t>
            </w:r>
          </w:p>
        </w:tc>
        <w:tc>
          <w:tcPr>
            <w:tcW w:w="725" w:type="dxa"/>
            <w:tcBorders>
              <w:bottom w:val="dotted" w:sz="4" w:space="0" w:color="auto"/>
            </w:tcBorders>
            <w:shd w:val="clear" w:color="auto" w:fill="auto"/>
            <w:noWrap/>
            <w:hideMark/>
          </w:tcPr>
          <w:p w14:paraId="1068FD52" w14:textId="77777777"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eastAsia="Times New Roman" w:hAnsi="Times New Roman" w:cs="Times New Roman"/>
                <w:sz w:val="20"/>
                <w:szCs w:val="20"/>
                <w:lang w:eastAsia="ru-RU"/>
              </w:rPr>
              <w:t>21,91%</w:t>
            </w:r>
          </w:p>
        </w:tc>
        <w:tc>
          <w:tcPr>
            <w:tcW w:w="718" w:type="dxa"/>
            <w:tcBorders>
              <w:bottom w:val="dotted" w:sz="4" w:space="0" w:color="auto"/>
            </w:tcBorders>
            <w:shd w:val="clear" w:color="auto" w:fill="auto"/>
            <w:noWrap/>
            <w:hideMark/>
          </w:tcPr>
          <w:p w14:paraId="26CAE18C" w14:textId="77777777"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eastAsia="Times New Roman" w:hAnsi="Times New Roman" w:cs="Times New Roman"/>
                <w:sz w:val="20"/>
                <w:szCs w:val="20"/>
                <w:lang w:eastAsia="ru-RU"/>
              </w:rPr>
              <w:t>15,714</w:t>
            </w:r>
          </w:p>
        </w:tc>
        <w:tc>
          <w:tcPr>
            <w:tcW w:w="773" w:type="dxa"/>
            <w:tcBorders>
              <w:bottom w:val="dotted" w:sz="4" w:space="0" w:color="auto"/>
            </w:tcBorders>
            <w:shd w:val="clear" w:color="auto" w:fill="auto"/>
            <w:noWrap/>
            <w:hideMark/>
          </w:tcPr>
          <w:p w14:paraId="503B7886" w14:textId="77777777"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eastAsia="Times New Roman" w:hAnsi="Times New Roman" w:cs="Times New Roman"/>
                <w:sz w:val="20"/>
                <w:szCs w:val="20"/>
                <w:lang w:eastAsia="ru-RU"/>
              </w:rPr>
              <w:t>22,39%</w:t>
            </w:r>
          </w:p>
        </w:tc>
        <w:tc>
          <w:tcPr>
            <w:tcW w:w="687" w:type="dxa"/>
            <w:tcBorders>
              <w:bottom w:val="dotted" w:sz="4" w:space="0" w:color="auto"/>
            </w:tcBorders>
            <w:shd w:val="clear" w:color="auto" w:fill="auto"/>
            <w:noWrap/>
            <w:hideMark/>
          </w:tcPr>
          <w:p w14:paraId="148B7D28" w14:textId="77777777"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eastAsia="Times New Roman" w:hAnsi="Times New Roman" w:cs="Times New Roman"/>
                <w:sz w:val="20"/>
                <w:szCs w:val="20"/>
                <w:lang w:eastAsia="ru-RU"/>
              </w:rPr>
              <w:t>12,699</w:t>
            </w:r>
          </w:p>
        </w:tc>
        <w:tc>
          <w:tcPr>
            <w:tcW w:w="773" w:type="dxa"/>
            <w:tcBorders>
              <w:bottom w:val="dotted" w:sz="4" w:space="0" w:color="auto"/>
            </w:tcBorders>
            <w:shd w:val="clear" w:color="auto" w:fill="auto"/>
            <w:noWrap/>
            <w:hideMark/>
          </w:tcPr>
          <w:p w14:paraId="464D1E27" w14:textId="77777777"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eastAsia="Times New Roman" w:hAnsi="Times New Roman" w:cs="Times New Roman"/>
                <w:sz w:val="20"/>
                <w:szCs w:val="20"/>
                <w:lang w:eastAsia="ru-RU"/>
              </w:rPr>
              <w:t>24,59%</w:t>
            </w:r>
          </w:p>
        </w:tc>
        <w:tc>
          <w:tcPr>
            <w:tcW w:w="787" w:type="dxa"/>
            <w:tcBorders>
              <w:bottom w:val="dotted" w:sz="4" w:space="0" w:color="auto"/>
            </w:tcBorders>
            <w:shd w:val="clear" w:color="auto" w:fill="auto"/>
            <w:noWrap/>
            <w:hideMark/>
          </w:tcPr>
          <w:p w14:paraId="178AA7F8" w14:textId="77777777"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eastAsia="Times New Roman" w:hAnsi="Times New Roman" w:cs="Times New Roman"/>
                <w:sz w:val="20"/>
                <w:szCs w:val="20"/>
                <w:lang w:eastAsia="ru-RU"/>
              </w:rPr>
              <w:t>52,604</w:t>
            </w:r>
          </w:p>
        </w:tc>
      </w:tr>
      <w:tr w:rsidR="004F22ED" w:rsidRPr="004F22ED" w14:paraId="782DE12A" w14:textId="77777777" w:rsidTr="00005024">
        <w:trPr>
          <w:trHeight w:val="765"/>
        </w:trPr>
        <w:tc>
          <w:tcPr>
            <w:tcW w:w="2552" w:type="dxa"/>
            <w:shd w:val="clear" w:color="auto" w:fill="auto"/>
            <w:hideMark/>
          </w:tcPr>
          <w:p w14:paraId="57F37B27" w14:textId="6B044070" w:rsidR="004F22ED" w:rsidRPr="004F22ED" w:rsidRDefault="004F22ED" w:rsidP="004F22ED">
            <w:pPr>
              <w:spacing w:after="0" w:line="240" w:lineRule="auto"/>
              <w:rPr>
                <w:rFonts w:ascii="Times New Roman" w:eastAsia="Times New Roman" w:hAnsi="Times New Roman" w:cs="Times New Roman"/>
                <w:sz w:val="20"/>
                <w:szCs w:val="20"/>
                <w:lang w:eastAsia="ru-RU"/>
              </w:rPr>
            </w:pPr>
            <w:r w:rsidRPr="004F22ED">
              <w:rPr>
                <w:rFonts w:ascii="Times New Roman" w:eastAsia="Times New Roman" w:hAnsi="Times New Roman" w:cs="Times New Roman"/>
                <w:sz w:val="20"/>
                <w:szCs w:val="20"/>
                <w:lang w:eastAsia="ru-RU"/>
              </w:rPr>
              <w:t xml:space="preserve">ГБУЗ </w:t>
            </w:r>
            <w:r>
              <w:rPr>
                <w:rFonts w:ascii="Times New Roman" w:eastAsia="Times New Roman" w:hAnsi="Times New Roman" w:cs="Times New Roman"/>
                <w:sz w:val="20"/>
                <w:szCs w:val="20"/>
                <w:lang w:eastAsia="ru-RU"/>
              </w:rPr>
              <w:t>АО</w:t>
            </w:r>
            <w:r w:rsidRPr="004F22ED">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eastAsia="ru-RU"/>
              </w:rPr>
              <w:t>«</w:t>
            </w:r>
            <w:r w:rsidRPr="004F22ED">
              <w:rPr>
                <w:rFonts w:ascii="Times New Roman" w:eastAsia="Times New Roman" w:hAnsi="Times New Roman" w:cs="Times New Roman"/>
                <w:sz w:val="20"/>
                <w:szCs w:val="20"/>
                <w:lang w:eastAsia="ru-RU"/>
              </w:rPr>
              <w:t>Котласская центральная городская больница имени святителя Луки (В.Ф.Войно-Ясенецкого)</w:t>
            </w:r>
            <w:r>
              <w:rPr>
                <w:rFonts w:ascii="Times New Roman" w:eastAsia="Times New Roman" w:hAnsi="Times New Roman" w:cs="Times New Roman"/>
                <w:sz w:val="20"/>
                <w:szCs w:val="20"/>
                <w:lang w:eastAsia="ru-RU"/>
              </w:rPr>
              <w:t>»</w:t>
            </w:r>
          </w:p>
        </w:tc>
        <w:tc>
          <w:tcPr>
            <w:tcW w:w="709" w:type="dxa"/>
            <w:tcBorders>
              <w:top w:val="dotted" w:sz="4" w:space="0" w:color="auto"/>
              <w:left w:val="nil"/>
              <w:bottom w:val="dotted" w:sz="4" w:space="0" w:color="auto"/>
              <w:right w:val="dotted" w:sz="4" w:space="0" w:color="auto"/>
            </w:tcBorders>
            <w:shd w:val="clear" w:color="auto" w:fill="auto"/>
            <w:noWrap/>
            <w:hideMark/>
          </w:tcPr>
          <w:p w14:paraId="32C87ED4" w14:textId="6D2DA9CD"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hAnsi="Times New Roman" w:cs="Times New Roman"/>
                <w:sz w:val="20"/>
                <w:szCs w:val="20"/>
              </w:rPr>
              <w:t>2,508</w:t>
            </w:r>
          </w:p>
        </w:tc>
        <w:tc>
          <w:tcPr>
            <w:tcW w:w="725" w:type="dxa"/>
            <w:tcBorders>
              <w:top w:val="dotted" w:sz="4" w:space="0" w:color="auto"/>
              <w:left w:val="dotted" w:sz="4" w:space="0" w:color="auto"/>
              <w:bottom w:val="dotted" w:sz="4" w:space="0" w:color="auto"/>
              <w:right w:val="dotted" w:sz="4" w:space="0" w:color="auto"/>
            </w:tcBorders>
            <w:shd w:val="clear" w:color="auto" w:fill="auto"/>
            <w:noWrap/>
            <w:hideMark/>
          </w:tcPr>
          <w:p w14:paraId="50B667ED" w14:textId="789919F9"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hAnsi="Times New Roman" w:cs="Times New Roman"/>
                <w:sz w:val="20"/>
                <w:szCs w:val="20"/>
              </w:rPr>
              <w:t>5,79%</w:t>
            </w:r>
          </w:p>
        </w:tc>
        <w:tc>
          <w:tcPr>
            <w:tcW w:w="644" w:type="dxa"/>
            <w:tcBorders>
              <w:top w:val="dotted" w:sz="4" w:space="0" w:color="auto"/>
              <w:left w:val="dotted" w:sz="4" w:space="0" w:color="auto"/>
              <w:bottom w:val="dotted" w:sz="4" w:space="0" w:color="auto"/>
              <w:right w:val="dotted" w:sz="4" w:space="0" w:color="auto"/>
            </w:tcBorders>
            <w:shd w:val="clear" w:color="auto" w:fill="auto"/>
            <w:noWrap/>
            <w:hideMark/>
          </w:tcPr>
          <w:p w14:paraId="00BDD1EF" w14:textId="24866AFB"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hAnsi="Times New Roman" w:cs="Times New Roman"/>
                <w:sz w:val="20"/>
                <w:szCs w:val="20"/>
              </w:rPr>
              <w:t>1,673</w:t>
            </w:r>
          </w:p>
        </w:tc>
        <w:tc>
          <w:tcPr>
            <w:tcW w:w="773" w:type="dxa"/>
            <w:tcBorders>
              <w:top w:val="dotted" w:sz="4" w:space="0" w:color="auto"/>
              <w:left w:val="dotted" w:sz="4" w:space="0" w:color="auto"/>
              <w:bottom w:val="dotted" w:sz="4" w:space="0" w:color="auto"/>
              <w:right w:val="dotted" w:sz="4" w:space="0" w:color="auto"/>
            </w:tcBorders>
            <w:shd w:val="clear" w:color="auto" w:fill="auto"/>
            <w:noWrap/>
            <w:hideMark/>
          </w:tcPr>
          <w:p w14:paraId="0D2B6158" w14:textId="53C2ED09"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hAnsi="Times New Roman" w:cs="Times New Roman"/>
                <w:sz w:val="20"/>
                <w:szCs w:val="20"/>
              </w:rPr>
              <w:t>3,41%</w:t>
            </w:r>
          </w:p>
        </w:tc>
        <w:tc>
          <w:tcPr>
            <w:tcW w:w="718" w:type="dxa"/>
            <w:tcBorders>
              <w:top w:val="dotted" w:sz="4" w:space="0" w:color="auto"/>
              <w:left w:val="dotted" w:sz="4" w:space="0" w:color="auto"/>
              <w:bottom w:val="dotted" w:sz="4" w:space="0" w:color="auto"/>
              <w:right w:val="dotted" w:sz="4" w:space="0" w:color="auto"/>
            </w:tcBorders>
            <w:shd w:val="clear" w:color="auto" w:fill="auto"/>
            <w:noWrap/>
            <w:hideMark/>
          </w:tcPr>
          <w:p w14:paraId="54422431" w14:textId="093B5215"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hAnsi="Times New Roman" w:cs="Times New Roman"/>
                <w:sz w:val="20"/>
                <w:szCs w:val="20"/>
              </w:rPr>
              <w:t>5,777</w:t>
            </w:r>
          </w:p>
        </w:tc>
        <w:tc>
          <w:tcPr>
            <w:tcW w:w="725" w:type="dxa"/>
            <w:tcBorders>
              <w:top w:val="dotted" w:sz="4" w:space="0" w:color="auto"/>
              <w:left w:val="dotted" w:sz="4" w:space="0" w:color="auto"/>
              <w:bottom w:val="dotted" w:sz="4" w:space="0" w:color="auto"/>
              <w:right w:val="dotted" w:sz="4" w:space="0" w:color="auto"/>
            </w:tcBorders>
            <w:shd w:val="clear" w:color="auto" w:fill="auto"/>
            <w:noWrap/>
            <w:hideMark/>
          </w:tcPr>
          <w:p w14:paraId="08734C20" w14:textId="03EF4B6E"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hAnsi="Times New Roman" w:cs="Times New Roman"/>
                <w:sz w:val="20"/>
                <w:szCs w:val="20"/>
              </w:rPr>
              <w:t>8,25%</w:t>
            </w:r>
          </w:p>
        </w:tc>
        <w:tc>
          <w:tcPr>
            <w:tcW w:w="718" w:type="dxa"/>
            <w:tcBorders>
              <w:top w:val="dotted" w:sz="4" w:space="0" w:color="auto"/>
              <w:left w:val="dotted" w:sz="4" w:space="0" w:color="auto"/>
              <w:bottom w:val="dotted" w:sz="4" w:space="0" w:color="auto"/>
              <w:right w:val="dotted" w:sz="4" w:space="0" w:color="auto"/>
            </w:tcBorders>
            <w:shd w:val="clear" w:color="auto" w:fill="auto"/>
            <w:noWrap/>
            <w:hideMark/>
          </w:tcPr>
          <w:p w14:paraId="4A3C1B07" w14:textId="02A47153"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hAnsi="Times New Roman" w:cs="Times New Roman"/>
                <w:sz w:val="20"/>
                <w:szCs w:val="20"/>
              </w:rPr>
              <w:t>14,824</w:t>
            </w:r>
          </w:p>
        </w:tc>
        <w:tc>
          <w:tcPr>
            <w:tcW w:w="773" w:type="dxa"/>
            <w:tcBorders>
              <w:top w:val="dotted" w:sz="4" w:space="0" w:color="auto"/>
              <w:left w:val="dotted" w:sz="4" w:space="0" w:color="auto"/>
              <w:bottom w:val="dotted" w:sz="4" w:space="0" w:color="auto"/>
              <w:right w:val="dotted" w:sz="4" w:space="0" w:color="auto"/>
            </w:tcBorders>
            <w:shd w:val="clear" w:color="auto" w:fill="auto"/>
            <w:noWrap/>
            <w:hideMark/>
          </w:tcPr>
          <w:p w14:paraId="7EE5A63E" w14:textId="79331473"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hAnsi="Times New Roman" w:cs="Times New Roman"/>
                <w:sz w:val="20"/>
                <w:szCs w:val="20"/>
              </w:rPr>
              <w:t>21,12%</w:t>
            </w:r>
          </w:p>
        </w:tc>
        <w:tc>
          <w:tcPr>
            <w:tcW w:w="687" w:type="dxa"/>
            <w:tcBorders>
              <w:top w:val="dotted" w:sz="4" w:space="0" w:color="auto"/>
              <w:left w:val="dotted" w:sz="4" w:space="0" w:color="auto"/>
              <w:bottom w:val="dotted" w:sz="4" w:space="0" w:color="auto"/>
              <w:right w:val="dotted" w:sz="4" w:space="0" w:color="auto"/>
            </w:tcBorders>
            <w:shd w:val="clear" w:color="auto" w:fill="auto"/>
            <w:noWrap/>
            <w:hideMark/>
          </w:tcPr>
          <w:p w14:paraId="4B279C66" w14:textId="3DF9847B"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hAnsi="Times New Roman" w:cs="Times New Roman"/>
                <w:sz w:val="20"/>
                <w:szCs w:val="20"/>
              </w:rPr>
              <w:t>3,811</w:t>
            </w:r>
          </w:p>
        </w:tc>
        <w:tc>
          <w:tcPr>
            <w:tcW w:w="773" w:type="dxa"/>
            <w:tcBorders>
              <w:top w:val="dotted" w:sz="4" w:space="0" w:color="auto"/>
              <w:left w:val="dotted" w:sz="4" w:space="0" w:color="auto"/>
              <w:bottom w:val="dotted" w:sz="4" w:space="0" w:color="auto"/>
              <w:right w:val="dotted" w:sz="4" w:space="0" w:color="auto"/>
            </w:tcBorders>
            <w:shd w:val="clear" w:color="auto" w:fill="auto"/>
            <w:noWrap/>
            <w:hideMark/>
          </w:tcPr>
          <w:p w14:paraId="49A7C2E8" w14:textId="7587D27A"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hAnsi="Times New Roman" w:cs="Times New Roman"/>
                <w:sz w:val="20"/>
                <w:szCs w:val="20"/>
              </w:rPr>
              <w:t>7,40%</w:t>
            </w:r>
          </w:p>
        </w:tc>
        <w:tc>
          <w:tcPr>
            <w:tcW w:w="787" w:type="dxa"/>
            <w:tcBorders>
              <w:top w:val="dotted" w:sz="4" w:space="0" w:color="auto"/>
              <w:left w:val="dotted" w:sz="4" w:space="0" w:color="auto"/>
              <w:bottom w:val="dotted" w:sz="4" w:space="0" w:color="auto"/>
              <w:right w:val="dotted" w:sz="4" w:space="0" w:color="auto"/>
            </w:tcBorders>
            <w:shd w:val="clear" w:color="auto" w:fill="auto"/>
            <w:noWrap/>
            <w:hideMark/>
          </w:tcPr>
          <w:p w14:paraId="43ED0D8E" w14:textId="5668CA03"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hAnsi="Times New Roman" w:cs="Times New Roman"/>
                <w:sz w:val="20"/>
                <w:szCs w:val="20"/>
              </w:rPr>
              <w:t>28,593</w:t>
            </w:r>
          </w:p>
        </w:tc>
      </w:tr>
      <w:tr w:rsidR="004F22ED" w:rsidRPr="004F22ED" w14:paraId="62DFA9E4" w14:textId="77777777" w:rsidTr="00005024">
        <w:trPr>
          <w:trHeight w:val="510"/>
        </w:trPr>
        <w:tc>
          <w:tcPr>
            <w:tcW w:w="2552" w:type="dxa"/>
            <w:shd w:val="clear" w:color="auto" w:fill="auto"/>
            <w:hideMark/>
          </w:tcPr>
          <w:p w14:paraId="13240DA2" w14:textId="09D8D01A" w:rsidR="004F22ED" w:rsidRPr="004F22ED" w:rsidRDefault="004F22ED" w:rsidP="004F22ED">
            <w:pPr>
              <w:spacing w:after="0" w:line="240" w:lineRule="auto"/>
              <w:rPr>
                <w:rFonts w:ascii="Times New Roman" w:eastAsia="Times New Roman" w:hAnsi="Times New Roman" w:cs="Times New Roman"/>
                <w:sz w:val="20"/>
                <w:szCs w:val="20"/>
                <w:lang w:eastAsia="ru-RU"/>
              </w:rPr>
            </w:pPr>
            <w:r w:rsidRPr="004F22ED">
              <w:rPr>
                <w:rFonts w:ascii="Times New Roman" w:eastAsia="Times New Roman" w:hAnsi="Times New Roman" w:cs="Times New Roman"/>
                <w:sz w:val="20"/>
                <w:szCs w:val="20"/>
                <w:lang w:eastAsia="ru-RU"/>
              </w:rPr>
              <w:t xml:space="preserve">ГБУЗ </w:t>
            </w:r>
            <w:r>
              <w:rPr>
                <w:rFonts w:ascii="Times New Roman" w:eastAsia="Times New Roman" w:hAnsi="Times New Roman" w:cs="Times New Roman"/>
                <w:sz w:val="20"/>
                <w:szCs w:val="20"/>
                <w:lang w:eastAsia="ru-RU"/>
              </w:rPr>
              <w:t>АО</w:t>
            </w:r>
            <w:r w:rsidRPr="004F22ED">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eastAsia="ru-RU"/>
              </w:rPr>
              <w:t>«</w:t>
            </w:r>
            <w:r w:rsidRPr="004F22ED">
              <w:rPr>
                <w:rFonts w:ascii="Times New Roman" w:eastAsia="Times New Roman" w:hAnsi="Times New Roman" w:cs="Times New Roman"/>
                <w:sz w:val="20"/>
                <w:szCs w:val="20"/>
                <w:lang w:eastAsia="ru-RU"/>
              </w:rPr>
              <w:t>Архангельская областная клиническая больница</w:t>
            </w:r>
            <w:r>
              <w:rPr>
                <w:rFonts w:ascii="Times New Roman" w:eastAsia="Times New Roman" w:hAnsi="Times New Roman" w:cs="Times New Roman"/>
                <w:sz w:val="20"/>
                <w:szCs w:val="20"/>
                <w:lang w:eastAsia="ru-RU"/>
              </w:rPr>
              <w:t>»</w:t>
            </w:r>
          </w:p>
        </w:tc>
        <w:tc>
          <w:tcPr>
            <w:tcW w:w="709" w:type="dxa"/>
            <w:tcBorders>
              <w:top w:val="dotted" w:sz="4" w:space="0" w:color="auto"/>
            </w:tcBorders>
            <w:shd w:val="clear" w:color="auto" w:fill="auto"/>
            <w:noWrap/>
            <w:hideMark/>
          </w:tcPr>
          <w:p w14:paraId="692BBF9D" w14:textId="77777777"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eastAsia="Times New Roman" w:hAnsi="Times New Roman" w:cs="Times New Roman"/>
                <w:sz w:val="20"/>
                <w:szCs w:val="20"/>
                <w:lang w:eastAsia="ru-RU"/>
              </w:rPr>
              <w:t>5,177</w:t>
            </w:r>
          </w:p>
        </w:tc>
        <w:tc>
          <w:tcPr>
            <w:tcW w:w="725" w:type="dxa"/>
            <w:tcBorders>
              <w:top w:val="dotted" w:sz="4" w:space="0" w:color="auto"/>
            </w:tcBorders>
            <w:shd w:val="clear" w:color="auto" w:fill="auto"/>
            <w:noWrap/>
            <w:hideMark/>
          </w:tcPr>
          <w:p w14:paraId="4E62D9FA" w14:textId="77777777"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eastAsia="Times New Roman" w:hAnsi="Times New Roman" w:cs="Times New Roman"/>
                <w:sz w:val="20"/>
                <w:szCs w:val="20"/>
                <w:lang w:eastAsia="ru-RU"/>
              </w:rPr>
              <w:t>11,94%</w:t>
            </w:r>
          </w:p>
        </w:tc>
        <w:tc>
          <w:tcPr>
            <w:tcW w:w="644" w:type="dxa"/>
            <w:tcBorders>
              <w:top w:val="dotted" w:sz="4" w:space="0" w:color="auto"/>
            </w:tcBorders>
            <w:shd w:val="clear" w:color="auto" w:fill="auto"/>
            <w:noWrap/>
            <w:hideMark/>
          </w:tcPr>
          <w:p w14:paraId="415133E5" w14:textId="77777777"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eastAsia="Times New Roman" w:hAnsi="Times New Roman" w:cs="Times New Roman"/>
                <w:sz w:val="20"/>
                <w:szCs w:val="20"/>
                <w:lang w:eastAsia="ru-RU"/>
              </w:rPr>
              <w:t>5,601</w:t>
            </w:r>
          </w:p>
        </w:tc>
        <w:tc>
          <w:tcPr>
            <w:tcW w:w="773" w:type="dxa"/>
            <w:tcBorders>
              <w:top w:val="dotted" w:sz="4" w:space="0" w:color="auto"/>
            </w:tcBorders>
            <w:shd w:val="clear" w:color="auto" w:fill="auto"/>
            <w:noWrap/>
            <w:hideMark/>
          </w:tcPr>
          <w:p w14:paraId="6340BD7E" w14:textId="77777777"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eastAsia="Times New Roman" w:hAnsi="Times New Roman" w:cs="Times New Roman"/>
                <w:sz w:val="20"/>
                <w:szCs w:val="20"/>
                <w:lang w:eastAsia="ru-RU"/>
              </w:rPr>
              <w:t>11,40%</w:t>
            </w:r>
          </w:p>
        </w:tc>
        <w:tc>
          <w:tcPr>
            <w:tcW w:w="718" w:type="dxa"/>
            <w:tcBorders>
              <w:top w:val="dotted" w:sz="4" w:space="0" w:color="auto"/>
            </w:tcBorders>
            <w:shd w:val="clear" w:color="auto" w:fill="auto"/>
            <w:noWrap/>
            <w:hideMark/>
          </w:tcPr>
          <w:p w14:paraId="45B27ACB" w14:textId="77777777"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eastAsia="Times New Roman" w:hAnsi="Times New Roman" w:cs="Times New Roman"/>
                <w:sz w:val="20"/>
                <w:szCs w:val="20"/>
                <w:lang w:eastAsia="ru-RU"/>
              </w:rPr>
              <w:t>8,659</w:t>
            </w:r>
          </w:p>
        </w:tc>
        <w:tc>
          <w:tcPr>
            <w:tcW w:w="725" w:type="dxa"/>
            <w:tcBorders>
              <w:top w:val="dotted" w:sz="4" w:space="0" w:color="auto"/>
            </w:tcBorders>
            <w:shd w:val="clear" w:color="auto" w:fill="auto"/>
            <w:noWrap/>
            <w:hideMark/>
          </w:tcPr>
          <w:p w14:paraId="6B1D866D" w14:textId="77777777"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eastAsia="Times New Roman" w:hAnsi="Times New Roman" w:cs="Times New Roman"/>
                <w:sz w:val="20"/>
                <w:szCs w:val="20"/>
                <w:lang w:eastAsia="ru-RU"/>
              </w:rPr>
              <w:t>12,37%</w:t>
            </w:r>
          </w:p>
        </w:tc>
        <w:tc>
          <w:tcPr>
            <w:tcW w:w="718" w:type="dxa"/>
            <w:tcBorders>
              <w:top w:val="dotted" w:sz="4" w:space="0" w:color="auto"/>
            </w:tcBorders>
            <w:shd w:val="clear" w:color="auto" w:fill="auto"/>
            <w:noWrap/>
            <w:hideMark/>
          </w:tcPr>
          <w:p w14:paraId="66BAE4C7" w14:textId="77777777"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eastAsia="Times New Roman" w:hAnsi="Times New Roman" w:cs="Times New Roman"/>
                <w:sz w:val="20"/>
                <w:szCs w:val="20"/>
                <w:lang w:eastAsia="ru-RU"/>
              </w:rPr>
              <w:t>9,238</w:t>
            </w:r>
          </w:p>
        </w:tc>
        <w:tc>
          <w:tcPr>
            <w:tcW w:w="773" w:type="dxa"/>
            <w:tcBorders>
              <w:top w:val="dotted" w:sz="4" w:space="0" w:color="auto"/>
            </w:tcBorders>
            <w:shd w:val="clear" w:color="auto" w:fill="auto"/>
            <w:noWrap/>
            <w:hideMark/>
          </w:tcPr>
          <w:p w14:paraId="2AE796C3" w14:textId="77777777"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eastAsia="Times New Roman" w:hAnsi="Times New Roman" w:cs="Times New Roman"/>
                <w:sz w:val="20"/>
                <w:szCs w:val="20"/>
                <w:lang w:eastAsia="ru-RU"/>
              </w:rPr>
              <w:t>13,16%</w:t>
            </w:r>
          </w:p>
        </w:tc>
        <w:tc>
          <w:tcPr>
            <w:tcW w:w="687" w:type="dxa"/>
            <w:tcBorders>
              <w:top w:val="dotted" w:sz="4" w:space="0" w:color="auto"/>
            </w:tcBorders>
            <w:shd w:val="clear" w:color="auto" w:fill="auto"/>
            <w:noWrap/>
            <w:hideMark/>
          </w:tcPr>
          <w:p w14:paraId="118F82F8" w14:textId="77777777"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eastAsia="Times New Roman" w:hAnsi="Times New Roman" w:cs="Times New Roman"/>
                <w:sz w:val="20"/>
                <w:szCs w:val="20"/>
                <w:lang w:eastAsia="ru-RU"/>
              </w:rPr>
              <w:t>8,448</w:t>
            </w:r>
          </w:p>
        </w:tc>
        <w:tc>
          <w:tcPr>
            <w:tcW w:w="773" w:type="dxa"/>
            <w:tcBorders>
              <w:top w:val="dotted" w:sz="4" w:space="0" w:color="auto"/>
            </w:tcBorders>
            <w:shd w:val="clear" w:color="auto" w:fill="auto"/>
            <w:noWrap/>
            <w:hideMark/>
          </w:tcPr>
          <w:p w14:paraId="49A02C8D" w14:textId="77777777"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eastAsia="Times New Roman" w:hAnsi="Times New Roman" w:cs="Times New Roman"/>
                <w:sz w:val="20"/>
                <w:szCs w:val="20"/>
                <w:lang w:eastAsia="ru-RU"/>
              </w:rPr>
              <w:t>16,40%</w:t>
            </w:r>
          </w:p>
        </w:tc>
        <w:tc>
          <w:tcPr>
            <w:tcW w:w="787" w:type="dxa"/>
            <w:tcBorders>
              <w:top w:val="dotted" w:sz="4" w:space="0" w:color="auto"/>
            </w:tcBorders>
            <w:shd w:val="clear" w:color="auto" w:fill="auto"/>
            <w:noWrap/>
            <w:hideMark/>
          </w:tcPr>
          <w:p w14:paraId="20D9E980" w14:textId="77777777"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eastAsia="Times New Roman" w:hAnsi="Times New Roman" w:cs="Times New Roman"/>
                <w:sz w:val="20"/>
                <w:szCs w:val="20"/>
                <w:lang w:eastAsia="ru-RU"/>
              </w:rPr>
              <w:t>37,123</w:t>
            </w:r>
          </w:p>
        </w:tc>
      </w:tr>
      <w:tr w:rsidR="004F22ED" w:rsidRPr="004F22ED" w14:paraId="16310C9C" w14:textId="77777777" w:rsidTr="00005024">
        <w:trPr>
          <w:trHeight w:val="765"/>
        </w:trPr>
        <w:tc>
          <w:tcPr>
            <w:tcW w:w="2552" w:type="dxa"/>
            <w:shd w:val="clear" w:color="auto" w:fill="auto"/>
            <w:hideMark/>
          </w:tcPr>
          <w:p w14:paraId="39857A3A" w14:textId="420E618D" w:rsidR="004F22ED" w:rsidRPr="004F22ED" w:rsidRDefault="004F22ED" w:rsidP="004F22ED">
            <w:pPr>
              <w:spacing w:after="0" w:line="240" w:lineRule="auto"/>
              <w:rPr>
                <w:rFonts w:ascii="Times New Roman" w:eastAsia="Times New Roman" w:hAnsi="Times New Roman" w:cs="Times New Roman"/>
                <w:sz w:val="20"/>
                <w:szCs w:val="20"/>
                <w:lang w:eastAsia="ru-RU"/>
              </w:rPr>
            </w:pPr>
            <w:r w:rsidRPr="004F22ED">
              <w:rPr>
                <w:rFonts w:ascii="Times New Roman" w:eastAsia="Times New Roman" w:hAnsi="Times New Roman" w:cs="Times New Roman"/>
                <w:sz w:val="20"/>
                <w:szCs w:val="20"/>
                <w:lang w:eastAsia="ru-RU"/>
              </w:rPr>
              <w:t xml:space="preserve">ГБУЗ </w:t>
            </w:r>
            <w:r>
              <w:rPr>
                <w:rFonts w:ascii="Times New Roman" w:eastAsia="Times New Roman" w:hAnsi="Times New Roman" w:cs="Times New Roman"/>
                <w:sz w:val="20"/>
                <w:szCs w:val="20"/>
                <w:lang w:eastAsia="ru-RU"/>
              </w:rPr>
              <w:t>АО «</w:t>
            </w:r>
            <w:r w:rsidRPr="004F22ED">
              <w:rPr>
                <w:rFonts w:ascii="Times New Roman" w:eastAsia="Times New Roman" w:hAnsi="Times New Roman" w:cs="Times New Roman"/>
                <w:sz w:val="20"/>
                <w:szCs w:val="20"/>
                <w:lang w:eastAsia="ru-RU"/>
              </w:rPr>
              <w:t>Первая городская клиническая больница имени Е.Е. Волосевич</w:t>
            </w:r>
            <w:r>
              <w:rPr>
                <w:rFonts w:ascii="Times New Roman" w:eastAsia="Times New Roman" w:hAnsi="Times New Roman" w:cs="Times New Roman"/>
                <w:sz w:val="20"/>
                <w:szCs w:val="20"/>
                <w:lang w:eastAsia="ru-RU"/>
              </w:rPr>
              <w:t>»</w:t>
            </w:r>
          </w:p>
        </w:tc>
        <w:tc>
          <w:tcPr>
            <w:tcW w:w="709" w:type="dxa"/>
            <w:shd w:val="clear" w:color="auto" w:fill="auto"/>
            <w:noWrap/>
            <w:hideMark/>
          </w:tcPr>
          <w:p w14:paraId="50AEDA36" w14:textId="77777777"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eastAsia="Times New Roman" w:hAnsi="Times New Roman" w:cs="Times New Roman"/>
                <w:sz w:val="20"/>
                <w:szCs w:val="20"/>
                <w:lang w:eastAsia="ru-RU"/>
              </w:rPr>
              <w:t>2,143</w:t>
            </w:r>
          </w:p>
        </w:tc>
        <w:tc>
          <w:tcPr>
            <w:tcW w:w="725" w:type="dxa"/>
            <w:shd w:val="clear" w:color="auto" w:fill="auto"/>
            <w:noWrap/>
            <w:hideMark/>
          </w:tcPr>
          <w:p w14:paraId="5EF62CF8" w14:textId="77777777"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eastAsia="Times New Roman" w:hAnsi="Times New Roman" w:cs="Times New Roman"/>
                <w:sz w:val="20"/>
                <w:szCs w:val="20"/>
                <w:lang w:eastAsia="ru-RU"/>
              </w:rPr>
              <w:t>4,94%</w:t>
            </w:r>
          </w:p>
        </w:tc>
        <w:tc>
          <w:tcPr>
            <w:tcW w:w="644" w:type="dxa"/>
            <w:shd w:val="clear" w:color="auto" w:fill="auto"/>
            <w:noWrap/>
            <w:hideMark/>
          </w:tcPr>
          <w:p w14:paraId="252820C1" w14:textId="77777777"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eastAsia="Times New Roman" w:hAnsi="Times New Roman" w:cs="Times New Roman"/>
                <w:sz w:val="20"/>
                <w:szCs w:val="20"/>
                <w:lang w:eastAsia="ru-RU"/>
              </w:rPr>
              <w:t>3,304</w:t>
            </w:r>
          </w:p>
        </w:tc>
        <w:tc>
          <w:tcPr>
            <w:tcW w:w="773" w:type="dxa"/>
            <w:shd w:val="clear" w:color="auto" w:fill="auto"/>
            <w:noWrap/>
            <w:hideMark/>
          </w:tcPr>
          <w:p w14:paraId="0F7D4CDB" w14:textId="77777777"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eastAsia="Times New Roman" w:hAnsi="Times New Roman" w:cs="Times New Roman"/>
                <w:sz w:val="20"/>
                <w:szCs w:val="20"/>
                <w:lang w:eastAsia="ru-RU"/>
              </w:rPr>
              <w:t>6,73%</w:t>
            </w:r>
          </w:p>
        </w:tc>
        <w:tc>
          <w:tcPr>
            <w:tcW w:w="718" w:type="dxa"/>
            <w:shd w:val="clear" w:color="auto" w:fill="auto"/>
            <w:noWrap/>
            <w:hideMark/>
          </w:tcPr>
          <w:p w14:paraId="54FA1EA3" w14:textId="77777777"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eastAsia="Times New Roman" w:hAnsi="Times New Roman" w:cs="Times New Roman"/>
                <w:sz w:val="20"/>
                <w:szCs w:val="20"/>
                <w:lang w:eastAsia="ru-RU"/>
              </w:rPr>
              <w:t>3,640</w:t>
            </w:r>
          </w:p>
        </w:tc>
        <w:tc>
          <w:tcPr>
            <w:tcW w:w="725" w:type="dxa"/>
            <w:shd w:val="clear" w:color="auto" w:fill="auto"/>
            <w:noWrap/>
            <w:hideMark/>
          </w:tcPr>
          <w:p w14:paraId="1A762C15" w14:textId="77777777"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eastAsia="Times New Roman" w:hAnsi="Times New Roman" w:cs="Times New Roman"/>
                <w:sz w:val="20"/>
                <w:szCs w:val="20"/>
                <w:lang w:eastAsia="ru-RU"/>
              </w:rPr>
              <w:t>5,20%</w:t>
            </w:r>
          </w:p>
        </w:tc>
        <w:tc>
          <w:tcPr>
            <w:tcW w:w="718" w:type="dxa"/>
            <w:shd w:val="clear" w:color="auto" w:fill="auto"/>
            <w:noWrap/>
            <w:hideMark/>
          </w:tcPr>
          <w:p w14:paraId="4285E570" w14:textId="77777777"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eastAsia="Times New Roman" w:hAnsi="Times New Roman" w:cs="Times New Roman"/>
                <w:sz w:val="20"/>
                <w:szCs w:val="20"/>
                <w:lang w:eastAsia="ru-RU"/>
              </w:rPr>
              <w:t>3,550</w:t>
            </w:r>
          </w:p>
        </w:tc>
        <w:tc>
          <w:tcPr>
            <w:tcW w:w="773" w:type="dxa"/>
            <w:shd w:val="clear" w:color="auto" w:fill="auto"/>
            <w:noWrap/>
            <w:hideMark/>
          </w:tcPr>
          <w:p w14:paraId="25BFE24A" w14:textId="77777777"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eastAsia="Times New Roman" w:hAnsi="Times New Roman" w:cs="Times New Roman"/>
                <w:sz w:val="20"/>
                <w:szCs w:val="20"/>
                <w:lang w:eastAsia="ru-RU"/>
              </w:rPr>
              <w:t>5,06%</w:t>
            </w:r>
          </w:p>
        </w:tc>
        <w:tc>
          <w:tcPr>
            <w:tcW w:w="687" w:type="dxa"/>
            <w:shd w:val="clear" w:color="auto" w:fill="auto"/>
            <w:noWrap/>
            <w:hideMark/>
          </w:tcPr>
          <w:p w14:paraId="4D58FA3D" w14:textId="77777777"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eastAsia="Times New Roman" w:hAnsi="Times New Roman" w:cs="Times New Roman"/>
                <w:sz w:val="20"/>
                <w:szCs w:val="20"/>
                <w:lang w:eastAsia="ru-RU"/>
              </w:rPr>
              <w:t>2,242</w:t>
            </w:r>
          </w:p>
        </w:tc>
        <w:tc>
          <w:tcPr>
            <w:tcW w:w="773" w:type="dxa"/>
            <w:shd w:val="clear" w:color="auto" w:fill="auto"/>
            <w:noWrap/>
            <w:hideMark/>
          </w:tcPr>
          <w:p w14:paraId="6984C954" w14:textId="77777777"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eastAsia="Times New Roman" w:hAnsi="Times New Roman" w:cs="Times New Roman"/>
                <w:sz w:val="20"/>
                <w:szCs w:val="20"/>
                <w:lang w:eastAsia="ru-RU"/>
              </w:rPr>
              <w:t>4,35%</w:t>
            </w:r>
          </w:p>
        </w:tc>
        <w:tc>
          <w:tcPr>
            <w:tcW w:w="787" w:type="dxa"/>
            <w:shd w:val="clear" w:color="auto" w:fill="auto"/>
            <w:noWrap/>
            <w:hideMark/>
          </w:tcPr>
          <w:p w14:paraId="262C8D2F" w14:textId="77777777"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eastAsia="Times New Roman" w:hAnsi="Times New Roman" w:cs="Times New Roman"/>
                <w:sz w:val="20"/>
                <w:szCs w:val="20"/>
                <w:lang w:eastAsia="ru-RU"/>
              </w:rPr>
              <w:t>14,878</w:t>
            </w:r>
          </w:p>
        </w:tc>
      </w:tr>
      <w:tr w:rsidR="004F22ED" w:rsidRPr="004F22ED" w14:paraId="1CA1A513" w14:textId="77777777" w:rsidTr="00005024">
        <w:trPr>
          <w:trHeight w:val="510"/>
        </w:trPr>
        <w:tc>
          <w:tcPr>
            <w:tcW w:w="2552" w:type="dxa"/>
            <w:shd w:val="clear" w:color="auto" w:fill="auto"/>
            <w:hideMark/>
          </w:tcPr>
          <w:p w14:paraId="72BD698D" w14:textId="367C38BB" w:rsidR="004F22ED" w:rsidRPr="004F22ED" w:rsidRDefault="004F22ED" w:rsidP="004F22ED">
            <w:pPr>
              <w:spacing w:after="0" w:line="240" w:lineRule="auto"/>
              <w:rPr>
                <w:rFonts w:ascii="Times New Roman" w:eastAsia="Times New Roman" w:hAnsi="Times New Roman" w:cs="Times New Roman"/>
                <w:sz w:val="20"/>
                <w:szCs w:val="20"/>
                <w:lang w:eastAsia="ru-RU"/>
              </w:rPr>
            </w:pPr>
            <w:r w:rsidRPr="004F22ED">
              <w:rPr>
                <w:rFonts w:ascii="Times New Roman" w:eastAsia="Times New Roman" w:hAnsi="Times New Roman" w:cs="Times New Roman"/>
                <w:sz w:val="20"/>
                <w:szCs w:val="20"/>
                <w:lang w:eastAsia="ru-RU"/>
              </w:rPr>
              <w:t xml:space="preserve">ГБУЗ </w:t>
            </w:r>
            <w:r>
              <w:rPr>
                <w:rFonts w:ascii="Times New Roman" w:eastAsia="Times New Roman" w:hAnsi="Times New Roman" w:cs="Times New Roman"/>
                <w:sz w:val="20"/>
                <w:szCs w:val="20"/>
                <w:lang w:eastAsia="ru-RU"/>
              </w:rPr>
              <w:t>АО</w:t>
            </w:r>
            <w:r w:rsidRPr="004F22ED">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eastAsia="ru-RU"/>
              </w:rPr>
              <w:t>«</w:t>
            </w:r>
            <w:r w:rsidRPr="004F22ED">
              <w:rPr>
                <w:rFonts w:ascii="Times New Roman" w:eastAsia="Times New Roman" w:hAnsi="Times New Roman" w:cs="Times New Roman"/>
                <w:sz w:val="20"/>
                <w:szCs w:val="20"/>
                <w:lang w:eastAsia="ru-RU"/>
              </w:rPr>
              <w:t>Архангельский клинический онкологический диспансер</w:t>
            </w:r>
            <w:r>
              <w:rPr>
                <w:rFonts w:ascii="Times New Roman" w:eastAsia="Times New Roman" w:hAnsi="Times New Roman" w:cs="Times New Roman"/>
                <w:sz w:val="20"/>
                <w:szCs w:val="20"/>
                <w:lang w:eastAsia="ru-RU"/>
              </w:rPr>
              <w:t>»</w:t>
            </w:r>
          </w:p>
        </w:tc>
        <w:tc>
          <w:tcPr>
            <w:tcW w:w="709" w:type="dxa"/>
            <w:shd w:val="clear" w:color="auto" w:fill="auto"/>
            <w:noWrap/>
            <w:hideMark/>
          </w:tcPr>
          <w:p w14:paraId="67873EDB" w14:textId="77777777"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eastAsia="Times New Roman" w:hAnsi="Times New Roman" w:cs="Times New Roman"/>
                <w:sz w:val="20"/>
                <w:szCs w:val="20"/>
                <w:lang w:eastAsia="ru-RU"/>
              </w:rPr>
              <w:t>4,734</w:t>
            </w:r>
          </w:p>
        </w:tc>
        <w:tc>
          <w:tcPr>
            <w:tcW w:w="725" w:type="dxa"/>
            <w:shd w:val="clear" w:color="auto" w:fill="auto"/>
            <w:noWrap/>
            <w:hideMark/>
          </w:tcPr>
          <w:p w14:paraId="4A83427B" w14:textId="77777777"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eastAsia="Times New Roman" w:hAnsi="Times New Roman" w:cs="Times New Roman"/>
                <w:sz w:val="20"/>
                <w:szCs w:val="20"/>
                <w:lang w:eastAsia="ru-RU"/>
              </w:rPr>
              <w:t>10,92%</w:t>
            </w:r>
          </w:p>
        </w:tc>
        <w:tc>
          <w:tcPr>
            <w:tcW w:w="644" w:type="dxa"/>
            <w:shd w:val="clear" w:color="auto" w:fill="auto"/>
            <w:noWrap/>
            <w:hideMark/>
          </w:tcPr>
          <w:p w14:paraId="289A4A3E" w14:textId="77777777"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eastAsia="Times New Roman" w:hAnsi="Times New Roman" w:cs="Times New Roman"/>
                <w:sz w:val="20"/>
                <w:szCs w:val="20"/>
                <w:lang w:eastAsia="ru-RU"/>
              </w:rPr>
              <w:t>4,504</w:t>
            </w:r>
          </w:p>
        </w:tc>
        <w:tc>
          <w:tcPr>
            <w:tcW w:w="773" w:type="dxa"/>
            <w:shd w:val="clear" w:color="auto" w:fill="auto"/>
            <w:noWrap/>
            <w:hideMark/>
          </w:tcPr>
          <w:p w14:paraId="421EF308" w14:textId="77777777"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eastAsia="Times New Roman" w:hAnsi="Times New Roman" w:cs="Times New Roman"/>
                <w:sz w:val="20"/>
                <w:szCs w:val="20"/>
                <w:lang w:eastAsia="ru-RU"/>
              </w:rPr>
              <w:t>9,17%</w:t>
            </w:r>
          </w:p>
        </w:tc>
        <w:tc>
          <w:tcPr>
            <w:tcW w:w="718" w:type="dxa"/>
            <w:shd w:val="clear" w:color="auto" w:fill="auto"/>
            <w:noWrap/>
            <w:hideMark/>
          </w:tcPr>
          <w:p w14:paraId="385E50D3" w14:textId="77777777"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eastAsia="Times New Roman" w:hAnsi="Times New Roman" w:cs="Times New Roman"/>
                <w:sz w:val="20"/>
                <w:szCs w:val="20"/>
                <w:lang w:eastAsia="ru-RU"/>
              </w:rPr>
              <w:t>5,790</w:t>
            </w:r>
          </w:p>
        </w:tc>
        <w:tc>
          <w:tcPr>
            <w:tcW w:w="725" w:type="dxa"/>
            <w:shd w:val="clear" w:color="auto" w:fill="auto"/>
            <w:noWrap/>
            <w:hideMark/>
          </w:tcPr>
          <w:p w14:paraId="154F7D1B" w14:textId="77777777"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eastAsia="Times New Roman" w:hAnsi="Times New Roman" w:cs="Times New Roman"/>
                <w:sz w:val="20"/>
                <w:szCs w:val="20"/>
                <w:lang w:eastAsia="ru-RU"/>
              </w:rPr>
              <w:t>8,27%</w:t>
            </w:r>
          </w:p>
        </w:tc>
        <w:tc>
          <w:tcPr>
            <w:tcW w:w="718" w:type="dxa"/>
            <w:shd w:val="clear" w:color="auto" w:fill="auto"/>
            <w:noWrap/>
            <w:hideMark/>
          </w:tcPr>
          <w:p w14:paraId="257F2F1B" w14:textId="77777777"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eastAsia="Times New Roman" w:hAnsi="Times New Roman" w:cs="Times New Roman"/>
                <w:sz w:val="20"/>
                <w:szCs w:val="20"/>
                <w:lang w:eastAsia="ru-RU"/>
              </w:rPr>
              <w:t>2,067</w:t>
            </w:r>
          </w:p>
        </w:tc>
        <w:tc>
          <w:tcPr>
            <w:tcW w:w="773" w:type="dxa"/>
            <w:shd w:val="clear" w:color="auto" w:fill="auto"/>
            <w:noWrap/>
            <w:hideMark/>
          </w:tcPr>
          <w:p w14:paraId="1B3EDE6D" w14:textId="77777777"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eastAsia="Times New Roman" w:hAnsi="Times New Roman" w:cs="Times New Roman"/>
                <w:sz w:val="20"/>
                <w:szCs w:val="20"/>
                <w:lang w:eastAsia="ru-RU"/>
              </w:rPr>
              <w:t>2,95%</w:t>
            </w:r>
          </w:p>
        </w:tc>
        <w:tc>
          <w:tcPr>
            <w:tcW w:w="687" w:type="dxa"/>
            <w:shd w:val="clear" w:color="auto" w:fill="auto"/>
            <w:noWrap/>
            <w:hideMark/>
          </w:tcPr>
          <w:p w14:paraId="55E7B73D" w14:textId="77777777"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eastAsia="Times New Roman" w:hAnsi="Times New Roman" w:cs="Times New Roman"/>
                <w:sz w:val="20"/>
                <w:szCs w:val="20"/>
                <w:lang w:eastAsia="ru-RU"/>
              </w:rPr>
              <w:t>4,204</w:t>
            </w:r>
          </w:p>
        </w:tc>
        <w:tc>
          <w:tcPr>
            <w:tcW w:w="773" w:type="dxa"/>
            <w:shd w:val="clear" w:color="auto" w:fill="auto"/>
            <w:noWrap/>
            <w:hideMark/>
          </w:tcPr>
          <w:p w14:paraId="356D8F7B" w14:textId="77777777"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eastAsia="Times New Roman" w:hAnsi="Times New Roman" w:cs="Times New Roman"/>
                <w:sz w:val="20"/>
                <w:szCs w:val="20"/>
                <w:lang w:eastAsia="ru-RU"/>
              </w:rPr>
              <w:t>8,16%</w:t>
            </w:r>
          </w:p>
        </w:tc>
        <w:tc>
          <w:tcPr>
            <w:tcW w:w="787" w:type="dxa"/>
            <w:shd w:val="clear" w:color="auto" w:fill="auto"/>
            <w:noWrap/>
            <w:hideMark/>
          </w:tcPr>
          <w:p w14:paraId="47261FE0" w14:textId="77777777" w:rsidR="004F22ED" w:rsidRPr="004F22ED" w:rsidRDefault="004F22ED" w:rsidP="004F22ED">
            <w:pPr>
              <w:spacing w:after="0" w:line="240" w:lineRule="auto"/>
              <w:ind w:left="-108"/>
              <w:jc w:val="right"/>
              <w:rPr>
                <w:rFonts w:ascii="Times New Roman" w:eastAsia="Times New Roman" w:hAnsi="Times New Roman" w:cs="Times New Roman"/>
                <w:sz w:val="20"/>
                <w:szCs w:val="20"/>
                <w:lang w:eastAsia="ru-RU"/>
              </w:rPr>
            </w:pPr>
            <w:r w:rsidRPr="004F22ED">
              <w:rPr>
                <w:rFonts w:ascii="Times New Roman" w:eastAsia="Times New Roman" w:hAnsi="Times New Roman" w:cs="Times New Roman"/>
                <w:sz w:val="20"/>
                <w:szCs w:val="20"/>
                <w:lang w:eastAsia="ru-RU"/>
              </w:rPr>
              <w:t>21,300</w:t>
            </w:r>
          </w:p>
        </w:tc>
      </w:tr>
    </w:tbl>
    <w:p w14:paraId="08FED946" w14:textId="32BEC815" w:rsidR="00343853" w:rsidRPr="004F22ED" w:rsidRDefault="00343853" w:rsidP="004F22ED">
      <w:pPr>
        <w:spacing w:after="0" w:line="240" w:lineRule="auto"/>
        <w:jc w:val="both"/>
        <w:rPr>
          <w:rFonts w:ascii="Times New Roman" w:hAnsi="Times New Roman" w:cs="Times New Roman"/>
          <w:color w:val="FF0000"/>
          <w:sz w:val="16"/>
          <w:szCs w:val="16"/>
        </w:rPr>
      </w:pPr>
    </w:p>
    <w:p w14:paraId="181B9842" w14:textId="4BB558F4" w:rsidR="007471BC" w:rsidRPr="00CE31BB" w:rsidRDefault="009A005B" w:rsidP="009D4DFC">
      <w:pPr>
        <w:spacing w:after="0" w:line="240" w:lineRule="auto"/>
        <w:ind w:firstLine="567"/>
        <w:jc w:val="both"/>
        <w:rPr>
          <w:rFonts w:ascii="Times New Roman" w:hAnsi="Times New Roman" w:cs="Times New Roman"/>
          <w:sz w:val="28"/>
          <w:szCs w:val="28"/>
        </w:rPr>
      </w:pPr>
      <w:r w:rsidRPr="00CE31BB">
        <w:rPr>
          <w:rFonts w:ascii="Times New Roman" w:hAnsi="Times New Roman" w:cs="Times New Roman"/>
          <w:sz w:val="28"/>
          <w:szCs w:val="28"/>
        </w:rPr>
        <w:t xml:space="preserve">Следует отметить, что в </w:t>
      </w:r>
      <w:r w:rsidR="00CE31BB" w:rsidRPr="00CE31BB">
        <w:rPr>
          <w:rFonts w:ascii="Times New Roman" w:hAnsi="Times New Roman" w:cs="Times New Roman"/>
          <w:sz w:val="28"/>
          <w:szCs w:val="28"/>
        </w:rPr>
        <w:t>но</w:t>
      </w:r>
      <w:r w:rsidR="002340F7" w:rsidRPr="00CE31BB">
        <w:rPr>
          <w:rFonts w:ascii="Times New Roman" w:hAnsi="Times New Roman" w:cs="Times New Roman"/>
          <w:sz w:val="28"/>
          <w:szCs w:val="28"/>
        </w:rPr>
        <w:t xml:space="preserve">ябре </w:t>
      </w:r>
      <w:r w:rsidRPr="00CE31BB">
        <w:rPr>
          <w:rFonts w:ascii="Times New Roman" w:hAnsi="Times New Roman" w:cs="Times New Roman"/>
          <w:sz w:val="28"/>
          <w:szCs w:val="28"/>
        </w:rPr>
        <w:t xml:space="preserve">текущего года </w:t>
      </w:r>
      <w:r w:rsidR="007471BC" w:rsidRPr="00CE31BB">
        <w:rPr>
          <w:rFonts w:ascii="Times New Roman" w:hAnsi="Times New Roman" w:cs="Times New Roman"/>
          <w:sz w:val="28"/>
          <w:szCs w:val="28"/>
        </w:rPr>
        <w:t>внесен</w:t>
      </w:r>
      <w:r w:rsidR="002340F7" w:rsidRPr="00CE31BB">
        <w:rPr>
          <w:rFonts w:ascii="Times New Roman" w:hAnsi="Times New Roman" w:cs="Times New Roman"/>
          <w:sz w:val="28"/>
          <w:szCs w:val="28"/>
        </w:rPr>
        <w:t>ы</w:t>
      </w:r>
      <w:r w:rsidR="007471BC" w:rsidRPr="00CE31BB">
        <w:rPr>
          <w:rFonts w:ascii="Times New Roman" w:hAnsi="Times New Roman" w:cs="Times New Roman"/>
          <w:sz w:val="28"/>
          <w:szCs w:val="28"/>
        </w:rPr>
        <w:t xml:space="preserve"> изменений в областной закон </w:t>
      </w:r>
      <w:r w:rsidR="004F22ED">
        <w:rPr>
          <w:rFonts w:ascii="Times New Roman" w:hAnsi="Times New Roman" w:cs="Times New Roman"/>
          <w:sz w:val="28"/>
          <w:szCs w:val="28"/>
        </w:rPr>
        <w:t>«</w:t>
      </w:r>
      <w:r w:rsidR="00076EE8" w:rsidRPr="00CE31BB">
        <w:rPr>
          <w:rFonts w:ascii="Times New Roman" w:hAnsi="Times New Roman" w:cs="Times New Roman"/>
          <w:sz w:val="28"/>
          <w:szCs w:val="28"/>
        </w:rPr>
        <w:t xml:space="preserve">О бюджете ТФОМС на </w:t>
      </w:r>
      <w:r w:rsidR="002471BD" w:rsidRPr="00CE31BB">
        <w:rPr>
          <w:rFonts w:ascii="Times New Roman" w:hAnsi="Times New Roman" w:cs="Times New Roman"/>
          <w:sz w:val="28"/>
          <w:szCs w:val="28"/>
        </w:rPr>
        <w:t>202</w:t>
      </w:r>
      <w:r w:rsidR="00CE31BB" w:rsidRPr="00CE31BB">
        <w:rPr>
          <w:rFonts w:ascii="Times New Roman" w:hAnsi="Times New Roman" w:cs="Times New Roman"/>
          <w:sz w:val="28"/>
          <w:szCs w:val="28"/>
        </w:rPr>
        <w:t>3</w:t>
      </w:r>
      <w:r w:rsidR="00076EE8" w:rsidRPr="00CE31BB">
        <w:rPr>
          <w:rFonts w:ascii="Times New Roman" w:hAnsi="Times New Roman" w:cs="Times New Roman"/>
          <w:sz w:val="28"/>
          <w:szCs w:val="28"/>
        </w:rPr>
        <w:t xml:space="preserve"> год</w:t>
      </w:r>
      <w:r w:rsidR="004F22ED">
        <w:rPr>
          <w:rFonts w:ascii="Times New Roman" w:hAnsi="Times New Roman" w:cs="Times New Roman"/>
          <w:sz w:val="28"/>
          <w:szCs w:val="28"/>
        </w:rPr>
        <w:t>»</w:t>
      </w:r>
      <w:r w:rsidR="007471BC" w:rsidRPr="00CE31BB">
        <w:rPr>
          <w:rFonts w:ascii="Times New Roman" w:hAnsi="Times New Roman" w:cs="Times New Roman"/>
          <w:sz w:val="28"/>
          <w:szCs w:val="28"/>
        </w:rPr>
        <w:t xml:space="preserve">, которыми </w:t>
      </w:r>
      <w:r w:rsidR="002F662C">
        <w:rPr>
          <w:rFonts w:ascii="Times New Roman" w:hAnsi="Times New Roman" w:cs="Times New Roman"/>
          <w:sz w:val="28"/>
          <w:szCs w:val="28"/>
        </w:rPr>
        <w:t>скорректированы</w:t>
      </w:r>
      <w:r w:rsidR="007471BC" w:rsidRPr="00CE31BB">
        <w:rPr>
          <w:rFonts w:ascii="Times New Roman" w:hAnsi="Times New Roman" w:cs="Times New Roman"/>
          <w:sz w:val="28"/>
          <w:szCs w:val="28"/>
        </w:rPr>
        <w:t xml:space="preserve"> </w:t>
      </w:r>
      <w:r w:rsidR="0095106D" w:rsidRPr="00CE31BB">
        <w:rPr>
          <w:rFonts w:ascii="Times New Roman" w:hAnsi="Times New Roman" w:cs="Times New Roman"/>
          <w:sz w:val="28"/>
          <w:szCs w:val="28"/>
        </w:rPr>
        <w:t xml:space="preserve">плановые значения </w:t>
      </w:r>
      <w:r w:rsidR="007471BC" w:rsidRPr="00CE31BB">
        <w:rPr>
          <w:rFonts w:ascii="Times New Roman" w:hAnsi="Times New Roman" w:cs="Times New Roman"/>
          <w:sz w:val="28"/>
          <w:szCs w:val="28"/>
        </w:rPr>
        <w:t>доход</w:t>
      </w:r>
      <w:r w:rsidR="0095106D" w:rsidRPr="00CE31BB">
        <w:rPr>
          <w:rFonts w:ascii="Times New Roman" w:hAnsi="Times New Roman" w:cs="Times New Roman"/>
          <w:sz w:val="28"/>
          <w:szCs w:val="28"/>
        </w:rPr>
        <w:t>ной части бюджета ТФОМС</w:t>
      </w:r>
      <w:r w:rsidR="001369A2" w:rsidRPr="00CE31BB">
        <w:rPr>
          <w:rFonts w:ascii="Times New Roman" w:hAnsi="Times New Roman" w:cs="Times New Roman"/>
          <w:sz w:val="28"/>
          <w:szCs w:val="28"/>
        </w:rPr>
        <w:t>.</w:t>
      </w:r>
    </w:p>
    <w:p w14:paraId="017187B0" w14:textId="3CD69C2D" w:rsidR="009A005B" w:rsidRPr="00D95399" w:rsidRDefault="007471BC" w:rsidP="009D4DFC">
      <w:pPr>
        <w:spacing w:after="0" w:line="240" w:lineRule="auto"/>
        <w:ind w:firstLine="567"/>
        <w:jc w:val="both"/>
        <w:rPr>
          <w:rFonts w:ascii="Times New Roman" w:hAnsi="Times New Roman" w:cs="Times New Roman"/>
          <w:color w:val="FF0000"/>
          <w:sz w:val="16"/>
          <w:szCs w:val="16"/>
          <w:highlight w:val="yellow"/>
        </w:rPr>
      </w:pPr>
      <w:r w:rsidRPr="00D95399">
        <w:rPr>
          <w:rFonts w:ascii="Times New Roman" w:hAnsi="Times New Roman" w:cs="Times New Roman"/>
          <w:color w:val="FF0000"/>
          <w:sz w:val="28"/>
          <w:szCs w:val="28"/>
          <w:highlight w:val="yellow"/>
        </w:rPr>
        <w:t xml:space="preserve"> </w:t>
      </w:r>
    </w:p>
    <w:p w14:paraId="5DABFBAC" w14:textId="6748F530" w:rsidR="009A005B" w:rsidRPr="00CE31BB" w:rsidRDefault="009A005B" w:rsidP="009D4DFC">
      <w:pPr>
        <w:spacing w:after="0" w:line="240" w:lineRule="auto"/>
        <w:ind w:firstLine="567"/>
        <w:jc w:val="both"/>
        <w:rPr>
          <w:rFonts w:ascii="Times New Roman" w:hAnsi="Times New Roman" w:cs="Times New Roman"/>
          <w:sz w:val="28"/>
          <w:szCs w:val="28"/>
        </w:rPr>
      </w:pPr>
      <w:r w:rsidRPr="00CE31BB">
        <w:rPr>
          <w:rFonts w:ascii="Times New Roman" w:hAnsi="Times New Roman" w:cs="Times New Roman"/>
          <w:sz w:val="28"/>
          <w:szCs w:val="28"/>
        </w:rPr>
        <w:t>Структура неналоговых доходов представлена на диаграмме</w:t>
      </w:r>
      <w:r w:rsidR="0004424D" w:rsidRPr="00CE31BB">
        <w:rPr>
          <w:rFonts w:ascii="Times New Roman" w:hAnsi="Times New Roman" w:cs="Times New Roman"/>
          <w:sz w:val="28"/>
          <w:szCs w:val="28"/>
        </w:rPr>
        <w:t>:</w:t>
      </w:r>
    </w:p>
    <w:p w14:paraId="7C89F768" w14:textId="48157958" w:rsidR="004B567A" w:rsidRPr="00D95399" w:rsidRDefault="00CE31BB" w:rsidP="009D4DFC">
      <w:pPr>
        <w:pStyle w:val="a3"/>
        <w:tabs>
          <w:tab w:val="left" w:pos="567"/>
          <w:tab w:val="left" w:pos="993"/>
        </w:tabs>
        <w:spacing w:after="0" w:line="240" w:lineRule="auto"/>
        <w:ind w:left="0"/>
        <w:jc w:val="both"/>
        <w:rPr>
          <w:rFonts w:ascii="Times New Roman" w:hAnsi="Times New Roman" w:cs="Times New Roman"/>
          <w:color w:val="FF0000"/>
          <w:sz w:val="28"/>
          <w:szCs w:val="28"/>
          <w:highlight w:val="yellow"/>
        </w:rPr>
      </w:pPr>
      <w:r>
        <w:rPr>
          <w:noProof/>
          <w:lang w:eastAsia="ru-RU"/>
        </w:rPr>
        <w:lastRenderedPageBreak/>
        <w:drawing>
          <wp:inline distT="0" distB="0" distL="0" distR="0" wp14:anchorId="2AA9475B" wp14:editId="574F7059">
            <wp:extent cx="5939790" cy="1772920"/>
            <wp:effectExtent l="0" t="0" r="3810" b="0"/>
            <wp:docPr id="2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3FA44570" w14:textId="77777777" w:rsidR="00EB0385" w:rsidRPr="00D95399" w:rsidRDefault="00EB0385" w:rsidP="004B567A">
      <w:pPr>
        <w:pStyle w:val="a3"/>
        <w:tabs>
          <w:tab w:val="left" w:pos="567"/>
          <w:tab w:val="left" w:pos="993"/>
        </w:tabs>
        <w:spacing w:after="0" w:line="240" w:lineRule="auto"/>
        <w:ind w:left="0" w:firstLine="567"/>
        <w:jc w:val="both"/>
        <w:rPr>
          <w:rFonts w:ascii="Times New Roman" w:hAnsi="Times New Roman" w:cs="Times New Roman"/>
          <w:sz w:val="16"/>
          <w:szCs w:val="16"/>
          <w:highlight w:val="yellow"/>
        </w:rPr>
      </w:pPr>
    </w:p>
    <w:p w14:paraId="4BB1CA0E" w14:textId="13625EAC" w:rsidR="00D3275B" w:rsidRPr="00183C22" w:rsidRDefault="00F73541" w:rsidP="00183C22">
      <w:pPr>
        <w:pStyle w:val="a3"/>
        <w:tabs>
          <w:tab w:val="left" w:pos="567"/>
          <w:tab w:val="left" w:pos="993"/>
        </w:tabs>
        <w:spacing w:after="0" w:line="240" w:lineRule="auto"/>
        <w:ind w:left="0" w:firstLine="567"/>
        <w:jc w:val="both"/>
        <w:rPr>
          <w:rFonts w:ascii="Times New Roman" w:hAnsi="Times New Roman" w:cs="Times New Roman"/>
          <w:sz w:val="28"/>
          <w:szCs w:val="28"/>
        </w:rPr>
      </w:pPr>
      <w:r w:rsidRPr="00183C22">
        <w:rPr>
          <w:rFonts w:ascii="Times New Roman" w:hAnsi="Times New Roman" w:cs="Times New Roman"/>
          <w:sz w:val="28"/>
          <w:szCs w:val="28"/>
        </w:rPr>
        <w:t xml:space="preserve">Безвозмездные поступления за </w:t>
      </w:r>
      <w:r w:rsidR="0086648D" w:rsidRPr="00183C22">
        <w:rPr>
          <w:rFonts w:ascii="Times New Roman" w:hAnsi="Times New Roman" w:cs="Times New Roman"/>
          <w:sz w:val="28"/>
          <w:szCs w:val="28"/>
        </w:rPr>
        <w:t>9 месяц</w:t>
      </w:r>
      <w:r w:rsidRPr="00183C22">
        <w:rPr>
          <w:rFonts w:ascii="Times New Roman" w:hAnsi="Times New Roman" w:cs="Times New Roman"/>
          <w:sz w:val="28"/>
          <w:szCs w:val="28"/>
        </w:rPr>
        <w:t>е</w:t>
      </w:r>
      <w:r w:rsidR="0004424D" w:rsidRPr="00183C22">
        <w:rPr>
          <w:rFonts w:ascii="Times New Roman" w:hAnsi="Times New Roman" w:cs="Times New Roman"/>
          <w:sz w:val="28"/>
          <w:szCs w:val="28"/>
        </w:rPr>
        <w:t>в</w:t>
      </w:r>
      <w:r w:rsidRPr="00183C22">
        <w:rPr>
          <w:rFonts w:ascii="Times New Roman" w:hAnsi="Times New Roman" w:cs="Times New Roman"/>
          <w:sz w:val="28"/>
          <w:szCs w:val="28"/>
        </w:rPr>
        <w:t xml:space="preserve"> </w:t>
      </w:r>
      <w:r w:rsidR="002471BD" w:rsidRPr="00183C22">
        <w:rPr>
          <w:rFonts w:ascii="Times New Roman" w:hAnsi="Times New Roman" w:cs="Times New Roman"/>
          <w:sz w:val="28"/>
          <w:szCs w:val="28"/>
        </w:rPr>
        <w:t>202</w:t>
      </w:r>
      <w:r w:rsidR="00183C22" w:rsidRPr="00183C22">
        <w:rPr>
          <w:rFonts w:ascii="Times New Roman" w:hAnsi="Times New Roman" w:cs="Times New Roman"/>
          <w:sz w:val="28"/>
          <w:szCs w:val="28"/>
        </w:rPr>
        <w:t>3</w:t>
      </w:r>
      <w:r w:rsidRPr="00183C22">
        <w:rPr>
          <w:rFonts w:ascii="Times New Roman" w:hAnsi="Times New Roman" w:cs="Times New Roman"/>
          <w:sz w:val="28"/>
          <w:szCs w:val="28"/>
        </w:rPr>
        <w:t xml:space="preserve"> года составили </w:t>
      </w:r>
      <w:r w:rsidR="00183C22" w:rsidRPr="00183C22">
        <w:rPr>
          <w:rFonts w:ascii="Times New Roman" w:hAnsi="Times New Roman" w:cs="Times New Roman"/>
          <w:sz w:val="28"/>
          <w:szCs w:val="28"/>
        </w:rPr>
        <w:t>20 993,850</w:t>
      </w:r>
      <w:r w:rsidR="000E4FD0" w:rsidRPr="00183C22">
        <w:rPr>
          <w:rFonts w:ascii="Times New Roman" w:hAnsi="Times New Roman" w:cs="Times New Roman"/>
          <w:sz w:val="28"/>
          <w:szCs w:val="28"/>
        </w:rPr>
        <w:t xml:space="preserve"> млн.руб. или </w:t>
      </w:r>
      <w:r w:rsidR="00183C22" w:rsidRPr="00183C22">
        <w:rPr>
          <w:rFonts w:ascii="Times New Roman" w:hAnsi="Times New Roman" w:cs="Times New Roman"/>
          <w:sz w:val="28"/>
          <w:szCs w:val="28"/>
        </w:rPr>
        <w:t>74,3</w:t>
      </w:r>
      <w:r w:rsidR="000E4FD0" w:rsidRPr="00183C22">
        <w:rPr>
          <w:rFonts w:ascii="Times New Roman" w:hAnsi="Times New Roman" w:cs="Times New Roman"/>
          <w:sz w:val="28"/>
          <w:szCs w:val="28"/>
        </w:rPr>
        <w:t xml:space="preserve">% от утвержденных значений, что </w:t>
      </w:r>
      <w:r w:rsidR="00183C22" w:rsidRPr="00183C22">
        <w:rPr>
          <w:rFonts w:ascii="Times New Roman" w:hAnsi="Times New Roman" w:cs="Times New Roman"/>
          <w:sz w:val="28"/>
          <w:szCs w:val="28"/>
        </w:rPr>
        <w:t>мен</w:t>
      </w:r>
      <w:r w:rsidR="000E4FD0" w:rsidRPr="00183C22">
        <w:rPr>
          <w:rFonts w:ascii="Times New Roman" w:hAnsi="Times New Roman" w:cs="Times New Roman"/>
          <w:sz w:val="28"/>
          <w:szCs w:val="28"/>
        </w:rPr>
        <w:t>ьше чем за 9 месяцев 20</w:t>
      </w:r>
      <w:r w:rsidR="004C5525" w:rsidRPr="00183C22">
        <w:rPr>
          <w:rFonts w:ascii="Times New Roman" w:hAnsi="Times New Roman" w:cs="Times New Roman"/>
          <w:sz w:val="28"/>
          <w:szCs w:val="28"/>
        </w:rPr>
        <w:t>2</w:t>
      </w:r>
      <w:r w:rsidR="00183C22" w:rsidRPr="00183C22">
        <w:rPr>
          <w:rFonts w:ascii="Times New Roman" w:hAnsi="Times New Roman" w:cs="Times New Roman"/>
          <w:sz w:val="28"/>
          <w:szCs w:val="28"/>
        </w:rPr>
        <w:t>2</w:t>
      </w:r>
      <w:r w:rsidR="000E4FD0" w:rsidRPr="00183C22">
        <w:rPr>
          <w:rFonts w:ascii="Times New Roman" w:hAnsi="Times New Roman" w:cs="Times New Roman"/>
          <w:sz w:val="28"/>
          <w:szCs w:val="28"/>
        </w:rPr>
        <w:t xml:space="preserve"> года на </w:t>
      </w:r>
      <w:r w:rsidR="00183C22" w:rsidRPr="00183C22">
        <w:rPr>
          <w:rFonts w:ascii="Times New Roman" w:hAnsi="Times New Roman" w:cs="Times New Roman"/>
          <w:sz w:val="28"/>
          <w:szCs w:val="28"/>
        </w:rPr>
        <w:t>275,600</w:t>
      </w:r>
      <w:r w:rsidR="0004424D" w:rsidRPr="00183C22">
        <w:rPr>
          <w:rFonts w:ascii="Times New Roman" w:hAnsi="Times New Roman" w:cs="Times New Roman"/>
          <w:sz w:val="28"/>
          <w:szCs w:val="28"/>
        </w:rPr>
        <w:t xml:space="preserve"> млн.</w:t>
      </w:r>
      <w:r w:rsidRPr="00183C22">
        <w:rPr>
          <w:rFonts w:ascii="Times New Roman" w:hAnsi="Times New Roman" w:cs="Times New Roman"/>
          <w:sz w:val="28"/>
          <w:szCs w:val="28"/>
        </w:rPr>
        <w:t>руб.</w:t>
      </w:r>
      <w:r w:rsidRPr="00183C22">
        <w:rPr>
          <w:rFonts w:ascii="Times New Roman" w:hAnsi="Times New Roman" w:cs="Times New Roman"/>
          <w:b/>
          <w:sz w:val="28"/>
          <w:szCs w:val="28"/>
        </w:rPr>
        <w:t xml:space="preserve"> </w:t>
      </w:r>
      <w:r w:rsidRPr="00183C22">
        <w:rPr>
          <w:rFonts w:ascii="Times New Roman" w:hAnsi="Times New Roman" w:cs="Times New Roman"/>
          <w:sz w:val="28"/>
          <w:szCs w:val="28"/>
        </w:rPr>
        <w:t>(</w:t>
      </w:r>
      <w:r w:rsidR="000E4FD0" w:rsidRPr="00183C22">
        <w:rPr>
          <w:rFonts w:ascii="Times New Roman" w:hAnsi="Times New Roman" w:cs="Times New Roman"/>
          <w:sz w:val="28"/>
          <w:szCs w:val="28"/>
        </w:rPr>
        <w:t xml:space="preserve">на </w:t>
      </w:r>
      <w:r w:rsidR="00183C22" w:rsidRPr="00183C22">
        <w:rPr>
          <w:rFonts w:ascii="Times New Roman" w:hAnsi="Times New Roman" w:cs="Times New Roman"/>
          <w:sz w:val="28"/>
          <w:szCs w:val="28"/>
        </w:rPr>
        <w:t>1,3</w:t>
      </w:r>
      <w:r w:rsidR="000E4FD0" w:rsidRPr="00183C22">
        <w:rPr>
          <w:rFonts w:ascii="Times New Roman" w:hAnsi="Times New Roman" w:cs="Times New Roman"/>
          <w:sz w:val="28"/>
          <w:szCs w:val="28"/>
        </w:rPr>
        <w:t>%</w:t>
      </w:r>
      <w:r w:rsidRPr="00183C22">
        <w:rPr>
          <w:rFonts w:ascii="Times New Roman" w:hAnsi="Times New Roman" w:cs="Times New Roman"/>
          <w:sz w:val="28"/>
          <w:szCs w:val="28"/>
        </w:rPr>
        <w:t>)</w:t>
      </w:r>
      <w:r w:rsidR="00712CC4" w:rsidRPr="00183C22">
        <w:rPr>
          <w:rFonts w:ascii="Times New Roman" w:hAnsi="Times New Roman" w:cs="Times New Roman"/>
          <w:sz w:val="28"/>
          <w:szCs w:val="28"/>
        </w:rPr>
        <w:t xml:space="preserve">, </w:t>
      </w:r>
      <w:r w:rsidR="00D3275B" w:rsidRPr="00183C22">
        <w:rPr>
          <w:rFonts w:ascii="Times New Roman" w:hAnsi="Times New Roman" w:cs="Times New Roman"/>
          <w:sz w:val="28"/>
          <w:szCs w:val="28"/>
        </w:rPr>
        <w:t xml:space="preserve">из них: </w:t>
      </w:r>
    </w:p>
    <w:p w14:paraId="5B89BFAD" w14:textId="26C31B01" w:rsidR="00D3275B" w:rsidRPr="00433E29" w:rsidRDefault="00B94A29" w:rsidP="00183C22">
      <w:pPr>
        <w:pStyle w:val="a3"/>
        <w:numPr>
          <w:ilvl w:val="0"/>
          <w:numId w:val="4"/>
        </w:numPr>
        <w:tabs>
          <w:tab w:val="left" w:pos="567"/>
          <w:tab w:val="left" w:pos="993"/>
        </w:tabs>
        <w:spacing w:after="0" w:line="240" w:lineRule="auto"/>
        <w:ind w:left="0" w:firstLine="0"/>
        <w:jc w:val="both"/>
        <w:rPr>
          <w:rFonts w:ascii="Times New Roman" w:hAnsi="Times New Roman" w:cs="Times New Roman"/>
          <w:sz w:val="28"/>
          <w:szCs w:val="28"/>
        </w:rPr>
      </w:pPr>
      <w:r w:rsidRPr="00433E29">
        <w:rPr>
          <w:rFonts w:ascii="Times New Roman" w:hAnsi="Times New Roman" w:cs="Times New Roman"/>
          <w:sz w:val="28"/>
          <w:szCs w:val="28"/>
        </w:rPr>
        <w:t>20</w:t>
      </w:r>
      <w:r w:rsidR="00183C22" w:rsidRPr="00433E29">
        <w:rPr>
          <w:rFonts w:ascii="Times New Roman" w:hAnsi="Times New Roman" w:cs="Times New Roman"/>
          <w:sz w:val="28"/>
          <w:szCs w:val="28"/>
        </w:rPr>
        <w:t> 984,946</w:t>
      </w:r>
      <w:r w:rsidR="008E303D" w:rsidRPr="00433E29">
        <w:rPr>
          <w:rFonts w:ascii="Times New Roman" w:hAnsi="Times New Roman" w:cs="Times New Roman"/>
          <w:sz w:val="28"/>
          <w:szCs w:val="28"/>
        </w:rPr>
        <w:t xml:space="preserve"> млн.руб. </w:t>
      </w:r>
      <w:r w:rsidR="000230A4" w:rsidRPr="00433E29">
        <w:rPr>
          <w:rFonts w:ascii="Times New Roman" w:hAnsi="Times New Roman" w:cs="Times New Roman"/>
          <w:sz w:val="28"/>
          <w:szCs w:val="28"/>
        </w:rPr>
        <w:t>–</w:t>
      </w:r>
      <w:r w:rsidR="00AB5833" w:rsidRPr="00433E29">
        <w:rPr>
          <w:rFonts w:ascii="Times New Roman" w:hAnsi="Times New Roman" w:cs="Times New Roman"/>
          <w:sz w:val="28"/>
          <w:szCs w:val="28"/>
        </w:rPr>
        <w:t xml:space="preserve"> </w:t>
      </w:r>
      <w:r w:rsidR="00B2326F" w:rsidRPr="00433E29">
        <w:rPr>
          <w:rFonts w:ascii="Times New Roman" w:hAnsi="Times New Roman" w:cs="Times New Roman"/>
          <w:sz w:val="28"/>
          <w:szCs w:val="28"/>
        </w:rPr>
        <w:t>субвенци</w:t>
      </w:r>
      <w:r w:rsidR="000230A4" w:rsidRPr="00433E29">
        <w:rPr>
          <w:rFonts w:ascii="Times New Roman" w:hAnsi="Times New Roman" w:cs="Times New Roman"/>
          <w:sz w:val="28"/>
          <w:szCs w:val="28"/>
        </w:rPr>
        <w:t>я</w:t>
      </w:r>
      <w:r w:rsidR="00B2326F" w:rsidRPr="00433E29">
        <w:rPr>
          <w:rFonts w:ascii="Times New Roman" w:hAnsi="Times New Roman" w:cs="Times New Roman"/>
          <w:sz w:val="28"/>
          <w:szCs w:val="28"/>
        </w:rPr>
        <w:t xml:space="preserve"> из бюджета </w:t>
      </w:r>
      <w:r w:rsidR="00727229" w:rsidRPr="00433E29">
        <w:rPr>
          <w:rFonts w:ascii="Times New Roman" w:hAnsi="Times New Roman" w:cs="Times New Roman"/>
          <w:sz w:val="28"/>
          <w:szCs w:val="28"/>
        </w:rPr>
        <w:t>Ф</w:t>
      </w:r>
      <w:r w:rsidR="00B2326F" w:rsidRPr="00433E29">
        <w:rPr>
          <w:rFonts w:ascii="Times New Roman" w:hAnsi="Times New Roman" w:cs="Times New Roman"/>
          <w:sz w:val="28"/>
          <w:szCs w:val="28"/>
        </w:rPr>
        <w:t xml:space="preserve">ФОМС на финансовое обеспечение организации ОМС на территориях субъектов </w:t>
      </w:r>
      <w:r w:rsidR="00D3275B" w:rsidRPr="00433E29">
        <w:rPr>
          <w:rFonts w:ascii="Times New Roman" w:hAnsi="Times New Roman" w:cs="Times New Roman"/>
          <w:sz w:val="28"/>
          <w:szCs w:val="28"/>
        </w:rPr>
        <w:t>Р</w:t>
      </w:r>
      <w:r w:rsidR="002B1A08" w:rsidRPr="00433E29">
        <w:rPr>
          <w:rFonts w:ascii="Times New Roman" w:hAnsi="Times New Roman" w:cs="Times New Roman"/>
          <w:sz w:val="28"/>
          <w:szCs w:val="28"/>
        </w:rPr>
        <w:t>Ф</w:t>
      </w:r>
      <w:r w:rsidR="00AB5833" w:rsidRPr="00433E29">
        <w:rPr>
          <w:rFonts w:ascii="Times New Roman" w:hAnsi="Times New Roman" w:cs="Times New Roman"/>
          <w:sz w:val="28"/>
          <w:szCs w:val="28"/>
        </w:rPr>
        <w:t xml:space="preserve">, которые составили </w:t>
      </w:r>
      <w:r w:rsidR="00183C22" w:rsidRPr="00433E29">
        <w:rPr>
          <w:rFonts w:ascii="Times New Roman" w:hAnsi="Times New Roman" w:cs="Times New Roman"/>
          <w:sz w:val="28"/>
          <w:szCs w:val="28"/>
        </w:rPr>
        <w:t>75</w:t>
      </w:r>
      <w:r w:rsidR="00AB5833" w:rsidRPr="00433E29">
        <w:rPr>
          <w:rFonts w:ascii="Times New Roman" w:hAnsi="Times New Roman" w:cs="Times New Roman"/>
          <w:sz w:val="28"/>
          <w:szCs w:val="28"/>
        </w:rPr>
        <w:t xml:space="preserve">% от общего объема </w:t>
      </w:r>
      <w:r w:rsidR="009E1137" w:rsidRPr="00433E29">
        <w:rPr>
          <w:rFonts w:ascii="Times New Roman" w:hAnsi="Times New Roman" w:cs="Times New Roman"/>
          <w:sz w:val="28"/>
          <w:szCs w:val="28"/>
        </w:rPr>
        <w:t>субвенции</w:t>
      </w:r>
      <w:r w:rsidR="00AB5833" w:rsidRPr="00433E29">
        <w:rPr>
          <w:rFonts w:ascii="Times New Roman" w:hAnsi="Times New Roman" w:cs="Times New Roman"/>
          <w:sz w:val="28"/>
          <w:szCs w:val="28"/>
        </w:rPr>
        <w:t xml:space="preserve">, </w:t>
      </w:r>
      <w:r w:rsidR="00E75368" w:rsidRPr="00433E29">
        <w:rPr>
          <w:rFonts w:ascii="Times New Roman" w:hAnsi="Times New Roman" w:cs="Times New Roman"/>
          <w:sz w:val="28"/>
          <w:szCs w:val="28"/>
        </w:rPr>
        <w:t>предусмотренн</w:t>
      </w:r>
      <w:r w:rsidR="009E1137" w:rsidRPr="00433E29">
        <w:rPr>
          <w:rFonts w:ascii="Times New Roman" w:hAnsi="Times New Roman" w:cs="Times New Roman"/>
          <w:sz w:val="28"/>
          <w:szCs w:val="28"/>
        </w:rPr>
        <w:t>ой</w:t>
      </w:r>
      <w:r w:rsidR="00E75368" w:rsidRPr="00433E29">
        <w:rPr>
          <w:rFonts w:ascii="Times New Roman" w:hAnsi="Times New Roman" w:cs="Times New Roman"/>
          <w:sz w:val="28"/>
          <w:szCs w:val="28"/>
        </w:rPr>
        <w:t xml:space="preserve"> областным законом </w:t>
      </w:r>
      <w:r w:rsidR="004F22ED">
        <w:rPr>
          <w:rFonts w:ascii="Times New Roman" w:hAnsi="Times New Roman" w:cs="Times New Roman"/>
          <w:sz w:val="28"/>
          <w:szCs w:val="28"/>
        </w:rPr>
        <w:t>«</w:t>
      </w:r>
      <w:r w:rsidR="00076EE8" w:rsidRPr="00433E29">
        <w:rPr>
          <w:rFonts w:ascii="Times New Roman" w:hAnsi="Times New Roman" w:cs="Times New Roman"/>
          <w:sz w:val="28"/>
          <w:szCs w:val="28"/>
        </w:rPr>
        <w:t xml:space="preserve">О бюджете ТФОМС на </w:t>
      </w:r>
      <w:r w:rsidR="002471BD" w:rsidRPr="00433E29">
        <w:rPr>
          <w:rFonts w:ascii="Times New Roman" w:hAnsi="Times New Roman" w:cs="Times New Roman"/>
          <w:sz w:val="28"/>
          <w:szCs w:val="28"/>
        </w:rPr>
        <w:t>202</w:t>
      </w:r>
      <w:r w:rsidR="00183C22" w:rsidRPr="00433E29">
        <w:rPr>
          <w:rFonts w:ascii="Times New Roman" w:hAnsi="Times New Roman" w:cs="Times New Roman"/>
          <w:sz w:val="28"/>
          <w:szCs w:val="28"/>
        </w:rPr>
        <w:t>3</w:t>
      </w:r>
      <w:r w:rsidR="00076EE8" w:rsidRPr="00433E29">
        <w:rPr>
          <w:rFonts w:ascii="Times New Roman" w:hAnsi="Times New Roman" w:cs="Times New Roman"/>
          <w:sz w:val="28"/>
          <w:szCs w:val="28"/>
        </w:rPr>
        <w:t xml:space="preserve"> год</w:t>
      </w:r>
      <w:r w:rsidR="004F22ED">
        <w:rPr>
          <w:rFonts w:ascii="Times New Roman" w:hAnsi="Times New Roman" w:cs="Times New Roman"/>
          <w:sz w:val="28"/>
          <w:szCs w:val="28"/>
        </w:rPr>
        <w:t>»</w:t>
      </w:r>
      <w:r w:rsidR="0028662D" w:rsidRPr="00433E29">
        <w:rPr>
          <w:rFonts w:ascii="Times New Roman" w:hAnsi="Times New Roman" w:cs="Times New Roman"/>
          <w:sz w:val="28"/>
          <w:szCs w:val="28"/>
        </w:rPr>
        <w:t xml:space="preserve"> </w:t>
      </w:r>
      <w:r w:rsidR="00E75368" w:rsidRPr="00433E29">
        <w:rPr>
          <w:rFonts w:ascii="Times New Roman" w:hAnsi="Times New Roman" w:cs="Times New Roman"/>
          <w:sz w:val="28"/>
          <w:szCs w:val="28"/>
        </w:rPr>
        <w:t xml:space="preserve">и </w:t>
      </w:r>
      <w:r w:rsidR="00AB5833" w:rsidRPr="00433E29">
        <w:rPr>
          <w:rFonts w:ascii="Times New Roman" w:hAnsi="Times New Roman" w:cs="Times New Roman"/>
          <w:sz w:val="28"/>
          <w:szCs w:val="28"/>
        </w:rPr>
        <w:t>утвержденн</w:t>
      </w:r>
      <w:r w:rsidR="009E1137" w:rsidRPr="00433E29">
        <w:rPr>
          <w:rFonts w:ascii="Times New Roman" w:hAnsi="Times New Roman" w:cs="Times New Roman"/>
          <w:sz w:val="28"/>
          <w:szCs w:val="28"/>
        </w:rPr>
        <w:t>ой</w:t>
      </w:r>
      <w:r w:rsidR="00AB5833" w:rsidRPr="00433E29">
        <w:rPr>
          <w:rFonts w:ascii="Times New Roman" w:hAnsi="Times New Roman" w:cs="Times New Roman"/>
          <w:sz w:val="28"/>
          <w:szCs w:val="28"/>
        </w:rPr>
        <w:t xml:space="preserve"> </w:t>
      </w:r>
      <w:r w:rsidR="00727229" w:rsidRPr="00433E29">
        <w:rPr>
          <w:rFonts w:ascii="Times New Roman" w:hAnsi="Times New Roman" w:cs="Times New Roman"/>
          <w:sz w:val="28"/>
          <w:szCs w:val="28"/>
        </w:rPr>
        <w:t xml:space="preserve">в </w:t>
      </w:r>
      <w:r w:rsidR="00B01EED" w:rsidRPr="00433E29">
        <w:rPr>
          <w:rFonts w:ascii="Times New Roman" w:hAnsi="Times New Roman" w:cs="Times New Roman"/>
          <w:sz w:val="28"/>
          <w:szCs w:val="28"/>
        </w:rPr>
        <w:t>п</w:t>
      </w:r>
      <w:r w:rsidR="00AB5833" w:rsidRPr="00433E29">
        <w:rPr>
          <w:rFonts w:ascii="Times New Roman" w:hAnsi="Times New Roman" w:cs="Times New Roman"/>
          <w:sz w:val="28"/>
          <w:szCs w:val="28"/>
        </w:rPr>
        <w:t>риложени</w:t>
      </w:r>
      <w:r w:rsidR="00727229" w:rsidRPr="00433E29">
        <w:rPr>
          <w:rFonts w:ascii="Times New Roman" w:hAnsi="Times New Roman" w:cs="Times New Roman"/>
          <w:sz w:val="28"/>
          <w:szCs w:val="28"/>
        </w:rPr>
        <w:t>и</w:t>
      </w:r>
      <w:r w:rsidR="00AB5833" w:rsidRPr="00433E29">
        <w:rPr>
          <w:rFonts w:ascii="Times New Roman" w:hAnsi="Times New Roman" w:cs="Times New Roman"/>
          <w:sz w:val="28"/>
          <w:szCs w:val="28"/>
        </w:rPr>
        <w:t xml:space="preserve"> №</w:t>
      </w:r>
      <w:r w:rsidR="003A511C" w:rsidRPr="00433E29">
        <w:rPr>
          <w:rFonts w:ascii="Times New Roman" w:hAnsi="Times New Roman" w:cs="Times New Roman"/>
          <w:sz w:val="28"/>
          <w:szCs w:val="28"/>
        </w:rPr>
        <w:t xml:space="preserve"> </w:t>
      </w:r>
      <w:r w:rsidR="00B01EED" w:rsidRPr="00433E29">
        <w:rPr>
          <w:rFonts w:ascii="Times New Roman" w:hAnsi="Times New Roman" w:cs="Times New Roman"/>
          <w:sz w:val="28"/>
          <w:szCs w:val="28"/>
        </w:rPr>
        <w:t>4</w:t>
      </w:r>
      <w:r w:rsidR="00AB5833" w:rsidRPr="00433E29">
        <w:rPr>
          <w:rFonts w:ascii="Times New Roman" w:hAnsi="Times New Roman" w:cs="Times New Roman"/>
          <w:sz w:val="28"/>
          <w:szCs w:val="28"/>
        </w:rPr>
        <w:t xml:space="preserve"> </w:t>
      </w:r>
      <w:r w:rsidR="00F016CA" w:rsidRPr="00433E29">
        <w:rPr>
          <w:rFonts w:ascii="Times New Roman" w:hAnsi="Times New Roman" w:cs="Times New Roman"/>
          <w:sz w:val="28"/>
          <w:szCs w:val="28"/>
        </w:rPr>
        <w:t xml:space="preserve">к Федеральному закону от </w:t>
      </w:r>
      <w:r w:rsidR="00183C22" w:rsidRPr="00433E29">
        <w:rPr>
          <w:rFonts w:ascii="Times New Roman" w:hAnsi="Times New Roman" w:cs="Times New Roman"/>
          <w:sz w:val="28"/>
          <w:szCs w:val="28"/>
        </w:rPr>
        <w:t>05.12.2022 № 468-ФЗ</w:t>
      </w:r>
      <w:r w:rsidR="00B01EED" w:rsidRPr="00433E29">
        <w:rPr>
          <w:rFonts w:ascii="Times New Roman" w:hAnsi="Times New Roman" w:cs="Times New Roman"/>
          <w:sz w:val="28"/>
          <w:szCs w:val="28"/>
        </w:rPr>
        <w:t xml:space="preserve"> </w:t>
      </w:r>
      <w:r w:rsidR="004F22ED">
        <w:rPr>
          <w:rFonts w:ascii="Times New Roman" w:hAnsi="Times New Roman" w:cs="Times New Roman"/>
          <w:sz w:val="28"/>
          <w:szCs w:val="28"/>
        </w:rPr>
        <w:t>«</w:t>
      </w:r>
      <w:r w:rsidR="00F016CA" w:rsidRPr="00433E29">
        <w:rPr>
          <w:rFonts w:ascii="Times New Roman" w:hAnsi="Times New Roman" w:cs="Times New Roman"/>
          <w:sz w:val="28"/>
          <w:szCs w:val="28"/>
        </w:rPr>
        <w:t xml:space="preserve">О бюджете Федерального фонда обязательного медицинского страхования на </w:t>
      </w:r>
      <w:r w:rsidR="002471BD" w:rsidRPr="00433E29">
        <w:rPr>
          <w:rFonts w:ascii="Times New Roman" w:hAnsi="Times New Roman" w:cs="Times New Roman"/>
          <w:sz w:val="28"/>
          <w:szCs w:val="28"/>
        </w:rPr>
        <w:t>202</w:t>
      </w:r>
      <w:r w:rsidR="00183C22" w:rsidRPr="00433E29">
        <w:rPr>
          <w:rFonts w:ascii="Times New Roman" w:hAnsi="Times New Roman" w:cs="Times New Roman"/>
          <w:sz w:val="28"/>
          <w:szCs w:val="28"/>
        </w:rPr>
        <w:t>3</w:t>
      </w:r>
      <w:r w:rsidR="00F016CA" w:rsidRPr="00433E29">
        <w:rPr>
          <w:rFonts w:ascii="Times New Roman" w:hAnsi="Times New Roman" w:cs="Times New Roman"/>
          <w:sz w:val="28"/>
          <w:szCs w:val="28"/>
        </w:rPr>
        <w:t xml:space="preserve"> год и на плановый период 202</w:t>
      </w:r>
      <w:r w:rsidR="00183C22" w:rsidRPr="00433E29">
        <w:rPr>
          <w:rFonts w:ascii="Times New Roman" w:hAnsi="Times New Roman" w:cs="Times New Roman"/>
          <w:sz w:val="28"/>
          <w:szCs w:val="28"/>
        </w:rPr>
        <w:t>4</w:t>
      </w:r>
      <w:r w:rsidR="00F016CA" w:rsidRPr="00433E29">
        <w:rPr>
          <w:rFonts w:ascii="Times New Roman" w:hAnsi="Times New Roman" w:cs="Times New Roman"/>
          <w:sz w:val="28"/>
          <w:szCs w:val="28"/>
        </w:rPr>
        <w:t xml:space="preserve"> и 202</w:t>
      </w:r>
      <w:r w:rsidR="00183C22" w:rsidRPr="00433E29">
        <w:rPr>
          <w:rFonts w:ascii="Times New Roman" w:hAnsi="Times New Roman" w:cs="Times New Roman"/>
          <w:sz w:val="28"/>
          <w:szCs w:val="28"/>
        </w:rPr>
        <w:t>5</w:t>
      </w:r>
      <w:r w:rsidR="00F016CA" w:rsidRPr="00433E29">
        <w:rPr>
          <w:rFonts w:ascii="Times New Roman" w:hAnsi="Times New Roman" w:cs="Times New Roman"/>
          <w:sz w:val="28"/>
          <w:szCs w:val="28"/>
        </w:rPr>
        <w:t xml:space="preserve"> годов</w:t>
      </w:r>
      <w:r w:rsidR="004F22ED">
        <w:rPr>
          <w:rFonts w:ascii="Times New Roman" w:hAnsi="Times New Roman" w:cs="Times New Roman"/>
          <w:sz w:val="28"/>
          <w:szCs w:val="28"/>
        </w:rPr>
        <w:t>»</w:t>
      </w:r>
      <w:r w:rsidR="00B2326F" w:rsidRPr="00433E29">
        <w:rPr>
          <w:rFonts w:ascii="Times New Roman" w:hAnsi="Times New Roman" w:cs="Times New Roman"/>
          <w:sz w:val="28"/>
          <w:szCs w:val="28"/>
        </w:rPr>
        <w:t>;</w:t>
      </w:r>
      <w:r w:rsidR="008B5E74" w:rsidRPr="00433E29">
        <w:rPr>
          <w:rFonts w:ascii="Times New Roman" w:hAnsi="Times New Roman" w:cs="Times New Roman"/>
          <w:sz w:val="28"/>
          <w:szCs w:val="28"/>
        </w:rPr>
        <w:t xml:space="preserve"> </w:t>
      </w:r>
    </w:p>
    <w:p w14:paraId="0BCCE246" w14:textId="193B3A47" w:rsidR="00B2326F" w:rsidRPr="00433E29" w:rsidRDefault="00111829" w:rsidP="00183C22">
      <w:pPr>
        <w:pStyle w:val="a3"/>
        <w:numPr>
          <w:ilvl w:val="0"/>
          <w:numId w:val="4"/>
        </w:numPr>
        <w:tabs>
          <w:tab w:val="left" w:pos="567"/>
          <w:tab w:val="left" w:pos="993"/>
        </w:tabs>
        <w:spacing w:after="0" w:line="240" w:lineRule="auto"/>
        <w:ind w:left="0" w:firstLine="0"/>
        <w:jc w:val="both"/>
        <w:rPr>
          <w:rFonts w:ascii="Times New Roman" w:hAnsi="Times New Roman" w:cs="Times New Roman"/>
          <w:sz w:val="28"/>
          <w:szCs w:val="28"/>
        </w:rPr>
      </w:pPr>
      <w:r w:rsidRPr="00433E29">
        <w:rPr>
          <w:rFonts w:ascii="Times New Roman" w:hAnsi="Times New Roman" w:cs="Times New Roman"/>
          <w:sz w:val="28"/>
          <w:szCs w:val="28"/>
        </w:rPr>
        <w:t>350,272</w:t>
      </w:r>
      <w:r w:rsidR="00D3275B" w:rsidRPr="00433E29">
        <w:rPr>
          <w:rFonts w:ascii="Times New Roman" w:hAnsi="Times New Roman" w:cs="Times New Roman"/>
          <w:sz w:val="28"/>
          <w:szCs w:val="28"/>
        </w:rPr>
        <w:t xml:space="preserve"> млн. руб. (</w:t>
      </w:r>
      <w:r w:rsidRPr="00433E29">
        <w:rPr>
          <w:rFonts w:ascii="Times New Roman" w:hAnsi="Times New Roman" w:cs="Times New Roman"/>
          <w:sz w:val="28"/>
          <w:szCs w:val="28"/>
        </w:rPr>
        <w:t>61,8</w:t>
      </w:r>
      <w:r w:rsidR="00D3275B" w:rsidRPr="00433E29">
        <w:rPr>
          <w:rFonts w:ascii="Times New Roman" w:hAnsi="Times New Roman" w:cs="Times New Roman"/>
          <w:sz w:val="28"/>
          <w:szCs w:val="28"/>
        </w:rPr>
        <w:t>%)</w:t>
      </w:r>
      <w:r w:rsidR="00B2326F" w:rsidRPr="00433E29">
        <w:rPr>
          <w:rFonts w:ascii="Times New Roman" w:hAnsi="Times New Roman" w:cs="Times New Roman"/>
          <w:sz w:val="28"/>
          <w:szCs w:val="28"/>
        </w:rPr>
        <w:t xml:space="preserve"> </w:t>
      </w:r>
      <w:r w:rsidR="000230A4" w:rsidRPr="00433E29">
        <w:rPr>
          <w:rFonts w:ascii="Times New Roman" w:hAnsi="Times New Roman" w:cs="Times New Roman"/>
          <w:sz w:val="28"/>
          <w:szCs w:val="28"/>
        </w:rPr>
        <w:t xml:space="preserve">– </w:t>
      </w:r>
      <w:r w:rsidR="00B2326F" w:rsidRPr="00433E29">
        <w:rPr>
          <w:rFonts w:ascii="Times New Roman" w:hAnsi="Times New Roman" w:cs="Times New Roman"/>
          <w:sz w:val="28"/>
          <w:szCs w:val="28"/>
        </w:rPr>
        <w:t xml:space="preserve">прочие межбюджетные трансферты, передаваемые в бюджет </w:t>
      </w:r>
      <w:r w:rsidR="00F14B54" w:rsidRPr="00433E29">
        <w:rPr>
          <w:rFonts w:ascii="Times New Roman" w:hAnsi="Times New Roman" w:cs="Times New Roman"/>
          <w:sz w:val="28"/>
          <w:szCs w:val="28"/>
        </w:rPr>
        <w:t>ТФОМС</w:t>
      </w:r>
      <w:r w:rsidR="00B01EED" w:rsidRPr="00433E29">
        <w:rPr>
          <w:rFonts w:ascii="Times New Roman" w:hAnsi="Times New Roman" w:cs="Times New Roman"/>
          <w:sz w:val="28"/>
          <w:szCs w:val="28"/>
        </w:rPr>
        <w:t xml:space="preserve">, что </w:t>
      </w:r>
      <w:r w:rsidRPr="00433E29">
        <w:rPr>
          <w:rFonts w:ascii="Times New Roman" w:hAnsi="Times New Roman" w:cs="Times New Roman"/>
          <w:sz w:val="28"/>
          <w:szCs w:val="28"/>
        </w:rPr>
        <w:t>мен</w:t>
      </w:r>
      <w:r w:rsidR="00B01EED" w:rsidRPr="00433E29">
        <w:rPr>
          <w:rFonts w:ascii="Times New Roman" w:hAnsi="Times New Roman" w:cs="Times New Roman"/>
          <w:sz w:val="28"/>
          <w:szCs w:val="28"/>
        </w:rPr>
        <w:t xml:space="preserve">ьше аналогичного периода предыдущего года на </w:t>
      </w:r>
      <w:r w:rsidRPr="00433E29">
        <w:rPr>
          <w:rFonts w:ascii="Times New Roman" w:hAnsi="Times New Roman" w:cs="Times New Roman"/>
          <w:sz w:val="28"/>
          <w:szCs w:val="28"/>
        </w:rPr>
        <w:t>81,876</w:t>
      </w:r>
      <w:r w:rsidR="00B01EED" w:rsidRPr="00433E29">
        <w:rPr>
          <w:rFonts w:ascii="Times New Roman" w:hAnsi="Times New Roman" w:cs="Times New Roman"/>
          <w:sz w:val="28"/>
          <w:szCs w:val="28"/>
        </w:rPr>
        <w:t xml:space="preserve"> млн.руб. или на </w:t>
      </w:r>
      <w:r w:rsidRPr="00433E29">
        <w:rPr>
          <w:rFonts w:ascii="Times New Roman" w:hAnsi="Times New Roman" w:cs="Times New Roman"/>
          <w:sz w:val="28"/>
          <w:szCs w:val="28"/>
        </w:rPr>
        <w:t>18,95</w:t>
      </w:r>
      <w:r w:rsidR="00B01EED" w:rsidRPr="00433E29">
        <w:rPr>
          <w:rFonts w:ascii="Times New Roman" w:hAnsi="Times New Roman" w:cs="Times New Roman"/>
          <w:sz w:val="28"/>
          <w:szCs w:val="28"/>
        </w:rPr>
        <w:t>%</w:t>
      </w:r>
      <w:r w:rsidR="00D3275B" w:rsidRPr="00433E29">
        <w:rPr>
          <w:rFonts w:ascii="Times New Roman" w:hAnsi="Times New Roman" w:cs="Times New Roman"/>
          <w:sz w:val="28"/>
          <w:szCs w:val="28"/>
        </w:rPr>
        <w:t>.</w:t>
      </w:r>
      <w:r w:rsidR="00B2326F" w:rsidRPr="00433E29">
        <w:rPr>
          <w:rFonts w:ascii="Times New Roman" w:hAnsi="Times New Roman" w:cs="Times New Roman"/>
          <w:sz w:val="28"/>
          <w:szCs w:val="28"/>
        </w:rPr>
        <w:t xml:space="preserve"> Данные средства поступ</w:t>
      </w:r>
      <w:r w:rsidR="00860228" w:rsidRPr="00433E29">
        <w:rPr>
          <w:rFonts w:ascii="Times New Roman" w:hAnsi="Times New Roman" w:cs="Times New Roman"/>
          <w:sz w:val="28"/>
          <w:szCs w:val="28"/>
        </w:rPr>
        <w:t>ают</w:t>
      </w:r>
      <w:r w:rsidR="00B2326F" w:rsidRPr="00433E29">
        <w:rPr>
          <w:rFonts w:ascii="Times New Roman" w:hAnsi="Times New Roman" w:cs="Times New Roman"/>
          <w:sz w:val="28"/>
          <w:szCs w:val="28"/>
        </w:rPr>
        <w:t xml:space="preserve"> в рамках осуществления межтерриториальных расчетов за медицинскую помощь, оказанную </w:t>
      </w:r>
      <w:r w:rsidR="00F14B54" w:rsidRPr="00433E29">
        <w:rPr>
          <w:rFonts w:ascii="Times New Roman" w:hAnsi="Times New Roman" w:cs="Times New Roman"/>
          <w:sz w:val="28"/>
          <w:szCs w:val="28"/>
        </w:rPr>
        <w:t>МО</w:t>
      </w:r>
      <w:r w:rsidR="00B2326F" w:rsidRPr="00433E29">
        <w:rPr>
          <w:rFonts w:ascii="Times New Roman" w:hAnsi="Times New Roman" w:cs="Times New Roman"/>
          <w:sz w:val="28"/>
          <w:szCs w:val="28"/>
        </w:rPr>
        <w:t xml:space="preserve"> Архангельской области лицам, застрахованным на территориях других</w:t>
      </w:r>
      <w:r w:rsidR="002C4C73" w:rsidRPr="00433E29">
        <w:rPr>
          <w:rFonts w:ascii="Times New Roman" w:hAnsi="Times New Roman" w:cs="Times New Roman"/>
          <w:sz w:val="28"/>
          <w:szCs w:val="28"/>
        </w:rPr>
        <w:t xml:space="preserve"> субъектов Российской Федерации</w:t>
      </w:r>
      <w:r w:rsidR="00860228" w:rsidRPr="00433E29">
        <w:rPr>
          <w:rFonts w:ascii="Times New Roman" w:hAnsi="Times New Roman" w:cs="Times New Roman"/>
          <w:sz w:val="28"/>
          <w:szCs w:val="28"/>
        </w:rPr>
        <w:t>, и зависят от количества обращений указанных лиц за медицинской помощью в региональные МО</w:t>
      </w:r>
      <w:r w:rsidR="002C4C73" w:rsidRPr="00433E29">
        <w:rPr>
          <w:rFonts w:ascii="Times New Roman" w:hAnsi="Times New Roman" w:cs="Times New Roman"/>
          <w:sz w:val="28"/>
          <w:szCs w:val="28"/>
        </w:rPr>
        <w:t>;</w:t>
      </w:r>
    </w:p>
    <w:p w14:paraId="5B4B4F6B" w14:textId="74DD9520" w:rsidR="002D2423" w:rsidRPr="00433E29" w:rsidRDefault="00111829" w:rsidP="00CC69F0">
      <w:pPr>
        <w:pStyle w:val="a3"/>
        <w:numPr>
          <w:ilvl w:val="0"/>
          <w:numId w:val="4"/>
        </w:numPr>
        <w:tabs>
          <w:tab w:val="left" w:pos="567"/>
          <w:tab w:val="left" w:pos="993"/>
        </w:tabs>
        <w:spacing w:after="0" w:line="240" w:lineRule="auto"/>
        <w:ind w:left="0" w:firstLine="0"/>
        <w:jc w:val="both"/>
        <w:rPr>
          <w:rFonts w:ascii="Times New Roman" w:hAnsi="Times New Roman" w:cs="Times New Roman"/>
          <w:sz w:val="28"/>
          <w:szCs w:val="28"/>
        </w:rPr>
      </w:pPr>
      <w:r w:rsidRPr="00433E29">
        <w:rPr>
          <w:rFonts w:ascii="Times New Roman" w:hAnsi="Times New Roman" w:cs="Times New Roman"/>
          <w:sz w:val="28"/>
          <w:szCs w:val="28"/>
        </w:rPr>
        <w:t>39,376</w:t>
      </w:r>
      <w:r w:rsidR="007971CD" w:rsidRPr="00433E29">
        <w:rPr>
          <w:rFonts w:ascii="Times New Roman" w:hAnsi="Times New Roman" w:cs="Times New Roman"/>
          <w:sz w:val="28"/>
          <w:szCs w:val="28"/>
        </w:rPr>
        <w:t xml:space="preserve"> млн.руб. (</w:t>
      </w:r>
      <w:r w:rsidRPr="00433E29">
        <w:rPr>
          <w:rFonts w:ascii="Times New Roman" w:hAnsi="Times New Roman" w:cs="Times New Roman"/>
          <w:sz w:val="28"/>
          <w:szCs w:val="28"/>
        </w:rPr>
        <w:t>50</w:t>
      </w:r>
      <w:r w:rsidR="00C8137D" w:rsidRPr="00433E29">
        <w:rPr>
          <w:rFonts w:ascii="Times New Roman" w:hAnsi="Times New Roman" w:cs="Times New Roman"/>
          <w:sz w:val="28"/>
          <w:szCs w:val="28"/>
        </w:rPr>
        <w:t>%</w:t>
      </w:r>
      <w:r w:rsidR="007971CD" w:rsidRPr="00433E29">
        <w:rPr>
          <w:rFonts w:ascii="Times New Roman" w:hAnsi="Times New Roman" w:cs="Times New Roman"/>
          <w:sz w:val="28"/>
          <w:szCs w:val="28"/>
        </w:rPr>
        <w:t>) – межбюджетные трансферты, передаваемые бюджету ТФОМС на финансовое обеспечение формирования нормированного страхового запаса территориального фонда обязательного медицинского страхования</w:t>
      </w:r>
      <w:r w:rsidR="00C8137D" w:rsidRPr="00433E29">
        <w:rPr>
          <w:rFonts w:ascii="Times New Roman" w:hAnsi="Times New Roman" w:cs="Times New Roman"/>
          <w:sz w:val="28"/>
          <w:szCs w:val="28"/>
        </w:rPr>
        <w:t xml:space="preserve">, что </w:t>
      </w:r>
      <w:r w:rsidRPr="00433E29">
        <w:rPr>
          <w:rFonts w:ascii="Times New Roman" w:hAnsi="Times New Roman" w:cs="Times New Roman"/>
          <w:sz w:val="28"/>
          <w:szCs w:val="28"/>
        </w:rPr>
        <w:t>мен</w:t>
      </w:r>
      <w:r w:rsidR="00C8137D" w:rsidRPr="00433E29">
        <w:rPr>
          <w:rFonts w:ascii="Times New Roman" w:hAnsi="Times New Roman" w:cs="Times New Roman"/>
          <w:sz w:val="28"/>
          <w:szCs w:val="28"/>
        </w:rPr>
        <w:t>ьше чем за 9 месяцев 202</w:t>
      </w:r>
      <w:r w:rsidRPr="00433E29">
        <w:rPr>
          <w:rFonts w:ascii="Times New Roman" w:hAnsi="Times New Roman" w:cs="Times New Roman"/>
          <w:sz w:val="28"/>
          <w:szCs w:val="28"/>
        </w:rPr>
        <w:t>2</w:t>
      </w:r>
      <w:r w:rsidR="00C8137D" w:rsidRPr="00433E29">
        <w:rPr>
          <w:rFonts w:ascii="Times New Roman" w:hAnsi="Times New Roman" w:cs="Times New Roman"/>
          <w:sz w:val="28"/>
          <w:szCs w:val="28"/>
        </w:rPr>
        <w:t xml:space="preserve"> года на </w:t>
      </w:r>
      <w:r w:rsidRPr="00433E29">
        <w:rPr>
          <w:rFonts w:ascii="Times New Roman" w:hAnsi="Times New Roman" w:cs="Times New Roman"/>
          <w:sz w:val="28"/>
          <w:szCs w:val="28"/>
        </w:rPr>
        <w:t>242,300</w:t>
      </w:r>
      <w:r w:rsidR="00C8137D" w:rsidRPr="00433E29">
        <w:rPr>
          <w:rFonts w:ascii="Times New Roman" w:hAnsi="Times New Roman" w:cs="Times New Roman"/>
          <w:sz w:val="28"/>
          <w:szCs w:val="28"/>
        </w:rPr>
        <w:t xml:space="preserve"> млн.руб. или </w:t>
      </w:r>
      <w:r w:rsidRPr="00433E29">
        <w:rPr>
          <w:rFonts w:ascii="Times New Roman" w:hAnsi="Times New Roman" w:cs="Times New Roman"/>
          <w:sz w:val="28"/>
          <w:szCs w:val="28"/>
        </w:rPr>
        <w:t>на 86,02%</w:t>
      </w:r>
      <w:r w:rsidR="007971CD" w:rsidRPr="00433E29">
        <w:rPr>
          <w:rFonts w:ascii="Times New Roman" w:hAnsi="Times New Roman" w:cs="Times New Roman"/>
          <w:sz w:val="28"/>
          <w:szCs w:val="28"/>
        </w:rPr>
        <w:t xml:space="preserve">. </w:t>
      </w:r>
      <w:r w:rsidR="00B92A95" w:rsidRPr="00433E29">
        <w:rPr>
          <w:rFonts w:ascii="Times New Roman" w:hAnsi="Times New Roman" w:cs="Times New Roman"/>
          <w:sz w:val="28"/>
          <w:szCs w:val="28"/>
        </w:rPr>
        <w:t xml:space="preserve">Согласно распоряжению Правительства РФ </w:t>
      </w:r>
      <w:r w:rsidRPr="00433E29">
        <w:rPr>
          <w:rFonts w:ascii="Times New Roman" w:hAnsi="Times New Roman" w:cs="Times New Roman"/>
          <w:sz w:val="28"/>
          <w:szCs w:val="28"/>
        </w:rPr>
        <w:t>08.12.2022 № 3798-р</w:t>
      </w:r>
      <w:r w:rsidR="004315A5" w:rsidRPr="00433E29">
        <w:rPr>
          <w:rStyle w:val="af1"/>
          <w:rFonts w:ascii="Times New Roman" w:hAnsi="Times New Roman" w:cs="Times New Roman"/>
          <w:sz w:val="28"/>
          <w:szCs w:val="28"/>
        </w:rPr>
        <w:footnoteReference w:id="7"/>
      </w:r>
      <w:r w:rsidR="00B92A95" w:rsidRPr="00433E29">
        <w:rPr>
          <w:rFonts w:ascii="Times New Roman" w:hAnsi="Times New Roman" w:cs="Times New Roman"/>
          <w:sz w:val="28"/>
          <w:szCs w:val="28"/>
        </w:rPr>
        <w:t xml:space="preserve"> для Архангельской области предусмотрено </w:t>
      </w:r>
      <w:r w:rsidRPr="00433E29">
        <w:rPr>
          <w:rFonts w:ascii="Times New Roman" w:hAnsi="Times New Roman" w:cs="Times New Roman"/>
          <w:sz w:val="28"/>
          <w:szCs w:val="28"/>
        </w:rPr>
        <w:t>78,7524</w:t>
      </w:r>
      <w:r w:rsidR="00B92A95" w:rsidRPr="00433E29">
        <w:rPr>
          <w:rFonts w:ascii="Times New Roman" w:hAnsi="Times New Roman" w:cs="Times New Roman"/>
          <w:sz w:val="28"/>
          <w:szCs w:val="28"/>
        </w:rPr>
        <w:t xml:space="preserve"> млн.руб., </w:t>
      </w:r>
      <w:r w:rsidR="00860228" w:rsidRPr="00433E29">
        <w:rPr>
          <w:rFonts w:ascii="Times New Roman" w:hAnsi="Times New Roman" w:cs="Times New Roman"/>
          <w:sz w:val="28"/>
          <w:szCs w:val="28"/>
        </w:rPr>
        <w:t>при этом поступления составили 50%, так как согласно пункту 5 Правил</w:t>
      </w:r>
      <w:r w:rsidR="00860228" w:rsidRPr="00433E29">
        <w:rPr>
          <w:rStyle w:val="af1"/>
          <w:rFonts w:ascii="Times New Roman" w:hAnsi="Times New Roman" w:cs="Times New Roman"/>
          <w:sz w:val="28"/>
          <w:szCs w:val="28"/>
        </w:rPr>
        <w:footnoteReference w:id="8"/>
      </w:r>
      <w:r w:rsidR="00860228" w:rsidRPr="00433E29">
        <w:rPr>
          <w:rFonts w:ascii="Times New Roman" w:hAnsi="Times New Roman" w:cs="Times New Roman"/>
          <w:sz w:val="28"/>
          <w:szCs w:val="28"/>
        </w:rPr>
        <w:t xml:space="preserve"> начиная с 7-го месяца года размер иных межбюджетных трансфертов, подлежащих ежемесячному перечислению бюджету ТФОМС, уменьшается на сумму остатков средств, образовавшихся в результате неполного их использования в текущем году</w:t>
      </w:r>
      <w:r w:rsidR="007971CD" w:rsidRPr="00433E29">
        <w:rPr>
          <w:rFonts w:ascii="Times New Roman" w:hAnsi="Times New Roman" w:cs="Times New Roman"/>
          <w:sz w:val="28"/>
          <w:szCs w:val="28"/>
        </w:rPr>
        <w:t>;</w:t>
      </w:r>
    </w:p>
    <w:p w14:paraId="7332B5B4" w14:textId="6EF5D42D" w:rsidR="002D2423" w:rsidRPr="005E18E5" w:rsidRDefault="004315A5" w:rsidP="005E18E5">
      <w:pPr>
        <w:pStyle w:val="a3"/>
        <w:numPr>
          <w:ilvl w:val="0"/>
          <w:numId w:val="4"/>
        </w:numPr>
        <w:tabs>
          <w:tab w:val="left" w:pos="567"/>
          <w:tab w:val="left" w:pos="993"/>
        </w:tabs>
        <w:spacing w:after="0" w:line="240" w:lineRule="auto"/>
        <w:ind w:left="0" w:firstLine="0"/>
        <w:jc w:val="both"/>
        <w:rPr>
          <w:rFonts w:ascii="Times New Roman" w:hAnsi="Times New Roman" w:cs="Times New Roman"/>
          <w:sz w:val="28"/>
          <w:szCs w:val="28"/>
        </w:rPr>
      </w:pPr>
      <w:r w:rsidRPr="005E18E5">
        <w:rPr>
          <w:rFonts w:ascii="Times New Roman" w:hAnsi="Times New Roman" w:cs="Times New Roman"/>
          <w:sz w:val="28"/>
          <w:szCs w:val="28"/>
        </w:rPr>
        <w:t>0,</w:t>
      </w:r>
      <w:r w:rsidR="00111829" w:rsidRPr="005E18E5">
        <w:rPr>
          <w:rFonts w:ascii="Times New Roman" w:hAnsi="Times New Roman" w:cs="Times New Roman"/>
          <w:sz w:val="28"/>
          <w:szCs w:val="28"/>
        </w:rPr>
        <w:t>288</w:t>
      </w:r>
      <w:r w:rsidR="007971CD" w:rsidRPr="005E18E5">
        <w:rPr>
          <w:rFonts w:ascii="Times New Roman" w:hAnsi="Times New Roman" w:cs="Times New Roman"/>
          <w:sz w:val="28"/>
          <w:szCs w:val="28"/>
        </w:rPr>
        <w:t xml:space="preserve"> млн.руб. (</w:t>
      </w:r>
      <w:r w:rsidRPr="005E18E5">
        <w:rPr>
          <w:rFonts w:ascii="Times New Roman" w:hAnsi="Times New Roman" w:cs="Times New Roman"/>
          <w:sz w:val="28"/>
          <w:szCs w:val="28"/>
        </w:rPr>
        <w:t>50</w:t>
      </w:r>
      <w:r w:rsidR="00111829" w:rsidRPr="005E18E5">
        <w:rPr>
          <w:rFonts w:ascii="Times New Roman" w:hAnsi="Times New Roman" w:cs="Times New Roman"/>
          <w:sz w:val="28"/>
          <w:szCs w:val="28"/>
        </w:rPr>
        <w:t>,03</w:t>
      </w:r>
      <w:r w:rsidRPr="005E18E5">
        <w:rPr>
          <w:rFonts w:ascii="Times New Roman" w:hAnsi="Times New Roman" w:cs="Times New Roman"/>
          <w:sz w:val="28"/>
          <w:szCs w:val="28"/>
        </w:rPr>
        <w:t>%</w:t>
      </w:r>
      <w:r w:rsidR="007971CD" w:rsidRPr="005E18E5">
        <w:rPr>
          <w:rFonts w:ascii="Times New Roman" w:hAnsi="Times New Roman" w:cs="Times New Roman"/>
          <w:sz w:val="28"/>
          <w:szCs w:val="28"/>
        </w:rPr>
        <w:t xml:space="preserve">) – </w:t>
      </w:r>
      <w:r w:rsidR="00B92A95" w:rsidRPr="005E18E5">
        <w:rPr>
          <w:rFonts w:ascii="Times New Roman" w:hAnsi="Times New Roman" w:cs="Times New Roman"/>
          <w:sz w:val="28"/>
          <w:szCs w:val="28"/>
        </w:rPr>
        <w:t xml:space="preserve">межбюджетный трансферт из бюджета ФФОМС бюджетам ТФОМС на финансовое обеспечение осуществления денежных выплат стимулирующего характера медицинским работникам за выявление онкологических заболеваний в ходе проведения диспансеризации и </w:t>
      </w:r>
      <w:r w:rsidR="00B92A95" w:rsidRPr="005E18E5">
        <w:rPr>
          <w:rFonts w:ascii="Times New Roman" w:hAnsi="Times New Roman" w:cs="Times New Roman"/>
          <w:sz w:val="28"/>
          <w:szCs w:val="28"/>
        </w:rPr>
        <w:lastRenderedPageBreak/>
        <w:t>профилактических</w:t>
      </w:r>
      <w:r w:rsidRPr="005E18E5">
        <w:rPr>
          <w:rFonts w:ascii="Times New Roman" w:hAnsi="Times New Roman" w:cs="Times New Roman"/>
          <w:sz w:val="28"/>
          <w:szCs w:val="28"/>
        </w:rPr>
        <w:t xml:space="preserve"> медицинских осмотров населения</w:t>
      </w:r>
      <w:r w:rsidR="002807FE" w:rsidRPr="005E18E5">
        <w:rPr>
          <w:rFonts w:ascii="Times New Roman" w:hAnsi="Times New Roman" w:cs="Times New Roman"/>
          <w:sz w:val="28"/>
          <w:szCs w:val="28"/>
        </w:rPr>
        <w:t>, меньше чем в аналогичном периоде предыдущего года на 6,628 млн.руб. или на 89,39%</w:t>
      </w:r>
      <w:r w:rsidR="00B92A95" w:rsidRPr="005E18E5">
        <w:rPr>
          <w:rFonts w:ascii="Times New Roman" w:hAnsi="Times New Roman" w:cs="Times New Roman"/>
          <w:sz w:val="28"/>
          <w:szCs w:val="28"/>
        </w:rPr>
        <w:t xml:space="preserve">. Согласно распоряжению Правительства РФ </w:t>
      </w:r>
      <w:r w:rsidR="005E18E5">
        <w:rPr>
          <w:rFonts w:ascii="Times New Roman" w:hAnsi="Times New Roman" w:cs="Times New Roman"/>
          <w:sz w:val="28"/>
          <w:szCs w:val="28"/>
        </w:rPr>
        <w:t xml:space="preserve">от </w:t>
      </w:r>
      <w:r w:rsidR="005E18E5" w:rsidRPr="005E18E5">
        <w:rPr>
          <w:rFonts w:ascii="Times New Roman" w:hAnsi="Times New Roman" w:cs="Times New Roman"/>
          <w:sz w:val="28"/>
          <w:szCs w:val="28"/>
        </w:rPr>
        <w:t>09.12.2022 № 3860</w:t>
      </w:r>
      <w:r w:rsidRPr="005E18E5">
        <w:rPr>
          <w:rFonts w:ascii="Times New Roman" w:hAnsi="Times New Roman" w:cs="Times New Roman"/>
          <w:sz w:val="28"/>
          <w:szCs w:val="28"/>
        </w:rPr>
        <w:t>-р</w:t>
      </w:r>
      <w:r w:rsidRPr="00111829">
        <w:rPr>
          <w:rStyle w:val="af1"/>
          <w:rFonts w:ascii="Times New Roman" w:hAnsi="Times New Roman" w:cs="Times New Roman"/>
          <w:sz w:val="28"/>
          <w:szCs w:val="28"/>
        </w:rPr>
        <w:footnoteReference w:id="9"/>
      </w:r>
      <w:r w:rsidR="00B92A95" w:rsidRPr="005E18E5">
        <w:rPr>
          <w:rFonts w:ascii="Times New Roman" w:hAnsi="Times New Roman" w:cs="Times New Roman"/>
          <w:sz w:val="28"/>
          <w:szCs w:val="28"/>
        </w:rPr>
        <w:t xml:space="preserve"> </w:t>
      </w:r>
      <w:r w:rsidRPr="005E18E5">
        <w:rPr>
          <w:rFonts w:ascii="Times New Roman" w:hAnsi="Times New Roman" w:cs="Times New Roman"/>
          <w:sz w:val="28"/>
          <w:szCs w:val="28"/>
        </w:rPr>
        <w:t xml:space="preserve">для </w:t>
      </w:r>
      <w:r w:rsidR="00B92A95" w:rsidRPr="005E18E5">
        <w:rPr>
          <w:rFonts w:ascii="Times New Roman" w:hAnsi="Times New Roman" w:cs="Times New Roman"/>
          <w:sz w:val="28"/>
          <w:szCs w:val="28"/>
        </w:rPr>
        <w:t xml:space="preserve">Архангельской области предусмотрено </w:t>
      </w:r>
      <w:r w:rsidR="00111829" w:rsidRPr="005E18E5">
        <w:rPr>
          <w:rFonts w:ascii="Times New Roman" w:hAnsi="Times New Roman" w:cs="Times New Roman"/>
          <w:sz w:val="28"/>
          <w:szCs w:val="28"/>
        </w:rPr>
        <w:t>0,5756</w:t>
      </w:r>
      <w:r w:rsidR="00B92A95" w:rsidRPr="005E18E5">
        <w:rPr>
          <w:rFonts w:ascii="Times New Roman" w:hAnsi="Times New Roman" w:cs="Times New Roman"/>
          <w:sz w:val="28"/>
          <w:szCs w:val="28"/>
        </w:rPr>
        <w:t xml:space="preserve"> млн.руб., </w:t>
      </w:r>
      <w:r w:rsidR="00F016CA" w:rsidRPr="005E18E5">
        <w:rPr>
          <w:rFonts w:ascii="Times New Roman" w:hAnsi="Times New Roman" w:cs="Times New Roman"/>
          <w:sz w:val="28"/>
          <w:szCs w:val="28"/>
        </w:rPr>
        <w:t>за 9 месяцев</w:t>
      </w:r>
      <w:r w:rsidR="00B92A95" w:rsidRPr="005E18E5">
        <w:rPr>
          <w:rFonts w:ascii="Times New Roman" w:hAnsi="Times New Roman" w:cs="Times New Roman"/>
          <w:sz w:val="28"/>
          <w:szCs w:val="28"/>
        </w:rPr>
        <w:t xml:space="preserve"> </w:t>
      </w:r>
      <w:r w:rsidR="002471BD" w:rsidRPr="005E18E5">
        <w:rPr>
          <w:rFonts w:ascii="Times New Roman" w:hAnsi="Times New Roman" w:cs="Times New Roman"/>
          <w:sz w:val="28"/>
          <w:szCs w:val="28"/>
        </w:rPr>
        <w:t>202</w:t>
      </w:r>
      <w:r w:rsidR="00693A19">
        <w:rPr>
          <w:rFonts w:ascii="Times New Roman" w:hAnsi="Times New Roman" w:cs="Times New Roman"/>
          <w:sz w:val="28"/>
          <w:szCs w:val="28"/>
        </w:rPr>
        <w:t>3</w:t>
      </w:r>
      <w:r w:rsidR="00B92A95" w:rsidRPr="005E18E5">
        <w:rPr>
          <w:rFonts w:ascii="Times New Roman" w:hAnsi="Times New Roman" w:cs="Times New Roman"/>
          <w:sz w:val="28"/>
          <w:szCs w:val="28"/>
        </w:rPr>
        <w:t xml:space="preserve"> года поступило в бюджет ТФОМС 50% от выделенной суммы</w:t>
      </w:r>
      <w:r w:rsidR="007971CD" w:rsidRPr="005E18E5">
        <w:rPr>
          <w:rFonts w:ascii="Times New Roman" w:hAnsi="Times New Roman" w:cs="Times New Roman"/>
          <w:sz w:val="28"/>
          <w:szCs w:val="28"/>
        </w:rPr>
        <w:t>,</w:t>
      </w:r>
      <w:r w:rsidRPr="005E18E5">
        <w:rPr>
          <w:rFonts w:ascii="Times New Roman" w:hAnsi="Times New Roman" w:cs="Times New Roman"/>
          <w:sz w:val="28"/>
          <w:szCs w:val="28"/>
        </w:rPr>
        <w:t xml:space="preserve"> в соответствии с пунктом 5 Правил</w:t>
      </w:r>
      <w:r w:rsidRPr="00111829">
        <w:rPr>
          <w:rStyle w:val="af1"/>
          <w:rFonts w:ascii="Times New Roman" w:hAnsi="Times New Roman" w:cs="Times New Roman"/>
          <w:sz w:val="28"/>
          <w:szCs w:val="28"/>
        </w:rPr>
        <w:footnoteReference w:id="10"/>
      </w:r>
      <w:r w:rsidR="007971CD" w:rsidRPr="005E18E5">
        <w:rPr>
          <w:rFonts w:ascii="Times New Roman" w:hAnsi="Times New Roman" w:cs="Times New Roman"/>
          <w:sz w:val="28"/>
          <w:szCs w:val="28"/>
        </w:rPr>
        <w:t xml:space="preserve"> начиная с 7-го месяца года размер иных межбюджетных трансфертов, подлежащих ежемесячному перечислению бюджету ТФОМС, уменьшается на сумму остатков средств, образовавшихся в результате неполного их использования в текущем году;</w:t>
      </w:r>
    </w:p>
    <w:p w14:paraId="34F50298" w14:textId="6D78B2C3" w:rsidR="00014DB8" w:rsidRPr="005E18E5" w:rsidRDefault="005E18E5" w:rsidP="00CE0D8A">
      <w:pPr>
        <w:pStyle w:val="a3"/>
        <w:numPr>
          <w:ilvl w:val="0"/>
          <w:numId w:val="4"/>
        </w:numPr>
        <w:tabs>
          <w:tab w:val="left" w:pos="567"/>
          <w:tab w:val="left" w:pos="993"/>
        </w:tabs>
        <w:spacing w:after="0" w:line="240" w:lineRule="auto"/>
        <w:ind w:left="0" w:firstLine="0"/>
        <w:jc w:val="both"/>
        <w:rPr>
          <w:rFonts w:ascii="Times New Roman" w:hAnsi="Times New Roman" w:cs="Times New Roman"/>
          <w:sz w:val="28"/>
          <w:szCs w:val="28"/>
        </w:rPr>
      </w:pPr>
      <w:r w:rsidRPr="005E18E5">
        <w:rPr>
          <w:rFonts w:ascii="Times New Roman" w:hAnsi="Times New Roman" w:cs="Times New Roman"/>
          <w:sz w:val="28"/>
          <w:szCs w:val="28"/>
        </w:rPr>
        <w:t>1,150</w:t>
      </w:r>
      <w:r w:rsidR="002C4C73" w:rsidRPr="005E18E5">
        <w:rPr>
          <w:rFonts w:ascii="Times New Roman" w:hAnsi="Times New Roman" w:cs="Times New Roman"/>
          <w:sz w:val="28"/>
          <w:szCs w:val="28"/>
        </w:rPr>
        <w:t xml:space="preserve"> млн. руб. </w:t>
      </w:r>
      <w:r w:rsidR="00E84178" w:rsidRPr="005E18E5">
        <w:rPr>
          <w:rFonts w:ascii="Times New Roman" w:hAnsi="Times New Roman" w:cs="Times New Roman"/>
          <w:sz w:val="28"/>
          <w:szCs w:val="28"/>
        </w:rPr>
        <w:t>(</w:t>
      </w:r>
      <w:r w:rsidRPr="005E18E5">
        <w:rPr>
          <w:rFonts w:ascii="Times New Roman" w:hAnsi="Times New Roman" w:cs="Times New Roman"/>
          <w:sz w:val="28"/>
          <w:szCs w:val="28"/>
        </w:rPr>
        <w:t>224,57</w:t>
      </w:r>
      <w:r w:rsidR="00E84178" w:rsidRPr="005E18E5">
        <w:rPr>
          <w:rFonts w:ascii="Times New Roman" w:hAnsi="Times New Roman" w:cs="Times New Roman"/>
          <w:sz w:val="28"/>
          <w:szCs w:val="28"/>
        </w:rPr>
        <w:t xml:space="preserve">%) </w:t>
      </w:r>
      <w:r w:rsidR="002C4C73" w:rsidRPr="005E18E5">
        <w:rPr>
          <w:rFonts w:ascii="Times New Roman" w:hAnsi="Times New Roman" w:cs="Times New Roman"/>
          <w:sz w:val="28"/>
          <w:szCs w:val="28"/>
        </w:rPr>
        <w:t>доходы бюджета ТФОМС от возврата остатков субсидий и иных межбюджетных трансфертов прошлых лет</w:t>
      </w:r>
      <w:r w:rsidR="00E815E6" w:rsidRPr="005E18E5">
        <w:rPr>
          <w:rFonts w:ascii="Times New Roman" w:hAnsi="Times New Roman" w:cs="Times New Roman"/>
          <w:sz w:val="28"/>
          <w:szCs w:val="28"/>
        </w:rPr>
        <w:t>, что меньше чем за 9 месяцев 202</w:t>
      </w:r>
      <w:r w:rsidRPr="005E18E5">
        <w:rPr>
          <w:rFonts w:ascii="Times New Roman" w:hAnsi="Times New Roman" w:cs="Times New Roman"/>
          <w:sz w:val="28"/>
          <w:szCs w:val="28"/>
        </w:rPr>
        <w:t>2</w:t>
      </w:r>
      <w:r w:rsidR="00E815E6" w:rsidRPr="005E18E5">
        <w:rPr>
          <w:rFonts w:ascii="Times New Roman" w:hAnsi="Times New Roman" w:cs="Times New Roman"/>
          <w:sz w:val="28"/>
          <w:szCs w:val="28"/>
        </w:rPr>
        <w:t xml:space="preserve"> года на </w:t>
      </w:r>
      <w:r w:rsidRPr="005E18E5">
        <w:rPr>
          <w:rFonts w:ascii="Times New Roman" w:hAnsi="Times New Roman" w:cs="Times New Roman"/>
          <w:sz w:val="28"/>
          <w:szCs w:val="28"/>
        </w:rPr>
        <w:t>0,246</w:t>
      </w:r>
      <w:r w:rsidR="00E815E6" w:rsidRPr="005E18E5">
        <w:rPr>
          <w:rFonts w:ascii="Times New Roman" w:hAnsi="Times New Roman" w:cs="Times New Roman"/>
          <w:sz w:val="28"/>
          <w:szCs w:val="28"/>
        </w:rPr>
        <w:t xml:space="preserve"> млн.руб.</w:t>
      </w:r>
      <w:r w:rsidR="00E815E6" w:rsidRPr="005E18E5">
        <w:rPr>
          <w:rFonts w:ascii="Times New Roman" w:hAnsi="Times New Roman" w:cs="Times New Roman"/>
          <w:b/>
          <w:sz w:val="28"/>
          <w:szCs w:val="28"/>
        </w:rPr>
        <w:t xml:space="preserve"> </w:t>
      </w:r>
      <w:r w:rsidR="00E815E6" w:rsidRPr="005E18E5">
        <w:rPr>
          <w:rFonts w:ascii="Times New Roman" w:hAnsi="Times New Roman" w:cs="Times New Roman"/>
          <w:sz w:val="28"/>
          <w:szCs w:val="28"/>
        </w:rPr>
        <w:t xml:space="preserve">(на </w:t>
      </w:r>
      <w:r w:rsidRPr="005E18E5">
        <w:rPr>
          <w:rFonts w:ascii="Times New Roman" w:hAnsi="Times New Roman" w:cs="Times New Roman"/>
          <w:sz w:val="28"/>
          <w:szCs w:val="28"/>
        </w:rPr>
        <w:t>17,65</w:t>
      </w:r>
      <w:r w:rsidR="00E815E6" w:rsidRPr="005E18E5">
        <w:rPr>
          <w:rFonts w:ascii="Times New Roman" w:hAnsi="Times New Roman" w:cs="Times New Roman"/>
          <w:sz w:val="28"/>
          <w:szCs w:val="28"/>
        </w:rPr>
        <w:t>%)</w:t>
      </w:r>
      <w:r w:rsidR="00014DB8" w:rsidRPr="005E18E5">
        <w:rPr>
          <w:rFonts w:ascii="Times New Roman" w:hAnsi="Times New Roman" w:cs="Times New Roman"/>
          <w:sz w:val="28"/>
          <w:szCs w:val="28"/>
        </w:rPr>
        <w:t>, из них:</w:t>
      </w:r>
    </w:p>
    <w:p w14:paraId="72767F83" w14:textId="6E632F99" w:rsidR="002C4C73" w:rsidRPr="00761E2E" w:rsidRDefault="00761E2E" w:rsidP="00014DB8">
      <w:pPr>
        <w:pStyle w:val="a3"/>
        <w:numPr>
          <w:ilvl w:val="0"/>
          <w:numId w:val="4"/>
        </w:numPr>
        <w:tabs>
          <w:tab w:val="left" w:pos="993"/>
          <w:tab w:val="left" w:pos="1134"/>
        </w:tabs>
        <w:spacing w:after="0" w:line="240" w:lineRule="auto"/>
        <w:ind w:left="567" w:firstLine="0"/>
        <w:jc w:val="both"/>
        <w:rPr>
          <w:rFonts w:ascii="Times New Roman" w:hAnsi="Times New Roman" w:cs="Times New Roman"/>
          <w:sz w:val="28"/>
          <w:szCs w:val="28"/>
        </w:rPr>
      </w:pPr>
      <w:r w:rsidRPr="00761E2E">
        <w:rPr>
          <w:rFonts w:ascii="Times New Roman" w:hAnsi="Times New Roman" w:cs="Times New Roman"/>
          <w:sz w:val="28"/>
          <w:szCs w:val="28"/>
        </w:rPr>
        <w:t>0,451</w:t>
      </w:r>
      <w:r w:rsidR="00014DB8" w:rsidRPr="00761E2E">
        <w:rPr>
          <w:rFonts w:ascii="Times New Roman" w:hAnsi="Times New Roman" w:cs="Times New Roman"/>
          <w:sz w:val="28"/>
          <w:szCs w:val="28"/>
        </w:rPr>
        <w:t xml:space="preserve"> млн.руб. (</w:t>
      </w:r>
      <w:r w:rsidRPr="00761E2E">
        <w:rPr>
          <w:rFonts w:ascii="Times New Roman" w:hAnsi="Times New Roman" w:cs="Times New Roman"/>
          <w:sz w:val="28"/>
          <w:szCs w:val="28"/>
        </w:rPr>
        <w:t>189,5</w:t>
      </w:r>
      <w:r w:rsidR="00014DB8" w:rsidRPr="00761E2E">
        <w:rPr>
          <w:rFonts w:ascii="Times New Roman" w:hAnsi="Times New Roman" w:cs="Times New Roman"/>
          <w:sz w:val="28"/>
          <w:szCs w:val="28"/>
        </w:rPr>
        <w:t>%) – доходы от возврата остатков межбюджетных трансфертов прошлых лет на осуществление единовременных выплат медицинским работникам</w:t>
      </w:r>
      <w:r w:rsidR="00E815E6" w:rsidRPr="00761E2E">
        <w:rPr>
          <w:rFonts w:ascii="Times New Roman" w:hAnsi="Times New Roman" w:cs="Times New Roman"/>
          <w:sz w:val="28"/>
          <w:szCs w:val="28"/>
        </w:rPr>
        <w:t>, по сравнению с аналогичным периодом 202</w:t>
      </w:r>
      <w:r w:rsidRPr="00761E2E">
        <w:rPr>
          <w:rFonts w:ascii="Times New Roman" w:hAnsi="Times New Roman" w:cs="Times New Roman"/>
          <w:sz w:val="28"/>
          <w:szCs w:val="28"/>
        </w:rPr>
        <w:t>2</w:t>
      </w:r>
      <w:r w:rsidR="00E815E6" w:rsidRPr="00761E2E">
        <w:rPr>
          <w:rFonts w:ascii="Times New Roman" w:hAnsi="Times New Roman" w:cs="Times New Roman"/>
          <w:sz w:val="28"/>
          <w:szCs w:val="28"/>
        </w:rPr>
        <w:t xml:space="preserve"> года меньше на </w:t>
      </w:r>
      <w:r w:rsidRPr="00761E2E">
        <w:rPr>
          <w:rFonts w:ascii="Times New Roman" w:hAnsi="Times New Roman" w:cs="Times New Roman"/>
          <w:sz w:val="28"/>
          <w:szCs w:val="28"/>
        </w:rPr>
        <w:t>0,598</w:t>
      </w:r>
      <w:r w:rsidR="00E815E6" w:rsidRPr="00761E2E">
        <w:rPr>
          <w:rFonts w:ascii="Times New Roman" w:hAnsi="Times New Roman" w:cs="Times New Roman"/>
          <w:sz w:val="28"/>
          <w:szCs w:val="28"/>
        </w:rPr>
        <w:t xml:space="preserve"> млн.руб. или на </w:t>
      </w:r>
      <w:r w:rsidRPr="00761E2E">
        <w:rPr>
          <w:rFonts w:ascii="Times New Roman" w:hAnsi="Times New Roman" w:cs="Times New Roman"/>
          <w:sz w:val="28"/>
          <w:szCs w:val="28"/>
        </w:rPr>
        <w:t>57,01</w:t>
      </w:r>
      <w:r w:rsidR="00E815E6" w:rsidRPr="00761E2E">
        <w:rPr>
          <w:rFonts w:ascii="Times New Roman" w:hAnsi="Times New Roman" w:cs="Times New Roman"/>
          <w:sz w:val="28"/>
          <w:szCs w:val="28"/>
        </w:rPr>
        <w:t>%</w:t>
      </w:r>
      <w:r w:rsidR="002C4C73" w:rsidRPr="00761E2E">
        <w:rPr>
          <w:rFonts w:ascii="Times New Roman" w:hAnsi="Times New Roman" w:cs="Times New Roman"/>
          <w:sz w:val="28"/>
          <w:szCs w:val="28"/>
        </w:rPr>
        <w:t xml:space="preserve">; </w:t>
      </w:r>
    </w:p>
    <w:p w14:paraId="3820681E" w14:textId="5A4ECEC2" w:rsidR="00014DB8" w:rsidRPr="00761E2E" w:rsidRDefault="00761E2E" w:rsidP="00014DB8">
      <w:pPr>
        <w:pStyle w:val="a3"/>
        <w:numPr>
          <w:ilvl w:val="0"/>
          <w:numId w:val="4"/>
        </w:numPr>
        <w:tabs>
          <w:tab w:val="left" w:pos="993"/>
          <w:tab w:val="left" w:pos="1134"/>
        </w:tabs>
        <w:spacing w:after="0" w:line="240" w:lineRule="auto"/>
        <w:ind w:left="567" w:firstLine="0"/>
        <w:jc w:val="both"/>
        <w:rPr>
          <w:rFonts w:ascii="Times New Roman" w:hAnsi="Times New Roman" w:cs="Times New Roman"/>
          <w:sz w:val="28"/>
          <w:szCs w:val="28"/>
        </w:rPr>
      </w:pPr>
      <w:r w:rsidRPr="00761E2E">
        <w:rPr>
          <w:rFonts w:ascii="Times New Roman" w:hAnsi="Times New Roman" w:cs="Times New Roman"/>
          <w:sz w:val="28"/>
          <w:szCs w:val="28"/>
        </w:rPr>
        <w:t>0,699</w:t>
      </w:r>
      <w:r w:rsidR="00014DB8" w:rsidRPr="00761E2E">
        <w:rPr>
          <w:rFonts w:ascii="Times New Roman" w:hAnsi="Times New Roman" w:cs="Times New Roman"/>
          <w:sz w:val="28"/>
          <w:szCs w:val="28"/>
        </w:rPr>
        <w:t xml:space="preserve"> млн.руб. (</w:t>
      </w:r>
      <w:r w:rsidRPr="00761E2E">
        <w:rPr>
          <w:rFonts w:ascii="Times New Roman" w:hAnsi="Times New Roman" w:cs="Times New Roman"/>
          <w:sz w:val="28"/>
          <w:szCs w:val="28"/>
        </w:rPr>
        <w:t>255,04</w:t>
      </w:r>
      <w:r w:rsidR="00014DB8" w:rsidRPr="00761E2E">
        <w:rPr>
          <w:rFonts w:ascii="Times New Roman" w:hAnsi="Times New Roman" w:cs="Times New Roman"/>
          <w:sz w:val="28"/>
          <w:szCs w:val="28"/>
        </w:rPr>
        <w:t>%) – доходы от возврата остатков субсидий, субвенций и иных межбюджетных трансфертов, имеющих целевое назначение, прошлых лет</w:t>
      </w:r>
      <w:r w:rsidR="00E815E6" w:rsidRPr="00761E2E">
        <w:rPr>
          <w:rFonts w:ascii="Times New Roman" w:hAnsi="Times New Roman" w:cs="Times New Roman"/>
          <w:sz w:val="28"/>
          <w:szCs w:val="28"/>
        </w:rPr>
        <w:t xml:space="preserve">, что </w:t>
      </w:r>
      <w:r w:rsidRPr="00761E2E">
        <w:rPr>
          <w:rFonts w:ascii="Times New Roman" w:hAnsi="Times New Roman" w:cs="Times New Roman"/>
          <w:sz w:val="28"/>
          <w:szCs w:val="28"/>
        </w:rPr>
        <w:t>бол</w:t>
      </w:r>
      <w:r w:rsidR="00E815E6" w:rsidRPr="00761E2E">
        <w:rPr>
          <w:rFonts w:ascii="Times New Roman" w:hAnsi="Times New Roman" w:cs="Times New Roman"/>
          <w:sz w:val="28"/>
          <w:szCs w:val="28"/>
        </w:rPr>
        <w:t>ьше чем за 9 месяцев 202</w:t>
      </w:r>
      <w:r w:rsidRPr="00761E2E">
        <w:rPr>
          <w:rFonts w:ascii="Times New Roman" w:hAnsi="Times New Roman" w:cs="Times New Roman"/>
          <w:sz w:val="28"/>
          <w:szCs w:val="28"/>
        </w:rPr>
        <w:t>2</w:t>
      </w:r>
      <w:r w:rsidR="00E815E6" w:rsidRPr="00761E2E">
        <w:rPr>
          <w:rFonts w:ascii="Times New Roman" w:hAnsi="Times New Roman" w:cs="Times New Roman"/>
          <w:sz w:val="28"/>
          <w:szCs w:val="28"/>
        </w:rPr>
        <w:t xml:space="preserve"> года на 0,3</w:t>
      </w:r>
      <w:r w:rsidRPr="00761E2E">
        <w:rPr>
          <w:rFonts w:ascii="Times New Roman" w:hAnsi="Times New Roman" w:cs="Times New Roman"/>
          <w:sz w:val="28"/>
          <w:szCs w:val="28"/>
        </w:rPr>
        <w:t>52</w:t>
      </w:r>
      <w:r w:rsidR="00E815E6" w:rsidRPr="00761E2E">
        <w:rPr>
          <w:rFonts w:ascii="Times New Roman" w:hAnsi="Times New Roman" w:cs="Times New Roman"/>
          <w:sz w:val="28"/>
          <w:szCs w:val="28"/>
        </w:rPr>
        <w:t xml:space="preserve"> или на </w:t>
      </w:r>
      <w:r w:rsidRPr="00761E2E">
        <w:rPr>
          <w:rFonts w:ascii="Times New Roman" w:hAnsi="Times New Roman" w:cs="Times New Roman"/>
          <w:sz w:val="28"/>
          <w:szCs w:val="28"/>
        </w:rPr>
        <w:t>101,27</w:t>
      </w:r>
      <w:r w:rsidR="00E815E6" w:rsidRPr="00761E2E">
        <w:rPr>
          <w:rFonts w:ascii="Times New Roman" w:hAnsi="Times New Roman" w:cs="Times New Roman"/>
          <w:sz w:val="28"/>
          <w:szCs w:val="28"/>
        </w:rPr>
        <w:t>%</w:t>
      </w:r>
      <w:r w:rsidR="00014DB8" w:rsidRPr="00761E2E">
        <w:rPr>
          <w:rFonts w:ascii="Times New Roman" w:hAnsi="Times New Roman" w:cs="Times New Roman"/>
          <w:sz w:val="28"/>
          <w:szCs w:val="28"/>
        </w:rPr>
        <w:t>;</w:t>
      </w:r>
    </w:p>
    <w:p w14:paraId="6102D5F7" w14:textId="36BE06C3" w:rsidR="00764F20" w:rsidRPr="00761E2E" w:rsidRDefault="00761E2E" w:rsidP="00CE0D8A">
      <w:pPr>
        <w:pStyle w:val="a3"/>
        <w:numPr>
          <w:ilvl w:val="0"/>
          <w:numId w:val="4"/>
        </w:numPr>
        <w:tabs>
          <w:tab w:val="left" w:pos="567"/>
          <w:tab w:val="left" w:pos="993"/>
        </w:tabs>
        <w:spacing w:after="0" w:line="240" w:lineRule="auto"/>
        <w:ind w:left="0" w:firstLine="0"/>
        <w:jc w:val="both"/>
        <w:rPr>
          <w:rFonts w:ascii="Times New Roman" w:hAnsi="Times New Roman" w:cs="Times New Roman"/>
          <w:sz w:val="28"/>
          <w:szCs w:val="28"/>
        </w:rPr>
      </w:pPr>
      <w:r w:rsidRPr="00761E2E">
        <w:rPr>
          <w:rFonts w:ascii="Times New Roman" w:hAnsi="Times New Roman" w:cs="Times New Roman"/>
          <w:sz w:val="28"/>
          <w:szCs w:val="28"/>
        </w:rPr>
        <w:t>382,183</w:t>
      </w:r>
      <w:r w:rsidR="00E84178" w:rsidRPr="00761E2E">
        <w:rPr>
          <w:rFonts w:ascii="Times New Roman" w:hAnsi="Times New Roman" w:cs="Times New Roman"/>
          <w:sz w:val="28"/>
          <w:szCs w:val="28"/>
        </w:rPr>
        <w:t xml:space="preserve"> млн.руб. со знаком </w:t>
      </w:r>
      <w:r w:rsidR="004F22ED">
        <w:rPr>
          <w:rFonts w:ascii="Times New Roman" w:hAnsi="Times New Roman" w:cs="Times New Roman"/>
          <w:sz w:val="28"/>
          <w:szCs w:val="28"/>
        </w:rPr>
        <w:t>«</w:t>
      </w:r>
      <w:r w:rsidR="00E84178" w:rsidRPr="00761E2E">
        <w:rPr>
          <w:rFonts w:ascii="Times New Roman" w:hAnsi="Times New Roman" w:cs="Times New Roman"/>
          <w:sz w:val="28"/>
          <w:szCs w:val="28"/>
        </w:rPr>
        <w:t>минус</w:t>
      </w:r>
      <w:r w:rsidR="004F22ED">
        <w:rPr>
          <w:rFonts w:ascii="Times New Roman" w:hAnsi="Times New Roman" w:cs="Times New Roman"/>
          <w:sz w:val="28"/>
          <w:szCs w:val="28"/>
        </w:rPr>
        <w:t>»</w:t>
      </w:r>
      <w:r w:rsidR="00E84178" w:rsidRPr="00761E2E">
        <w:rPr>
          <w:rFonts w:ascii="Times New Roman" w:hAnsi="Times New Roman" w:cs="Times New Roman"/>
          <w:sz w:val="28"/>
          <w:szCs w:val="28"/>
        </w:rPr>
        <w:t xml:space="preserve"> (</w:t>
      </w:r>
      <w:r w:rsidRPr="00761E2E">
        <w:rPr>
          <w:rFonts w:ascii="Times New Roman" w:hAnsi="Times New Roman" w:cs="Times New Roman"/>
          <w:sz w:val="28"/>
          <w:szCs w:val="28"/>
        </w:rPr>
        <w:t>102,56</w:t>
      </w:r>
      <w:r w:rsidR="00E84178" w:rsidRPr="00761E2E">
        <w:rPr>
          <w:rFonts w:ascii="Times New Roman" w:hAnsi="Times New Roman" w:cs="Times New Roman"/>
          <w:sz w:val="28"/>
          <w:szCs w:val="28"/>
        </w:rPr>
        <w:t xml:space="preserve">%) </w:t>
      </w:r>
      <w:r w:rsidR="00D3275B" w:rsidRPr="00761E2E">
        <w:rPr>
          <w:rFonts w:ascii="Times New Roman" w:hAnsi="Times New Roman" w:cs="Times New Roman"/>
          <w:sz w:val="28"/>
          <w:szCs w:val="28"/>
        </w:rPr>
        <w:t>возврат остатков субсидий, субвенций и иных межбюджетных трансфертов, имеющих целевое назначение, прошлых лет</w:t>
      </w:r>
      <w:r w:rsidR="00BB449A">
        <w:rPr>
          <w:rFonts w:ascii="Times New Roman" w:hAnsi="Times New Roman" w:cs="Times New Roman"/>
          <w:sz w:val="28"/>
          <w:szCs w:val="28"/>
        </w:rPr>
        <w:t xml:space="preserve">, по сравнению с аналогичным отчетным периодом прошлого года </w:t>
      </w:r>
      <w:r w:rsidR="00B2375C">
        <w:rPr>
          <w:rFonts w:ascii="Times New Roman" w:hAnsi="Times New Roman" w:cs="Times New Roman"/>
          <w:sz w:val="28"/>
          <w:szCs w:val="28"/>
        </w:rPr>
        <w:t>больше на 0,270 млн.руб. или на 240,51%, в том числе</w:t>
      </w:r>
      <w:r w:rsidR="00764F20" w:rsidRPr="00761E2E">
        <w:rPr>
          <w:rFonts w:ascii="Times New Roman" w:hAnsi="Times New Roman" w:cs="Times New Roman"/>
          <w:sz w:val="28"/>
          <w:szCs w:val="28"/>
        </w:rPr>
        <w:t>:</w:t>
      </w:r>
    </w:p>
    <w:p w14:paraId="5499713F" w14:textId="77777777" w:rsidR="00442C55" w:rsidRPr="00D95399" w:rsidRDefault="00442C55" w:rsidP="00442C55">
      <w:pPr>
        <w:pStyle w:val="a3"/>
        <w:tabs>
          <w:tab w:val="left" w:pos="567"/>
          <w:tab w:val="left" w:pos="993"/>
        </w:tabs>
        <w:spacing w:after="0" w:line="240" w:lineRule="auto"/>
        <w:ind w:left="0"/>
        <w:jc w:val="both"/>
        <w:rPr>
          <w:rFonts w:ascii="Times New Roman" w:hAnsi="Times New Roman" w:cs="Times New Roman"/>
          <w:sz w:val="16"/>
          <w:szCs w:val="16"/>
          <w:highlight w:val="yellow"/>
        </w:rPr>
      </w:pPr>
    </w:p>
    <w:tbl>
      <w:tblPr>
        <w:tblW w:w="9970" w:type="dxa"/>
        <w:tblInd w:w="-28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5104"/>
        <w:gridCol w:w="992"/>
        <w:gridCol w:w="992"/>
        <w:gridCol w:w="993"/>
        <w:gridCol w:w="929"/>
        <w:gridCol w:w="960"/>
      </w:tblGrid>
      <w:tr w:rsidR="00442C55" w:rsidRPr="00D95399" w14:paraId="78A63A8F" w14:textId="77777777" w:rsidTr="00BB449A">
        <w:trPr>
          <w:trHeight w:val="70"/>
          <w:tblHeader/>
        </w:trPr>
        <w:tc>
          <w:tcPr>
            <w:tcW w:w="5104" w:type="dxa"/>
            <w:shd w:val="clear" w:color="auto" w:fill="auto"/>
            <w:vAlign w:val="center"/>
            <w:hideMark/>
          </w:tcPr>
          <w:p w14:paraId="2BD94456" w14:textId="2B8275A0" w:rsidR="00764F20" w:rsidRPr="00B2375C" w:rsidRDefault="00442C55" w:rsidP="00442C55">
            <w:pPr>
              <w:spacing w:after="0" w:line="240" w:lineRule="auto"/>
              <w:jc w:val="center"/>
              <w:rPr>
                <w:rFonts w:ascii="Times New Roman" w:eastAsia="Times New Roman" w:hAnsi="Times New Roman" w:cs="Times New Roman"/>
                <w:sz w:val="16"/>
                <w:szCs w:val="16"/>
                <w:lang w:eastAsia="ru-RU"/>
              </w:rPr>
            </w:pPr>
            <w:r w:rsidRPr="00B2375C">
              <w:rPr>
                <w:rFonts w:ascii="Times New Roman" w:eastAsia="Times New Roman" w:hAnsi="Times New Roman" w:cs="Times New Roman"/>
                <w:sz w:val="16"/>
                <w:szCs w:val="16"/>
                <w:lang w:eastAsia="ru-RU"/>
              </w:rPr>
              <w:t>наименование</w:t>
            </w:r>
          </w:p>
        </w:tc>
        <w:tc>
          <w:tcPr>
            <w:tcW w:w="992" w:type="dxa"/>
            <w:tcBorders>
              <w:bottom w:val="dotted" w:sz="4" w:space="0" w:color="auto"/>
            </w:tcBorders>
            <w:shd w:val="clear" w:color="auto" w:fill="auto"/>
            <w:vAlign w:val="center"/>
            <w:hideMark/>
          </w:tcPr>
          <w:p w14:paraId="491F683D" w14:textId="41BC2DDE" w:rsidR="00764F20" w:rsidRPr="00B2375C" w:rsidRDefault="00764F20" w:rsidP="00B2375C">
            <w:pPr>
              <w:spacing w:after="0" w:line="240" w:lineRule="auto"/>
              <w:ind w:left="-108" w:right="-108"/>
              <w:jc w:val="center"/>
              <w:rPr>
                <w:rFonts w:ascii="Times New Roman" w:eastAsia="Times New Roman" w:hAnsi="Times New Roman" w:cs="Times New Roman"/>
                <w:sz w:val="16"/>
                <w:szCs w:val="16"/>
                <w:lang w:eastAsia="ru-RU"/>
              </w:rPr>
            </w:pPr>
            <w:r w:rsidRPr="00B2375C">
              <w:rPr>
                <w:rFonts w:ascii="Times New Roman" w:eastAsia="Times New Roman" w:hAnsi="Times New Roman" w:cs="Times New Roman"/>
                <w:sz w:val="16"/>
                <w:szCs w:val="16"/>
                <w:lang w:eastAsia="ru-RU"/>
              </w:rPr>
              <w:t>утверждено на 202</w:t>
            </w:r>
            <w:r w:rsidR="00761E2E" w:rsidRPr="00B2375C">
              <w:rPr>
                <w:rFonts w:ascii="Times New Roman" w:eastAsia="Times New Roman" w:hAnsi="Times New Roman" w:cs="Times New Roman"/>
                <w:sz w:val="16"/>
                <w:szCs w:val="16"/>
                <w:lang w:eastAsia="ru-RU"/>
              </w:rPr>
              <w:t>3</w:t>
            </w:r>
            <w:r w:rsidRPr="00B2375C">
              <w:rPr>
                <w:rFonts w:ascii="Times New Roman" w:eastAsia="Times New Roman" w:hAnsi="Times New Roman" w:cs="Times New Roman"/>
                <w:sz w:val="16"/>
                <w:szCs w:val="16"/>
                <w:lang w:eastAsia="ru-RU"/>
              </w:rPr>
              <w:t xml:space="preserve"> год, млн.₽</w:t>
            </w:r>
          </w:p>
        </w:tc>
        <w:tc>
          <w:tcPr>
            <w:tcW w:w="992" w:type="dxa"/>
            <w:tcBorders>
              <w:bottom w:val="dotted" w:sz="4" w:space="0" w:color="auto"/>
            </w:tcBorders>
            <w:shd w:val="clear" w:color="auto" w:fill="auto"/>
            <w:vAlign w:val="center"/>
            <w:hideMark/>
          </w:tcPr>
          <w:p w14:paraId="54EED38F" w14:textId="2B229CB7" w:rsidR="00764F20" w:rsidRPr="00B2375C" w:rsidRDefault="00764F20" w:rsidP="00B2375C">
            <w:pPr>
              <w:spacing w:after="0" w:line="240" w:lineRule="auto"/>
              <w:ind w:left="-108" w:right="-108"/>
              <w:jc w:val="center"/>
              <w:rPr>
                <w:rFonts w:ascii="Times New Roman" w:eastAsia="Times New Roman" w:hAnsi="Times New Roman" w:cs="Times New Roman"/>
                <w:sz w:val="16"/>
                <w:szCs w:val="16"/>
                <w:lang w:eastAsia="ru-RU"/>
              </w:rPr>
            </w:pPr>
            <w:r w:rsidRPr="00B2375C">
              <w:rPr>
                <w:rFonts w:ascii="Times New Roman" w:eastAsia="Times New Roman" w:hAnsi="Times New Roman" w:cs="Times New Roman"/>
                <w:sz w:val="16"/>
                <w:szCs w:val="16"/>
                <w:lang w:eastAsia="ru-RU"/>
              </w:rPr>
              <w:t>исполнено за 9 месяцев 202</w:t>
            </w:r>
            <w:r w:rsidR="00761E2E" w:rsidRPr="00B2375C">
              <w:rPr>
                <w:rFonts w:ascii="Times New Roman" w:eastAsia="Times New Roman" w:hAnsi="Times New Roman" w:cs="Times New Roman"/>
                <w:sz w:val="16"/>
                <w:szCs w:val="16"/>
                <w:lang w:eastAsia="ru-RU"/>
              </w:rPr>
              <w:t>3</w:t>
            </w:r>
            <w:r w:rsidRPr="00B2375C">
              <w:rPr>
                <w:rFonts w:ascii="Times New Roman" w:eastAsia="Times New Roman" w:hAnsi="Times New Roman" w:cs="Times New Roman"/>
                <w:sz w:val="16"/>
                <w:szCs w:val="16"/>
                <w:lang w:eastAsia="ru-RU"/>
              </w:rPr>
              <w:t xml:space="preserve"> года, млн.₽</w:t>
            </w:r>
          </w:p>
        </w:tc>
        <w:tc>
          <w:tcPr>
            <w:tcW w:w="993" w:type="dxa"/>
            <w:shd w:val="clear" w:color="auto" w:fill="auto"/>
            <w:vAlign w:val="center"/>
            <w:hideMark/>
          </w:tcPr>
          <w:p w14:paraId="638F6C60" w14:textId="77777777" w:rsidR="00B2375C" w:rsidRPr="00B2375C" w:rsidRDefault="00764F20" w:rsidP="00B2375C">
            <w:pPr>
              <w:spacing w:after="0" w:line="240" w:lineRule="auto"/>
              <w:ind w:left="-108" w:right="-108"/>
              <w:jc w:val="center"/>
              <w:rPr>
                <w:rFonts w:ascii="Times New Roman" w:eastAsia="Times New Roman" w:hAnsi="Times New Roman" w:cs="Times New Roman"/>
                <w:sz w:val="16"/>
                <w:szCs w:val="16"/>
                <w:lang w:eastAsia="ru-RU"/>
              </w:rPr>
            </w:pPr>
            <w:r w:rsidRPr="00B2375C">
              <w:rPr>
                <w:rFonts w:ascii="Times New Roman" w:eastAsia="Times New Roman" w:hAnsi="Times New Roman" w:cs="Times New Roman"/>
                <w:sz w:val="16"/>
                <w:szCs w:val="16"/>
                <w:lang w:eastAsia="ru-RU"/>
              </w:rPr>
              <w:t xml:space="preserve">% </w:t>
            </w:r>
          </w:p>
          <w:p w14:paraId="69370843" w14:textId="103D97BD" w:rsidR="00764F20" w:rsidRPr="00B2375C" w:rsidRDefault="00764F20" w:rsidP="00B2375C">
            <w:pPr>
              <w:spacing w:after="0" w:line="240" w:lineRule="auto"/>
              <w:ind w:left="-108" w:right="-108"/>
              <w:jc w:val="center"/>
              <w:rPr>
                <w:rFonts w:ascii="Times New Roman" w:eastAsia="Times New Roman" w:hAnsi="Times New Roman" w:cs="Times New Roman"/>
                <w:sz w:val="16"/>
                <w:szCs w:val="16"/>
                <w:lang w:eastAsia="ru-RU"/>
              </w:rPr>
            </w:pPr>
            <w:r w:rsidRPr="00B2375C">
              <w:rPr>
                <w:rFonts w:ascii="Times New Roman" w:eastAsia="Times New Roman" w:hAnsi="Times New Roman" w:cs="Times New Roman"/>
                <w:sz w:val="16"/>
                <w:szCs w:val="16"/>
                <w:lang w:eastAsia="ru-RU"/>
              </w:rPr>
              <w:t>исполнения</w:t>
            </w:r>
          </w:p>
        </w:tc>
        <w:tc>
          <w:tcPr>
            <w:tcW w:w="1889" w:type="dxa"/>
            <w:gridSpan w:val="2"/>
            <w:shd w:val="clear" w:color="auto" w:fill="auto"/>
            <w:vAlign w:val="center"/>
            <w:hideMark/>
          </w:tcPr>
          <w:p w14:paraId="15EE431F" w14:textId="3BB393BB" w:rsidR="00B2375C" w:rsidRPr="00B2375C" w:rsidRDefault="00764F20" w:rsidP="00B2375C">
            <w:pPr>
              <w:spacing w:after="0" w:line="240" w:lineRule="auto"/>
              <w:ind w:left="-108" w:right="-108"/>
              <w:jc w:val="center"/>
              <w:rPr>
                <w:rFonts w:ascii="Times New Roman" w:eastAsia="Times New Roman" w:hAnsi="Times New Roman" w:cs="Times New Roman"/>
                <w:sz w:val="16"/>
                <w:szCs w:val="16"/>
                <w:lang w:eastAsia="ru-RU"/>
              </w:rPr>
            </w:pPr>
            <w:r w:rsidRPr="00B2375C">
              <w:rPr>
                <w:rFonts w:ascii="Times New Roman" w:eastAsia="Times New Roman" w:hAnsi="Times New Roman" w:cs="Times New Roman"/>
                <w:sz w:val="16"/>
                <w:szCs w:val="16"/>
                <w:lang w:eastAsia="ru-RU"/>
              </w:rPr>
              <w:t>в сравнении с 9 месяцами 202</w:t>
            </w:r>
            <w:r w:rsidR="00761E2E" w:rsidRPr="00B2375C">
              <w:rPr>
                <w:rFonts w:ascii="Times New Roman" w:eastAsia="Times New Roman" w:hAnsi="Times New Roman" w:cs="Times New Roman"/>
                <w:sz w:val="16"/>
                <w:szCs w:val="16"/>
                <w:lang w:eastAsia="ru-RU"/>
              </w:rPr>
              <w:t>2</w:t>
            </w:r>
            <w:r w:rsidRPr="00B2375C">
              <w:rPr>
                <w:rFonts w:ascii="Times New Roman" w:eastAsia="Times New Roman" w:hAnsi="Times New Roman" w:cs="Times New Roman"/>
                <w:sz w:val="16"/>
                <w:szCs w:val="16"/>
                <w:lang w:eastAsia="ru-RU"/>
              </w:rPr>
              <w:t xml:space="preserve"> года млн.₽</w:t>
            </w:r>
            <w:r w:rsidR="00B2375C" w:rsidRPr="00B2375C">
              <w:rPr>
                <w:rFonts w:ascii="Times New Roman" w:eastAsia="Times New Roman" w:hAnsi="Times New Roman" w:cs="Times New Roman"/>
                <w:sz w:val="16"/>
                <w:szCs w:val="16"/>
                <w:lang w:eastAsia="ru-RU"/>
              </w:rPr>
              <w:t xml:space="preserve"> </w:t>
            </w:r>
            <w:r w:rsidRPr="00B2375C">
              <w:rPr>
                <w:rFonts w:ascii="Times New Roman" w:eastAsia="Times New Roman" w:hAnsi="Times New Roman" w:cs="Times New Roman"/>
                <w:sz w:val="16"/>
                <w:szCs w:val="16"/>
                <w:lang w:eastAsia="ru-RU"/>
              </w:rPr>
              <w:t>/</w:t>
            </w:r>
            <w:r w:rsidR="00B2375C" w:rsidRPr="00B2375C">
              <w:rPr>
                <w:rFonts w:ascii="Times New Roman" w:eastAsia="Times New Roman" w:hAnsi="Times New Roman" w:cs="Times New Roman"/>
                <w:sz w:val="16"/>
                <w:szCs w:val="16"/>
                <w:lang w:eastAsia="ru-RU"/>
              </w:rPr>
              <w:t xml:space="preserve"> </w:t>
            </w:r>
            <w:r w:rsidRPr="00B2375C">
              <w:rPr>
                <w:rFonts w:ascii="Times New Roman" w:eastAsia="Times New Roman" w:hAnsi="Times New Roman" w:cs="Times New Roman"/>
                <w:sz w:val="16"/>
                <w:szCs w:val="16"/>
                <w:lang w:eastAsia="ru-RU"/>
              </w:rPr>
              <w:t>%</w:t>
            </w:r>
            <w:r w:rsidR="00BB449A" w:rsidRPr="00B2375C">
              <w:rPr>
                <w:rFonts w:ascii="Times New Roman" w:eastAsia="Times New Roman" w:hAnsi="Times New Roman" w:cs="Times New Roman"/>
                <w:sz w:val="16"/>
                <w:szCs w:val="16"/>
                <w:lang w:eastAsia="ru-RU"/>
              </w:rPr>
              <w:t xml:space="preserve"> </w:t>
            </w:r>
          </w:p>
          <w:p w14:paraId="107BCE4E" w14:textId="7B69A3A9" w:rsidR="00764F20" w:rsidRPr="00B2375C" w:rsidRDefault="00BB449A" w:rsidP="00B2375C">
            <w:pPr>
              <w:spacing w:after="0" w:line="240" w:lineRule="auto"/>
              <w:ind w:left="-108" w:right="-108"/>
              <w:jc w:val="center"/>
              <w:rPr>
                <w:rFonts w:ascii="Times New Roman" w:eastAsia="Times New Roman" w:hAnsi="Times New Roman" w:cs="Times New Roman"/>
                <w:sz w:val="16"/>
                <w:szCs w:val="16"/>
                <w:lang w:eastAsia="ru-RU"/>
              </w:rPr>
            </w:pPr>
            <w:r w:rsidRPr="00B2375C">
              <w:rPr>
                <w:rFonts w:ascii="Times New Roman" w:eastAsia="Times New Roman" w:hAnsi="Times New Roman" w:cs="Times New Roman"/>
                <w:sz w:val="16"/>
                <w:szCs w:val="16"/>
                <w:lang w:eastAsia="ru-RU"/>
              </w:rPr>
              <w:t>(</w:t>
            </w:r>
            <w:r w:rsidR="004F22ED">
              <w:rPr>
                <w:rFonts w:ascii="Times New Roman" w:eastAsia="Times New Roman" w:hAnsi="Times New Roman" w:cs="Times New Roman"/>
                <w:sz w:val="16"/>
                <w:szCs w:val="16"/>
                <w:lang w:eastAsia="ru-RU"/>
              </w:rPr>
              <w:t>«</w:t>
            </w:r>
            <w:r w:rsidRPr="00B2375C">
              <w:rPr>
                <w:rFonts w:ascii="Times New Roman" w:eastAsia="Times New Roman" w:hAnsi="Times New Roman" w:cs="Times New Roman"/>
                <w:sz w:val="16"/>
                <w:szCs w:val="16"/>
                <w:lang w:eastAsia="ru-RU"/>
              </w:rPr>
              <w:t>-</w:t>
            </w:r>
            <w:r w:rsidR="004F22ED">
              <w:rPr>
                <w:rFonts w:ascii="Times New Roman" w:eastAsia="Times New Roman" w:hAnsi="Times New Roman" w:cs="Times New Roman"/>
                <w:sz w:val="16"/>
                <w:szCs w:val="16"/>
                <w:lang w:eastAsia="ru-RU"/>
              </w:rPr>
              <w:t>»</w:t>
            </w:r>
            <w:r w:rsidRPr="00B2375C">
              <w:rPr>
                <w:rFonts w:ascii="Times New Roman" w:eastAsia="Times New Roman" w:hAnsi="Times New Roman" w:cs="Times New Roman"/>
                <w:sz w:val="16"/>
                <w:szCs w:val="16"/>
                <w:lang w:eastAsia="ru-RU"/>
              </w:rPr>
              <w:t xml:space="preserve"> в % снижение)</w:t>
            </w:r>
          </w:p>
        </w:tc>
      </w:tr>
      <w:tr w:rsidR="00BB449A" w:rsidRPr="00D95399" w14:paraId="4C4D9A37" w14:textId="77777777" w:rsidTr="00BB449A">
        <w:trPr>
          <w:trHeight w:val="794"/>
        </w:trPr>
        <w:tc>
          <w:tcPr>
            <w:tcW w:w="5104" w:type="dxa"/>
            <w:shd w:val="clear" w:color="auto" w:fill="auto"/>
            <w:hideMark/>
          </w:tcPr>
          <w:p w14:paraId="1C2170F2" w14:textId="601112A9" w:rsidR="00BB449A" w:rsidRPr="00B2375C" w:rsidRDefault="00BB449A" w:rsidP="00BB449A">
            <w:pPr>
              <w:spacing w:after="0" w:line="240" w:lineRule="auto"/>
              <w:rPr>
                <w:rFonts w:ascii="Times New Roman" w:eastAsia="Times New Roman" w:hAnsi="Times New Roman" w:cs="Times New Roman"/>
                <w:sz w:val="20"/>
                <w:szCs w:val="20"/>
                <w:lang w:eastAsia="ru-RU"/>
              </w:rPr>
            </w:pPr>
            <w:r w:rsidRPr="00B2375C">
              <w:rPr>
                <w:rFonts w:ascii="Times New Roman" w:eastAsia="Times New Roman" w:hAnsi="Times New Roman" w:cs="Times New Roman"/>
                <w:sz w:val="20"/>
                <w:szCs w:val="20"/>
                <w:lang w:eastAsia="ru-RU"/>
              </w:rPr>
              <w:t>Возврат остатков субвенций прошлых лет на финансовое обеспечение организации ОМС на территориях субъектов РФ в бюджет ФФОМС из бюджетов территориальных фондов ОМС</w:t>
            </w:r>
          </w:p>
        </w:tc>
        <w:tc>
          <w:tcPr>
            <w:tcW w:w="992" w:type="dxa"/>
            <w:tcBorders>
              <w:top w:val="dotted" w:sz="4" w:space="0" w:color="auto"/>
              <w:left w:val="nil"/>
              <w:bottom w:val="dotted" w:sz="4" w:space="0" w:color="auto"/>
              <w:right w:val="dotted" w:sz="4" w:space="0" w:color="auto"/>
            </w:tcBorders>
            <w:shd w:val="clear" w:color="auto" w:fill="auto"/>
            <w:hideMark/>
          </w:tcPr>
          <w:p w14:paraId="49F6A418" w14:textId="09CBF93F" w:rsidR="00BB449A" w:rsidRPr="00B2375C" w:rsidRDefault="00BB449A" w:rsidP="00BB449A">
            <w:pPr>
              <w:spacing w:after="0" w:line="240" w:lineRule="auto"/>
              <w:ind w:left="-108"/>
              <w:jc w:val="right"/>
              <w:rPr>
                <w:rFonts w:ascii="Times New Roman" w:eastAsia="Times New Roman" w:hAnsi="Times New Roman" w:cs="Times New Roman"/>
                <w:sz w:val="20"/>
                <w:szCs w:val="20"/>
                <w:lang w:eastAsia="ru-RU"/>
              </w:rPr>
            </w:pPr>
            <w:r w:rsidRPr="00B2375C">
              <w:rPr>
                <w:rFonts w:ascii="Times New Roman" w:hAnsi="Times New Roman" w:cs="Times New Roman"/>
                <w:color w:val="000000"/>
                <w:sz w:val="20"/>
                <w:szCs w:val="20"/>
              </w:rPr>
              <w:t>-28,168</w:t>
            </w:r>
          </w:p>
        </w:tc>
        <w:tc>
          <w:tcPr>
            <w:tcW w:w="992" w:type="dxa"/>
            <w:tcBorders>
              <w:top w:val="dotted" w:sz="4" w:space="0" w:color="auto"/>
              <w:left w:val="dotted" w:sz="4" w:space="0" w:color="auto"/>
              <w:bottom w:val="dotted" w:sz="4" w:space="0" w:color="auto"/>
              <w:right w:val="nil"/>
            </w:tcBorders>
            <w:shd w:val="clear" w:color="auto" w:fill="auto"/>
            <w:hideMark/>
          </w:tcPr>
          <w:p w14:paraId="1601FEB1" w14:textId="4D08B8F8" w:rsidR="00BB449A" w:rsidRPr="00B2375C" w:rsidRDefault="00BB449A" w:rsidP="00BB449A">
            <w:pPr>
              <w:spacing w:after="0" w:line="240" w:lineRule="auto"/>
              <w:ind w:left="-108"/>
              <w:jc w:val="right"/>
              <w:rPr>
                <w:rFonts w:ascii="Times New Roman" w:eastAsia="Times New Roman" w:hAnsi="Times New Roman" w:cs="Times New Roman"/>
                <w:sz w:val="20"/>
                <w:szCs w:val="20"/>
                <w:lang w:eastAsia="ru-RU"/>
              </w:rPr>
            </w:pPr>
            <w:r w:rsidRPr="00B2375C">
              <w:rPr>
                <w:rFonts w:ascii="Times New Roman" w:hAnsi="Times New Roman" w:cs="Times New Roman"/>
                <w:color w:val="000000"/>
                <w:sz w:val="20"/>
                <w:szCs w:val="20"/>
              </w:rPr>
              <w:t>-37,064</w:t>
            </w:r>
          </w:p>
        </w:tc>
        <w:tc>
          <w:tcPr>
            <w:tcW w:w="993" w:type="dxa"/>
            <w:shd w:val="clear" w:color="auto" w:fill="auto"/>
            <w:hideMark/>
          </w:tcPr>
          <w:p w14:paraId="65949B33" w14:textId="1FA878CB" w:rsidR="00BB449A" w:rsidRPr="00B2375C" w:rsidRDefault="00BB449A" w:rsidP="00BB449A">
            <w:pPr>
              <w:spacing w:after="0" w:line="240" w:lineRule="auto"/>
              <w:ind w:left="-108"/>
              <w:jc w:val="right"/>
              <w:rPr>
                <w:rFonts w:ascii="Times New Roman" w:eastAsia="Times New Roman" w:hAnsi="Times New Roman" w:cs="Times New Roman"/>
                <w:sz w:val="20"/>
                <w:szCs w:val="20"/>
                <w:lang w:eastAsia="ru-RU"/>
              </w:rPr>
            </w:pPr>
            <w:r w:rsidRPr="00B2375C">
              <w:rPr>
                <w:rFonts w:ascii="Times New Roman" w:hAnsi="Times New Roman" w:cs="Times New Roman"/>
                <w:sz w:val="20"/>
                <w:szCs w:val="20"/>
              </w:rPr>
              <w:t>131,58%</w:t>
            </w:r>
          </w:p>
        </w:tc>
        <w:tc>
          <w:tcPr>
            <w:tcW w:w="929" w:type="dxa"/>
            <w:shd w:val="clear" w:color="auto" w:fill="auto"/>
            <w:hideMark/>
          </w:tcPr>
          <w:p w14:paraId="1AE72F1B" w14:textId="59F2DAAC" w:rsidR="00BB449A" w:rsidRPr="00B2375C" w:rsidRDefault="00BB449A" w:rsidP="00BB449A">
            <w:pPr>
              <w:spacing w:after="0" w:line="240" w:lineRule="auto"/>
              <w:ind w:left="-108"/>
              <w:jc w:val="right"/>
              <w:rPr>
                <w:rFonts w:ascii="Times New Roman" w:eastAsia="Times New Roman" w:hAnsi="Times New Roman" w:cs="Times New Roman"/>
                <w:sz w:val="20"/>
                <w:szCs w:val="20"/>
                <w:lang w:eastAsia="ru-RU"/>
              </w:rPr>
            </w:pPr>
            <w:r w:rsidRPr="00B2375C">
              <w:rPr>
                <w:rFonts w:ascii="Times New Roman" w:hAnsi="Times New Roman" w:cs="Times New Roman"/>
                <w:sz w:val="20"/>
                <w:szCs w:val="20"/>
              </w:rPr>
              <w:t>-18,629</w:t>
            </w:r>
          </w:p>
        </w:tc>
        <w:tc>
          <w:tcPr>
            <w:tcW w:w="960" w:type="dxa"/>
            <w:shd w:val="clear" w:color="auto" w:fill="auto"/>
            <w:hideMark/>
          </w:tcPr>
          <w:p w14:paraId="3206DCB3" w14:textId="43DCB332" w:rsidR="00BB449A" w:rsidRPr="00B2375C" w:rsidRDefault="00BB449A" w:rsidP="00BB449A">
            <w:pPr>
              <w:spacing w:after="0" w:line="240" w:lineRule="auto"/>
              <w:ind w:left="-108"/>
              <w:jc w:val="right"/>
              <w:rPr>
                <w:rFonts w:ascii="Times New Roman" w:eastAsia="Times New Roman" w:hAnsi="Times New Roman" w:cs="Times New Roman"/>
                <w:sz w:val="20"/>
                <w:szCs w:val="20"/>
                <w:lang w:eastAsia="ru-RU"/>
              </w:rPr>
            </w:pPr>
            <w:r w:rsidRPr="00DB2ECA">
              <w:rPr>
                <w:rFonts w:ascii="Times New Roman" w:hAnsi="Times New Roman" w:cs="Times New Roman"/>
                <w:sz w:val="20"/>
                <w:szCs w:val="20"/>
              </w:rPr>
              <w:t>101,05%</w:t>
            </w:r>
          </w:p>
        </w:tc>
      </w:tr>
      <w:tr w:rsidR="00BB449A" w:rsidRPr="00D95399" w14:paraId="21896068" w14:textId="77777777" w:rsidTr="00BB449A">
        <w:trPr>
          <w:trHeight w:val="681"/>
        </w:trPr>
        <w:tc>
          <w:tcPr>
            <w:tcW w:w="5104" w:type="dxa"/>
            <w:shd w:val="clear" w:color="auto" w:fill="auto"/>
            <w:hideMark/>
          </w:tcPr>
          <w:p w14:paraId="58220BFE" w14:textId="5107AC3A" w:rsidR="00BB449A" w:rsidRPr="00B2375C" w:rsidRDefault="00BB449A" w:rsidP="00BB449A">
            <w:pPr>
              <w:spacing w:after="0" w:line="240" w:lineRule="auto"/>
              <w:rPr>
                <w:rFonts w:ascii="Times New Roman" w:eastAsia="Times New Roman" w:hAnsi="Times New Roman" w:cs="Times New Roman"/>
                <w:sz w:val="20"/>
                <w:szCs w:val="20"/>
                <w:lang w:eastAsia="ru-RU"/>
              </w:rPr>
            </w:pPr>
            <w:r w:rsidRPr="00B2375C">
              <w:rPr>
                <w:rFonts w:ascii="Times New Roman" w:eastAsia="Times New Roman" w:hAnsi="Times New Roman" w:cs="Times New Roman"/>
                <w:sz w:val="20"/>
                <w:szCs w:val="20"/>
                <w:lang w:eastAsia="ru-RU"/>
              </w:rPr>
              <w:t>Возврат остатков межбюджетных трансфертов прошлых лет на осуществление единовременных выплат медицинским работникам в бюджет ФФОМС из бюджетов территориальных фондов ОМС</w:t>
            </w:r>
          </w:p>
        </w:tc>
        <w:tc>
          <w:tcPr>
            <w:tcW w:w="992" w:type="dxa"/>
            <w:tcBorders>
              <w:top w:val="dotted" w:sz="4" w:space="0" w:color="auto"/>
              <w:left w:val="nil"/>
              <w:bottom w:val="dotted" w:sz="4" w:space="0" w:color="auto"/>
              <w:right w:val="dotted" w:sz="4" w:space="0" w:color="auto"/>
            </w:tcBorders>
            <w:shd w:val="clear" w:color="auto" w:fill="auto"/>
            <w:hideMark/>
          </w:tcPr>
          <w:p w14:paraId="2D32EB36" w14:textId="1F5E1064" w:rsidR="00BB449A" w:rsidRPr="00B2375C" w:rsidRDefault="00BB449A" w:rsidP="00BB449A">
            <w:pPr>
              <w:spacing w:after="0" w:line="240" w:lineRule="auto"/>
              <w:ind w:left="-108"/>
              <w:jc w:val="right"/>
              <w:rPr>
                <w:rFonts w:ascii="Times New Roman" w:eastAsia="Times New Roman" w:hAnsi="Times New Roman" w:cs="Times New Roman"/>
                <w:sz w:val="20"/>
                <w:szCs w:val="20"/>
                <w:lang w:eastAsia="ru-RU"/>
              </w:rPr>
            </w:pPr>
            <w:r w:rsidRPr="00B2375C">
              <w:rPr>
                <w:rFonts w:ascii="Times New Roman" w:hAnsi="Times New Roman" w:cs="Times New Roman"/>
                <w:color w:val="000000"/>
                <w:sz w:val="20"/>
                <w:szCs w:val="20"/>
              </w:rPr>
              <w:t>-0,238</w:t>
            </w:r>
          </w:p>
        </w:tc>
        <w:tc>
          <w:tcPr>
            <w:tcW w:w="992" w:type="dxa"/>
            <w:tcBorders>
              <w:top w:val="dotted" w:sz="4" w:space="0" w:color="auto"/>
              <w:left w:val="dotted" w:sz="4" w:space="0" w:color="auto"/>
              <w:bottom w:val="dotted" w:sz="4" w:space="0" w:color="auto"/>
              <w:right w:val="nil"/>
            </w:tcBorders>
            <w:shd w:val="clear" w:color="auto" w:fill="auto"/>
            <w:hideMark/>
          </w:tcPr>
          <w:p w14:paraId="15764B97" w14:textId="15AD732E" w:rsidR="00BB449A" w:rsidRPr="00B2375C" w:rsidRDefault="00BB449A" w:rsidP="00BB449A">
            <w:pPr>
              <w:spacing w:after="0" w:line="240" w:lineRule="auto"/>
              <w:ind w:left="-108"/>
              <w:jc w:val="right"/>
              <w:rPr>
                <w:rFonts w:ascii="Times New Roman" w:eastAsia="Times New Roman" w:hAnsi="Times New Roman" w:cs="Times New Roman"/>
                <w:sz w:val="20"/>
                <w:szCs w:val="20"/>
                <w:lang w:eastAsia="ru-RU"/>
              </w:rPr>
            </w:pPr>
            <w:r w:rsidRPr="00B2375C">
              <w:rPr>
                <w:rFonts w:ascii="Times New Roman" w:hAnsi="Times New Roman" w:cs="Times New Roman"/>
                <w:color w:val="000000"/>
                <w:sz w:val="20"/>
                <w:szCs w:val="20"/>
              </w:rPr>
              <w:t>-0,451</w:t>
            </w:r>
          </w:p>
        </w:tc>
        <w:tc>
          <w:tcPr>
            <w:tcW w:w="993" w:type="dxa"/>
            <w:shd w:val="clear" w:color="auto" w:fill="auto"/>
            <w:hideMark/>
          </w:tcPr>
          <w:p w14:paraId="763E9294" w14:textId="5F6098E1" w:rsidR="00BB449A" w:rsidRPr="00B2375C" w:rsidRDefault="00BB449A" w:rsidP="00BB449A">
            <w:pPr>
              <w:spacing w:after="0" w:line="240" w:lineRule="auto"/>
              <w:ind w:left="-108"/>
              <w:jc w:val="right"/>
              <w:rPr>
                <w:rFonts w:ascii="Times New Roman" w:eastAsia="Times New Roman" w:hAnsi="Times New Roman" w:cs="Times New Roman"/>
                <w:sz w:val="20"/>
                <w:szCs w:val="20"/>
                <w:lang w:eastAsia="ru-RU"/>
              </w:rPr>
            </w:pPr>
            <w:r w:rsidRPr="00B2375C">
              <w:rPr>
                <w:rFonts w:ascii="Times New Roman" w:hAnsi="Times New Roman" w:cs="Times New Roman"/>
                <w:sz w:val="20"/>
                <w:szCs w:val="20"/>
              </w:rPr>
              <w:t>189,50%</w:t>
            </w:r>
          </w:p>
        </w:tc>
        <w:tc>
          <w:tcPr>
            <w:tcW w:w="929" w:type="dxa"/>
            <w:shd w:val="clear" w:color="auto" w:fill="auto"/>
            <w:hideMark/>
          </w:tcPr>
          <w:p w14:paraId="2666D8B5" w14:textId="3C9453AA" w:rsidR="00BB449A" w:rsidRPr="00B2375C" w:rsidRDefault="00BB449A" w:rsidP="00BB449A">
            <w:pPr>
              <w:spacing w:after="0" w:line="240" w:lineRule="auto"/>
              <w:ind w:left="-108"/>
              <w:jc w:val="right"/>
              <w:rPr>
                <w:rFonts w:ascii="Times New Roman" w:eastAsia="Times New Roman" w:hAnsi="Times New Roman" w:cs="Times New Roman"/>
                <w:sz w:val="20"/>
                <w:szCs w:val="20"/>
                <w:lang w:eastAsia="ru-RU"/>
              </w:rPr>
            </w:pPr>
            <w:r w:rsidRPr="00B2375C">
              <w:rPr>
                <w:rFonts w:ascii="Times New Roman" w:hAnsi="Times New Roman" w:cs="Times New Roman"/>
                <w:sz w:val="20"/>
                <w:szCs w:val="20"/>
              </w:rPr>
              <w:t>0,598</w:t>
            </w:r>
          </w:p>
        </w:tc>
        <w:tc>
          <w:tcPr>
            <w:tcW w:w="960" w:type="dxa"/>
            <w:shd w:val="clear" w:color="auto" w:fill="auto"/>
            <w:hideMark/>
          </w:tcPr>
          <w:p w14:paraId="5294623B" w14:textId="2657BA2E" w:rsidR="00BB449A" w:rsidRPr="00B2375C" w:rsidRDefault="00BB449A" w:rsidP="00BB449A">
            <w:pPr>
              <w:spacing w:after="0" w:line="240" w:lineRule="auto"/>
              <w:ind w:left="-108"/>
              <w:jc w:val="right"/>
              <w:rPr>
                <w:rFonts w:ascii="Times New Roman" w:eastAsia="Times New Roman" w:hAnsi="Times New Roman" w:cs="Times New Roman"/>
                <w:sz w:val="20"/>
                <w:szCs w:val="20"/>
                <w:lang w:eastAsia="ru-RU"/>
              </w:rPr>
            </w:pPr>
            <w:r w:rsidRPr="00B2375C">
              <w:rPr>
                <w:rFonts w:ascii="Times New Roman" w:hAnsi="Times New Roman" w:cs="Times New Roman"/>
                <w:color w:val="9C0006"/>
                <w:sz w:val="20"/>
                <w:szCs w:val="20"/>
              </w:rPr>
              <w:t>-57,01%</w:t>
            </w:r>
          </w:p>
        </w:tc>
      </w:tr>
      <w:tr w:rsidR="00BB449A" w:rsidRPr="00D95399" w14:paraId="58942E61" w14:textId="77777777" w:rsidTr="00BB449A">
        <w:trPr>
          <w:trHeight w:val="896"/>
        </w:trPr>
        <w:tc>
          <w:tcPr>
            <w:tcW w:w="5104" w:type="dxa"/>
            <w:shd w:val="clear" w:color="auto" w:fill="auto"/>
            <w:hideMark/>
          </w:tcPr>
          <w:p w14:paraId="2E4429A2" w14:textId="1D5932A9" w:rsidR="00BB449A" w:rsidRPr="00B2375C" w:rsidRDefault="00BB449A" w:rsidP="00BB449A">
            <w:pPr>
              <w:spacing w:after="0" w:line="240" w:lineRule="auto"/>
              <w:rPr>
                <w:rFonts w:ascii="Times New Roman" w:eastAsia="Times New Roman" w:hAnsi="Times New Roman" w:cs="Times New Roman"/>
                <w:sz w:val="20"/>
                <w:szCs w:val="20"/>
                <w:lang w:eastAsia="ru-RU"/>
              </w:rPr>
            </w:pPr>
            <w:r w:rsidRPr="00B2375C">
              <w:rPr>
                <w:rFonts w:ascii="Times New Roman" w:eastAsia="Times New Roman" w:hAnsi="Times New Roman" w:cs="Times New Roman"/>
                <w:sz w:val="20"/>
                <w:szCs w:val="20"/>
                <w:lang w:eastAsia="ru-RU"/>
              </w:rPr>
              <w:t>Возврат остатков межбюджетных трансфертов прошлых лет на финансовое обеспечение формирования нормированного страхового запаса территориального фонда ОМС в бюджет ФФОМС из бюджетов территориальных фондов ОМС</w:t>
            </w:r>
          </w:p>
        </w:tc>
        <w:tc>
          <w:tcPr>
            <w:tcW w:w="992" w:type="dxa"/>
            <w:tcBorders>
              <w:top w:val="dotted" w:sz="4" w:space="0" w:color="auto"/>
              <w:left w:val="nil"/>
              <w:bottom w:val="dotted" w:sz="4" w:space="0" w:color="auto"/>
              <w:right w:val="dotted" w:sz="4" w:space="0" w:color="auto"/>
            </w:tcBorders>
            <w:shd w:val="clear" w:color="auto" w:fill="auto"/>
            <w:hideMark/>
          </w:tcPr>
          <w:p w14:paraId="07FDFA01" w14:textId="3A9BFD51" w:rsidR="00BB449A" w:rsidRPr="00B2375C" w:rsidRDefault="00BB449A" w:rsidP="00BB449A">
            <w:pPr>
              <w:spacing w:after="0" w:line="240" w:lineRule="auto"/>
              <w:ind w:left="-108"/>
              <w:jc w:val="right"/>
              <w:rPr>
                <w:rFonts w:ascii="Times New Roman" w:eastAsia="Times New Roman" w:hAnsi="Times New Roman" w:cs="Times New Roman"/>
                <w:sz w:val="20"/>
                <w:szCs w:val="20"/>
                <w:lang w:eastAsia="ru-RU"/>
              </w:rPr>
            </w:pPr>
            <w:r w:rsidRPr="00B2375C">
              <w:rPr>
                <w:rFonts w:ascii="Times New Roman" w:hAnsi="Times New Roman" w:cs="Times New Roman"/>
                <w:color w:val="000000"/>
                <w:sz w:val="20"/>
                <w:szCs w:val="20"/>
              </w:rPr>
              <w:t>-342,981</w:t>
            </w:r>
          </w:p>
        </w:tc>
        <w:tc>
          <w:tcPr>
            <w:tcW w:w="992" w:type="dxa"/>
            <w:tcBorders>
              <w:top w:val="dotted" w:sz="4" w:space="0" w:color="auto"/>
              <w:left w:val="dotted" w:sz="4" w:space="0" w:color="auto"/>
              <w:bottom w:val="dotted" w:sz="4" w:space="0" w:color="auto"/>
              <w:right w:val="nil"/>
            </w:tcBorders>
            <w:shd w:val="clear" w:color="auto" w:fill="auto"/>
            <w:hideMark/>
          </w:tcPr>
          <w:p w14:paraId="356CBD26" w14:textId="1829E554" w:rsidR="00BB449A" w:rsidRPr="00B2375C" w:rsidRDefault="00BB449A" w:rsidP="00BB449A">
            <w:pPr>
              <w:spacing w:after="0" w:line="240" w:lineRule="auto"/>
              <w:ind w:left="-108"/>
              <w:jc w:val="right"/>
              <w:rPr>
                <w:rFonts w:ascii="Times New Roman" w:eastAsia="Times New Roman" w:hAnsi="Times New Roman" w:cs="Times New Roman"/>
                <w:sz w:val="20"/>
                <w:szCs w:val="20"/>
                <w:lang w:eastAsia="ru-RU"/>
              </w:rPr>
            </w:pPr>
            <w:r w:rsidRPr="00B2375C">
              <w:rPr>
                <w:rFonts w:ascii="Times New Roman" w:hAnsi="Times New Roman" w:cs="Times New Roman"/>
                <w:color w:val="000000"/>
                <w:sz w:val="20"/>
                <w:szCs w:val="20"/>
              </w:rPr>
              <w:t>-343,320</w:t>
            </w:r>
          </w:p>
        </w:tc>
        <w:tc>
          <w:tcPr>
            <w:tcW w:w="993" w:type="dxa"/>
            <w:shd w:val="clear" w:color="auto" w:fill="auto"/>
            <w:hideMark/>
          </w:tcPr>
          <w:p w14:paraId="27A12AE8" w14:textId="44FC4647" w:rsidR="00BB449A" w:rsidRPr="00B2375C" w:rsidRDefault="00BB449A" w:rsidP="00BB449A">
            <w:pPr>
              <w:spacing w:after="0" w:line="240" w:lineRule="auto"/>
              <w:ind w:left="-108"/>
              <w:jc w:val="right"/>
              <w:rPr>
                <w:rFonts w:ascii="Times New Roman" w:eastAsia="Times New Roman" w:hAnsi="Times New Roman" w:cs="Times New Roman"/>
                <w:sz w:val="20"/>
                <w:szCs w:val="20"/>
                <w:lang w:eastAsia="ru-RU"/>
              </w:rPr>
            </w:pPr>
            <w:r w:rsidRPr="00B2375C">
              <w:rPr>
                <w:rFonts w:ascii="Times New Roman" w:hAnsi="Times New Roman" w:cs="Times New Roman"/>
                <w:sz w:val="20"/>
                <w:szCs w:val="20"/>
              </w:rPr>
              <w:t>100,10%</w:t>
            </w:r>
          </w:p>
        </w:tc>
        <w:tc>
          <w:tcPr>
            <w:tcW w:w="929" w:type="dxa"/>
            <w:shd w:val="clear" w:color="auto" w:fill="auto"/>
            <w:hideMark/>
          </w:tcPr>
          <w:p w14:paraId="779DEDA3" w14:textId="01428A9A" w:rsidR="00BB449A" w:rsidRPr="00B2375C" w:rsidRDefault="00BB449A" w:rsidP="00BB449A">
            <w:pPr>
              <w:spacing w:after="0" w:line="240" w:lineRule="auto"/>
              <w:ind w:left="-108"/>
              <w:jc w:val="right"/>
              <w:rPr>
                <w:rFonts w:ascii="Times New Roman" w:eastAsia="Times New Roman" w:hAnsi="Times New Roman" w:cs="Times New Roman"/>
                <w:sz w:val="20"/>
                <w:szCs w:val="20"/>
                <w:lang w:eastAsia="ru-RU"/>
              </w:rPr>
            </w:pPr>
            <w:r w:rsidRPr="00B2375C">
              <w:rPr>
                <w:rFonts w:ascii="Times New Roman" w:hAnsi="Times New Roman" w:cs="Times New Roman"/>
                <w:sz w:val="20"/>
                <w:szCs w:val="20"/>
              </w:rPr>
              <w:t>-298,713</w:t>
            </w:r>
          </w:p>
        </w:tc>
        <w:tc>
          <w:tcPr>
            <w:tcW w:w="960" w:type="dxa"/>
            <w:shd w:val="clear" w:color="auto" w:fill="auto"/>
            <w:hideMark/>
          </w:tcPr>
          <w:p w14:paraId="00B2708B" w14:textId="5995C81B" w:rsidR="00BB449A" w:rsidRPr="00DB2ECA" w:rsidRDefault="00BB449A" w:rsidP="00BB449A">
            <w:pPr>
              <w:spacing w:after="0" w:line="240" w:lineRule="auto"/>
              <w:ind w:left="-108"/>
              <w:jc w:val="right"/>
              <w:rPr>
                <w:rFonts w:ascii="Times New Roman" w:eastAsia="Times New Roman" w:hAnsi="Times New Roman" w:cs="Times New Roman"/>
                <w:sz w:val="20"/>
                <w:szCs w:val="20"/>
                <w:lang w:eastAsia="ru-RU"/>
              </w:rPr>
            </w:pPr>
            <w:r w:rsidRPr="00DB2ECA">
              <w:rPr>
                <w:rFonts w:ascii="Times New Roman" w:hAnsi="Times New Roman" w:cs="Times New Roman"/>
                <w:sz w:val="20"/>
                <w:szCs w:val="20"/>
              </w:rPr>
              <w:t>669,65%</w:t>
            </w:r>
          </w:p>
        </w:tc>
      </w:tr>
      <w:tr w:rsidR="00BB449A" w:rsidRPr="00D95399" w14:paraId="1E476B6D" w14:textId="77777777" w:rsidTr="00BB449A">
        <w:trPr>
          <w:trHeight w:val="1008"/>
        </w:trPr>
        <w:tc>
          <w:tcPr>
            <w:tcW w:w="5104" w:type="dxa"/>
            <w:shd w:val="clear" w:color="auto" w:fill="auto"/>
            <w:hideMark/>
          </w:tcPr>
          <w:p w14:paraId="47C42DAF" w14:textId="62A4AD65" w:rsidR="00BB449A" w:rsidRPr="00B2375C" w:rsidRDefault="00BB449A" w:rsidP="00BB449A">
            <w:pPr>
              <w:spacing w:after="0" w:line="240" w:lineRule="auto"/>
              <w:rPr>
                <w:rFonts w:ascii="Times New Roman" w:eastAsia="Times New Roman" w:hAnsi="Times New Roman" w:cs="Times New Roman"/>
                <w:sz w:val="20"/>
                <w:szCs w:val="20"/>
                <w:lang w:eastAsia="ru-RU"/>
              </w:rPr>
            </w:pPr>
            <w:r w:rsidRPr="00B2375C">
              <w:rPr>
                <w:rFonts w:ascii="Times New Roman" w:eastAsia="Times New Roman" w:hAnsi="Times New Roman" w:cs="Times New Roman"/>
                <w:sz w:val="20"/>
                <w:szCs w:val="20"/>
                <w:lang w:eastAsia="ru-RU"/>
              </w:rPr>
              <w:t xml:space="preserve">Возврат остатков межбюджетных трансфертов прошлых лет на финансовое обеспечение осуществления денежных выплат стимулирующего характера медицинским работникам за выявление онкологических заболеваний в </w:t>
            </w:r>
            <w:r w:rsidRPr="00B2375C">
              <w:rPr>
                <w:rFonts w:ascii="Times New Roman" w:eastAsia="Times New Roman" w:hAnsi="Times New Roman" w:cs="Times New Roman"/>
                <w:sz w:val="20"/>
                <w:szCs w:val="20"/>
                <w:lang w:eastAsia="ru-RU"/>
              </w:rPr>
              <w:lastRenderedPageBreak/>
              <w:t>ходе проведения диспансеризации и профилактических медицинских осмотров населения в бюджет ФФОМС из бюджетов территориальных фондов ОМС</w:t>
            </w:r>
          </w:p>
        </w:tc>
        <w:tc>
          <w:tcPr>
            <w:tcW w:w="992" w:type="dxa"/>
            <w:tcBorders>
              <w:top w:val="dotted" w:sz="4" w:space="0" w:color="auto"/>
              <w:left w:val="nil"/>
              <w:bottom w:val="dotted" w:sz="4" w:space="0" w:color="auto"/>
              <w:right w:val="dotted" w:sz="4" w:space="0" w:color="auto"/>
            </w:tcBorders>
            <w:shd w:val="clear" w:color="auto" w:fill="auto"/>
            <w:hideMark/>
          </w:tcPr>
          <w:p w14:paraId="4C196DD6" w14:textId="786D1A14" w:rsidR="00BB449A" w:rsidRPr="00B2375C" w:rsidRDefault="00BB449A" w:rsidP="00BB449A">
            <w:pPr>
              <w:spacing w:after="0" w:line="240" w:lineRule="auto"/>
              <w:ind w:left="-108"/>
              <w:jc w:val="right"/>
              <w:rPr>
                <w:rFonts w:ascii="Times New Roman" w:eastAsia="Times New Roman" w:hAnsi="Times New Roman" w:cs="Times New Roman"/>
                <w:sz w:val="20"/>
                <w:szCs w:val="20"/>
                <w:lang w:eastAsia="ru-RU"/>
              </w:rPr>
            </w:pPr>
            <w:r w:rsidRPr="00B2375C">
              <w:rPr>
                <w:rFonts w:ascii="Times New Roman" w:hAnsi="Times New Roman" w:cs="Times New Roman"/>
                <w:color w:val="000000"/>
                <w:sz w:val="20"/>
                <w:szCs w:val="20"/>
              </w:rPr>
              <w:lastRenderedPageBreak/>
              <w:t>-0,787</w:t>
            </w:r>
          </w:p>
        </w:tc>
        <w:tc>
          <w:tcPr>
            <w:tcW w:w="992" w:type="dxa"/>
            <w:tcBorders>
              <w:top w:val="dotted" w:sz="4" w:space="0" w:color="auto"/>
              <w:left w:val="dotted" w:sz="4" w:space="0" w:color="auto"/>
              <w:bottom w:val="dotted" w:sz="4" w:space="0" w:color="auto"/>
              <w:right w:val="nil"/>
            </w:tcBorders>
            <w:shd w:val="clear" w:color="auto" w:fill="auto"/>
            <w:hideMark/>
          </w:tcPr>
          <w:p w14:paraId="06978DBA" w14:textId="4CC9BB30" w:rsidR="00BB449A" w:rsidRPr="00B2375C" w:rsidRDefault="00BB449A" w:rsidP="00BB449A">
            <w:pPr>
              <w:spacing w:after="0" w:line="240" w:lineRule="auto"/>
              <w:ind w:left="-108"/>
              <w:jc w:val="right"/>
              <w:rPr>
                <w:rFonts w:ascii="Times New Roman" w:eastAsia="Times New Roman" w:hAnsi="Times New Roman" w:cs="Times New Roman"/>
                <w:sz w:val="20"/>
                <w:szCs w:val="20"/>
                <w:lang w:eastAsia="ru-RU"/>
              </w:rPr>
            </w:pPr>
            <w:r w:rsidRPr="00B2375C">
              <w:rPr>
                <w:rFonts w:ascii="Times New Roman" w:hAnsi="Times New Roman" w:cs="Times New Roman"/>
                <w:color w:val="000000"/>
                <w:sz w:val="20"/>
                <w:szCs w:val="20"/>
              </w:rPr>
              <w:t>-0,787</w:t>
            </w:r>
          </w:p>
        </w:tc>
        <w:tc>
          <w:tcPr>
            <w:tcW w:w="993" w:type="dxa"/>
            <w:shd w:val="clear" w:color="auto" w:fill="auto"/>
            <w:hideMark/>
          </w:tcPr>
          <w:p w14:paraId="7F24CA05" w14:textId="3BA78C4D" w:rsidR="00BB449A" w:rsidRPr="00B2375C" w:rsidRDefault="00BB449A" w:rsidP="00BB449A">
            <w:pPr>
              <w:spacing w:after="0" w:line="240" w:lineRule="auto"/>
              <w:ind w:left="-108"/>
              <w:jc w:val="right"/>
              <w:rPr>
                <w:rFonts w:ascii="Times New Roman" w:eastAsia="Times New Roman" w:hAnsi="Times New Roman" w:cs="Times New Roman"/>
                <w:sz w:val="20"/>
                <w:szCs w:val="20"/>
                <w:lang w:eastAsia="ru-RU"/>
              </w:rPr>
            </w:pPr>
            <w:r w:rsidRPr="00B2375C">
              <w:rPr>
                <w:rFonts w:ascii="Times New Roman" w:hAnsi="Times New Roman" w:cs="Times New Roman"/>
                <w:sz w:val="20"/>
                <w:szCs w:val="20"/>
              </w:rPr>
              <w:t>100,00%</w:t>
            </w:r>
          </w:p>
        </w:tc>
        <w:tc>
          <w:tcPr>
            <w:tcW w:w="929" w:type="dxa"/>
            <w:shd w:val="clear" w:color="auto" w:fill="auto"/>
            <w:hideMark/>
          </w:tcPr>
          <w:p w14:paraId="2BE47353" w14:textId="16356338" w:rsidR="00BB449A" w:rsidRPr="00B2375C" w:rsidRDefault="00BB449A" w:rsidP="00BB449A">
            <w:pPr>
              <w:spacing w:after="0" w:line="240" w:lineRule="auto"/>
              <w:ind w:left="-108"/>
              <w:jc w:val="right"/>
              <w:rPr>
                <w:rFonts w:ascii="Times New Roman" w:eastAsia="Times New Roman" w:hAnsi="Times New Roman" w:cs="Times New Roman"/>
                <w:sz w:val="20"/>
                <w:szCs w:val="20"/>
                <w:lang w:eastAsia="ru-RU"/>
              </w:rPr>
            </w:pPr>
            <w:r w:rsidRPr="00B2375C">
              <w:rPr>
                <w:rFonts w:ascii="Times New Roman" w:hAnsi="Times New Roman" w:cs="Times New Roman"/>
                <w:sz w:val="20"/>
                <w:szCs w:val="20"/>
              </w:rPr>
              <w:t>6,628</w:t>
            </w:r>
          </w:p>
        </w:tc>
        <w:tc>
          <w:tcPr>
            <w:tcW w:w="960" w:type="dxa"/>
            <w:shd w:val="clear" w:color="auto" w:fill="auto"/>
            <w:hideMark/>
          </w:tcPr>
          <w:p w14:paraId="7629023A" w14:textId="4D607C02" w:rsidR="00BB449A" w:rsidRPr="00B2375C" w:rsidRDefault="00BB449A" w:rsidP="00BB449A">
            <w:pPr>
              <w:spacing w:after="0" w:line="240" w:lineRule="auto"/>
              <w:ind w:left="-108"/>
              <w:jc w:val="right"/>
              <w:rPr>
                <w:rFonts w:ascii="Times New Roman" w:eastAsia="Times New Roman" w:hAnsi="Times New Roman" w:cs="Times New Roman"/>
                <w:sz w:val="20"/>
                <w:szCs w:val="20"/>
                <w:lang w:eastAsia="ru-RU"/>
              </w:rPr>
            </w:pPr>
            <w:r w:rsidRPr="00B2375C">
              <w:rPr>
                <w:rFonts w:ascii="Times New Roman" w:hAnsi="Times New Roman" w:cs="Times New Roman"/>
                <w:color w:val="9C0006"/>
                <w:sz w:val="20"/>
                <w:szCs w:val="20"/>
              </w:rPr>
              <w:t>-89,39%</w:t>
            </w:r>
          </w:p>
        </w:tc>
      </w:tr>
      <w:tr w:rsidR="00BB449A" w:rsidRPr="00D95399" w14:paraId="109338F4" w14:textId="77777777" w:rsidTr="00BB449A">
        <w:trPr>
          <w:trHeight w:val="483"/>
        </w:trPr>
        <w:tc>
          <w:tcPr>
            <w:tcW w:w="5104" w:type="dxa"/>
            <w:shd w:val="clear" w:color="auto" w:fill="auto"/>
            <w:hideMark/>
          </w:tcPr>
          <w:p w14:paraId="6545C49A" w14:textId="1F8BFBC1" w:rsidR="00BB449A" w:rsidRPr="00B2375C" w:rsidRDefault="00BB449A" w:rsidP="00BB449A">
            <w:pPr>
              <w:spacing w:after="0" w:line="240" w:lineRule="auto"/>
              <w:rPr>
                <w:rFonts w:ascii="Times New Roman" w:eastAsia="Times New Roman" w:hAnsi="Times New Roman" w:cs="Times New Roman"/>
                <w:sz w:val="20"/>
                <w:szCs w:val="20"/>
                <w:lang w:eastAsia="ru-RU"/>
              </w:rPr>
            </w:pPr>
            <w:r w:rsidRPr="00B2375C">
              <w:rPr>
                <w:rFonts w:ascii="Times New Roman" w:eastAsia="Times New Roman" w:hAnsi="Times New Roman" w:cs="Times New Roman"/>
                <w:sz w:val="20"/>
                <w:szCs w:val="20"/>
                <w:lang w:eastAsia="ru-RU"/>
              </w:rPr>
              <w:t>Возврат остатков прочих субсидий, субвенций и иных межбюджетных трансфертов, имеющих целевое назначение, прошлых лет из бюджетов территориальных фондов ОМС в бюджеты субъектов РФ</w:t>
            </w:r>
          </w:p>
        </w:tc>
        <w:tc>
          <w:tcPr>
            <w:tcW w:w="992" w:type="dxa"/>
            <w:tcBorders>
              <w:top w:val="dotted" w:sz="4" w:space="0" w:color="auto"/>
              <w:left w:val="nil"/>
              <w:bottom w:val="dotted" w:sz="4" w:space="0" w:color="auto"/>
              <w:right w:val="dotted" w:sz="4" w:space="0" w:color="auto"/>
            </w:tcBorders>
            <w:shd w:val="clear" w:color="auto" w:fill="auto"/>
            <w:hideMark/>
          </w:tcPr>
          <w:p w14:paraId="40943B1C" w14:textId="614C761A" w:rsidR="00BB449A" w:rsidRPr="00B2375C" w:rsidRDefault="00BB449A" w:rsidP="00BB449A">
            <w:pPr>
              <w:spacing w:after="0" w:line="240" w:lineRule="auto"/>
              <w:ind w:left="-108"/>
              <w:jc w:val="right"/>
              <w:rPr>
                <w:rFonts w:ascii="Times New Roman" w:eastAsia="Times New Roman" w:hAnsi="Times New Roman" w:cs="Times New Roman"/>
                <w:sz w:val="20"/>
                <w:szCs w:val="20"/>
                <w:lang w:eastAsia="ru-RU"/>
              </w:rPr>
            </w:pPr>
            <w:r w:rsidRPr="00B2375C">
              <w:rPr>
                <w:rFonts w:ascii="Times New Roman" w:hAnsi="Times New Roman" w:cs="Times New Roman"/>
                <w:color w:val="000000"/>
                <w:sz w:val="20"/>
                <w:szCs w:val="20"/>
              </w:rPr>
              <w:t>-0,024</w:t>
            </w:r>
          </w:p>
        </w:tc>
        <w:tc>
          <w:tcPr>
            <w:tcW w:w="992" w:type="dxa"/>
            <w:tcBorders>
              <w:top w:val="dotted" w:sz="4" w:space="0" w:color="auto"/>
              <w:left w:val="dotted" w:sz="4" w:space="0" w:color="auto"/>
              <w:bottom w:val="dotted" w:sz="4" w:space="0" w:color="auto"/>
              <w:right w:val="nil"/>
            </w:tcBorders>
            <w:shd w:val="clear" w:color="auto" w:fill="auto"/>
            <w:hideMark/>
          </w:tcPr>
          <w:p w14:paraId="11AC81FB" w14:textId="4F770223" w:rsidR="00BB449A" w:rsidRPr="00B2375C" w:rsidRDefault="00BB449A" w:rsidP="00BB449A">
            <w:pPr>
              <w:spacing w:after="0" w:line="240" w:lineRule="auto"/>
              <w:ind w:left="-108"/>
              <w:jc w:val="right"/>
              <w:rPr>
                <w:rFonts w:ascii="Times New Roman" w:eastAsia="Times New Roman" w:hAnsi="Times New Roman" w:cs="Times New Roman"/>
                <w:sz w:val="20"/>
                <w:szCs w:val="20"/>
                <w:lang w:eastAsia="ru-RU"/>
              </w:rPr>
            </w:pPr>
            <w:r w:rsidRPr="00B2375C">
              <w:rPr>
                <w:rFonts w:ascii="Times New Roman" w:hAnsi="Times New Roman" w:cs="Times New Roman"/>
                <w:color w:val="000000"/>
                <w:sz w:val="20"/>
                <w:szCs w:val="20"/>
              </w:rPr>
              <w:t>-0,024</w:t>
            </w:r>
          </w:p>
        </w:tc>
        <w:tc>
          <w:tcPr>
            <w:tcW w:w="993" w:type="dxa"/>
            <w:shd w:val="clear" w:color="auto" w:fill="auto"/>
            <w:hideMark/>
          </w:tcPr>
          <w:p w14:paraId="220347BD" w14:textId="4B6C9EDF" w:rsidR="00BB449A" w:rsidRPr="00B2375C" w:rsidRDefault="00BB449A" w:rsidP="00BB449A">
            <w:pPr>
              <w:spacing w:after="0" w:line="240" w:lineRule="auto"/>
              <w:ind w:left="-108"/>
              <w:jc w:val="right"/>
              <w:rPr>
                <w:rFonts w:ascii="Times New Roman" w:eastAsia="Times New Roman" w:hAnsi="Times New Roman" w:cs="Times New Roman"/>
                <w:sz w:val="20"/>
                <w:szCs w:val="20"/>
                <w:lang w:eastAsia="ru-RU"/>
              </w:rPr>
            </w:pPr>
            <w:r w:rsidRPr="00B2375C">
              <w:rPr>
                <w:rFonts w:ascii="Times New Roman" w:hAnsi="Times New Roman" w:cs="Times New Roman"/>
                <w:sz w:val="20"/>
                <w:szCs w:val="20"/>
              </w:rPr>
              <w:t>100,00%</w:t>
            </w:r>
          </w:p>
        </w:tc>
        <w:tc>
          <w:tcPr>
            <w:tcW w:w="929" w:type="dxa"/>
            <w:shd w:val="clear" w:color="auto" w:fill="auto"/>
            <w:hideMark/>
          </w:tcPr>
          <w:p w14:paraId="28D81D85" w14:textId="1125FB42" w:rsidR="00BB449A" w:rsidRPr="00B2375C" w:rsidRDefault="00BB449A" w:rsidP="00BB449A">
            <w:pPr>
              <w:spacing w:after="0" w:line="240" w:lineRule="auto"/>
              <w:ind w:left="-108"/>
              <w:jc w:val="right"/>
              <w:rPr>
                <w:rFonts w:ascii="Times New Roman" w:eastAsia="Times New Roman" w:hAnsi="Times New Roman" w:cs="Times New Roman"/>
                <w:sz w:val="20"/>
                <w:szCs w:val="20"/>
                <w:lang w:eastAsia="ru-RU"/>
              </w:rPr>
            </w:pPr>
            <w:r w:rsidRPr="00B2375C">
              <w:rPr>
                <w:rFonts w:ascii="Times New Roman" w:hAnsi="Times New Roman" w:cs="Times New Roman"/>
                <w:sz w:val="20"/>
                <w:szCs w:val="20"/>
              </w:rPr>
              <w:t>3,255</w:t>
            </w:r>
          </w:p>
        </w:tc>
        <w:tc>
          <w:tcPr>
            <w:tcW w:w="960" w:type="dxa"/>
            <w:shd w:val="clear" w:color="auto" w:fill="auto"/>
            <w:hideMark/>
          </w:tcPr>
          <w:p w14:paraId="05F12E8B" w14:textId="14A44D62" w:rsidR="00BB449A" w:rsidRPr="00B2375C" w:rsidRDefault="00BB449A" w:rsidP="00BB449A">
            <w:pPr>
              <w:spacing w:after="0" w:line="240" w:lineRule="auto"/>
              <w:ind w:left="-108"/>
              <w:jc w:val="right"/>
              <w:rPr>
                <w:rFonts w:ascii="Times New Roman" w:eastAsia="Times New Roman" w:hAnsi="Times New Roman" w:cs="Times New Roman"/>
                <w:sz w:val="20"/>
                <w:szCs w:val="20"/>
                <w:lang w:eastAsia="ru-RU"/>
              </w:rPr>
            </w:pPr>
            <w:r w:rsidRPr="00B2375C">
              <w:rPr>
                <w:rFonts w:ascii="Times New Roman" w:hAnsi="Times New Roman" w:cs="Times New Roman"/>
                <w:color w:val="9C0006"/>
                <w:sz w:val="20"/>
                <w:szCs w:val="20"/>
              </w:rPr>
              <w:t>-99,28%</w:t>
            </w:r>
          </w:p>
        </w:tc>
      </w:tr>
      <w:tr w:rsidR="00BB449A" w:rsidRPr="00D95399" w14:paraId="79FC3761" w14:textId="77777777" w:rsidTr="00BB449A">
        <w:trPr>
          <w:trHeight w:val="896"/>
        </w:trPr>
        <w:tc>
          <w:tcPr>
            <w:tcW w:w="5104" w:type="dxa"/>
            <w:shd w:val="clear" w:color="auto" w:fill="auto"/>
            <w:hideMark/>
          </w:tcPr>
          <w:p w14:paraId="7AFCB3CA" w14:textId="0F50CF43" w:rsidR="00BB449A" w:rsidRPr="00B2375C" w:rsidRDefault="00BB449A" w:rsidP="00BB449A">
            <w:pPr>
              <w:spacing w:after="0" w:line="240" w:lineRule="auto"/>
              <w:rPr>
                <w:rFonts w:ascii="Times New Roman" w:eastAsia="Times New Roman" w:hAnsi="Times New Roman" w:cs="Times New Roman"/>
                <w:sz w:val="20"/>
                <w:szCs w:val="20"/>
                <w:lang w:eastAsia="ru-RU"/>
              </w:rPr>
            </w:pPr>
            <w:r w:rsidRPr="00B2375C">
              <w:rPr>
                <w:rFonts w:ascii="Times New Roman" w:eastAsia="Times New Roman" w:hAnsi="Times New Roman" w:cs="Times New Roman"/>
                <w:sz w:val="20"/>
                <w:szCs w:val="20"/>
                <w:lang w:eastAsia="ru-RU"/>
              </w:rPr>
              <w:t>Возврат остатков субсидий, субвенций и иных межбюджетных трансфертов, имеющих целевое назначение, прошлых лет из бюджетов территориальных фондов ОМС в бюджеты территориальных фондов ОМС</w:t>
            </w:r>
          </w:p>
        </w:tc>
        <w:tc>
          <w:tcPr>
            <w:tcW w:w="992" w:type="dxa"/>
            <w:tcBorders>
              <w:top w:val="dotted" w:sz="4" w:space="0" w:color="auto"/>
              <w:left w:val="nil"/>
              <w:bottom w:val="dotted" w:sz="4" w:space="0" w:color="auto"/>
              <w:right w:val="dotted" w:sz="4" w:space="0" w:color="auto"/>
            </w:tcBorders>
            <w:shd w:val="clear" w:color="auto" w:fill="auto"/>
            <w:hideMark/>
          </w:tcPr>
          <w:p w14:paraId="4B8A53B4" w14:textId="61E14438" w:rsidR="00BB449A" w:rsidRPr="00B2375C" w:rsidRDefault="00BB449A" w:rsidP="00BB449A">
            <w:pPr>
              <w:spacing w:after="0" w:line="240" w:lineRule="auto"/>
              <w:ind w:left="-108"/>
              <w:jc w:val="right"/>
              <w:rPr>
                <w:rFonts w:ascii="Times New Roman" w:eastAsia="Times New Roman" w:hAnsi="Times New Roman" w:cs="Times New Roman"/>
                <w:sz w:val="20"/>
                <w:szCs w:val="20"/>
                <w:lang w:eastAsia="ru-RU"/>
              </w:rPr>
            </w:pPr>
            <w:r w:rsidRPr="00B2375C">
              <w:rPr>
                <w:rFonts w:ascii="Times New Roman" w:hAnsi="Times New Roman" w:cs="Times New Roman"/>
                <w:color w:val="000000"/>
                <w:sz w:val="20"/>
                <w:szCs w:val="20"/>
              </w:rPr>
              <w:t>-0,441</w:t>
            </w:r>
          </w:p>
        </w:tc>
        <w:tc>
          <w:tcPr>
            <w:tcW w:w="992" w:type="dxa"/>
            <w:tcBorders>
              <w:top w:val="dotted" w:sz="4" w:space="0" w:color="auto"/>
              <w:left w:val="dotted" w:sz="4" w:space="0" w:color="auto"/>
              <w:bottom w:val="dotted" w:sz="4" w:space="0" w:color="auto"/>
              <w:right w:val="nil"/>
            </w:tcBorders>
            <w:shd w:val="clear" w:color="auto" w:fill="auto"/>
            <w:hideMark/>
          </w:tcPr>
          <w:p w14:paraId="14B9FC08" w14:textId="7F427909" w:rsidR="00BB449A" w:rsidRPr="00B2375C" w:rsidRDefault="00BB449A" w:rsidP="00BB449A">
            <w:pPr>
              <w:spacing w:after="0" w:line="240" w:lineRule="auto"/>
              <w:ind w:left="-108"/>
              <w:jc w:val="right"/>
              <w:rPr>
                <w:rFonts w:ascii="Times New Roman" w:eastAsia="Times New Roman" w:hAnsi="Times New Roman" w:cs="Times New Roman"/>
                <w:sz w:val="20"/>
                <w:szCs w:val="20"/>
                <w:lang w:eastAsia="ru-RU"/>
              </w:rPr>
            </w:pPr>
            <w:r w:rsidRPr="00B2375C">
              <w:rPr>
                <w:rFonts w:ascii="Times New Roman" w:hAnsi="Times New Roman" w:cs="Times New Roman"/>
                <w:color w:val="000000"/>
                <w:sz w:val="20"/>
                <w:szCs w:val="20"/>
              </w:rPr>
              <w:t>-0,537</w:t>
            </w:r>
          </w:p>
        </w:tc>
        <w:tc>
          <w:tcPr>
            <w:tcW w:w="993" w:type="dxa"/>
            <w:shd w:val="clear" w:color="auto" w:fill="auto"/>
            <w:hideMark/>
          </w:tcPr>
          <w:p w14:paraId="3E067801" w14:textId="76ACD58E" w:rsidR="00BB449A" w:rsidRPr="00B2375C" w:rsidRDefault="00BB449A" w:rsidP="00BB449A">
            <w:pPr>
              <w:spacing w:after="0" w:line="240" w:lineRule="auto"/>
              <w:ind w:left="-108"/>
              <w:jc w:val="right"/>
              <w:rPr>
                <w:rFonts w:ascii="Times New Roman" w:eastAsia="Times New Roman" w:hAnsi="Times New Roman" w:cs="Times New Roman"/>
                <w:sz w:val="20"/>
                <w:szCs w:val="20"/>
                <w:lang w:eastAsia="ru-RU"/>
              </w:rPr>
            </w:pPr>
            <w:r w:rsidRPr="00B2375C">
              <w:rPr>
                <w:rFonts w:ascii="Times New Roman" w:hAnsi="Times New Roman" w:cs="Times New Roman"/>
                <w:sz w:val="20"/>
                <w:szCs w:val="20"/>
              </w:rPr>
              <w:t>121,73%</w:t>
            </w:r>
          </w:p>
        </w:tc>
        <w:tc>
          <w:tcPr>
            <w:tcW w:w="929" w:type="dxa"/>
            <w:shd w:val="clear" w:color="auto" w:fill="auto"/>
            <w:hideMark/>
          </w:tcPr>
          <w:p w14:paraId="5B15BB9E" w14:textId="79A53BE6" w:rsidR="00BB449A" w:rsidRPr="00B2375C" w:rsidRDefault="00BB449A" w:rsidP="00BB449A">
            <w:pPr>
              <w:spacing w:after="0" w:line="240" w:lineRule="auto"/>
              <w:ind w:left="-108"/>
              <w:jc w:val="right"/>
              <w:rPr>
                <w:rFonts w:ascii="Times New Roman" w:eastAsia="Times New Roman" w:hAnsi="Times New Roman" w:cs="Times New Roman"/>
                <w:sz w:val="20"/>
                <w:szCs w:val="20"/>
                <w:lang w:eastAsia="ru-RU"/>
              </w:rPr>
            </w:pPr>
            <w:r w:rsidRPr="00B2375C">
              <w:rPr>
                <w:rFonts w:ascii="Times New Roman" w:hAnsi="Times New Roman" w:cs="Times New Roman"/>
                <w:sz w:val="20"/>
                <w:szCs w:val="20"/>
              </w:rPr>
              <w:t>-0,434</w:t>
            </w:r>
          </w:p>
        </w:tc>
        <w:tc>
          <w:tcPr>
            <w:tcW w:w="960" w:type="dxa"/>
            <w:shd w:val="clear" w:color="auto" w:fill="auto"/>
            <w:hideMark/>
          </w:tcPr>
          <w:p w14:paraId="6BCB86B8" w14:textId="0C1FE96F" w:rsidR="00BB449A" w:rsidRPr="00DB2ECA" w:rsidRDefault="00BB449A" w:rsidP="00BB449A">
            <w:pPr>
              <w:spacing w:after="0" w:line="240" w:lineRule="auto"/>
              <w:ind w:left="-108"/>
              <w:jc w:val="right"/>
              <w:rPr>
                <w:rFonts w:ascii="Times New Roman" w:eastAsia="Times New Roman" w:hAnsi="Times New Roman" w:cs="Times New Roman"/>
                <w:sz w:val="20"/>
                <w:szCs w:val="20"/>
                <w:lang w:eastAsia="ru-RU"/>
              </w:rPr>
            </w:pPr>
            <w:r w:rsidRPr="00DB2ECA">
              <w:rPr>
                <w:rFonts w:ascii="Times New Roman" w:hAnsi="Times New Roman" w:cs="Times New Roman"/>
                <w:sz w:val="20"/>
                <w:szCs w:val="20"/>
              </w:rPr>
              <w:t>420,04%</w:t>
            </w:r>
          </w:p>
        </w:tc>
      </w:tr>
    </w:tbl>
    <w:p w14:paraId="4C689994" w14:textId="44D74876" w:rsidR="00D3275B" w:rsidRPr="00D95399" w:rsidRDefault="00D3275B" w:rsidP="00764F20">
      <w:pPr>
        <w:pStyle w:val="a3"/>
        <w:tabs>
          <w:tab w:val="left" w:pos="567"/>
          <w:tab w:val="left" w:pos="993"/>
        </w:tabs>
        <w:spacing w:after="0" w:line="240" w:lineRule="auto"/>
        <w:ind w:left="0"/>
        <w:jc w:val="both"/>
        <w:rPr>
          <w:rFonts w:ascii="Times New Roman" w:hAnsi="Times New Roman" w:cs="Times New Roman"/>
          <w:sz w:val="16"/>
          <w:szCs w:val="16"/>
          <w:highlight w:val="yellow"/>
        </w:rPr>
      </w:pPr>
      <w:r w:rsidRPr="00D95399">
        <w:rPr>
          <w:rFonts w:ascii="Times New Roman" w:hAnsi="Times New Roman" w:cs="Times New Roman"/>
          <w:sz w:val="28"/>
          <w:szCs w:val="28"/>
          <w:highlight w:val="yellow"/>
        </w:rPr>
        <w:t xml:space="preserve"> </w:t>
      </w:r>
    </w:p>
    <w:p w14:paraId="13633B62" w14:textId="4DB47101" w:rsidR="00E84178" w:rsidRPr="00BB449A" w:rsidRDefault="00E815E6" w:rsidP="009D4DFC">
      <w:pPr>
        <w:pStyle w:val="a3"/>
        <w:tabs>
          <w:tab w:val="left" w:pos="993"/>
        </w:tabs>
        <w:spacing w:after="0" w:line="240" w:lineRule="auto"/>
        <w:ind w:left="0" w:firstLine="567"/>
        <w:jc w:val="both"/>
        <w:rPr>
          <w:rFonts w:ascii="Times New Roman" w:hAnsi="Times New Roman" w:cs="Times New Roman"/>
          <w:sz w:val="28"/>
          <w:szCs w:val="28"/>
        </w:rPr>
      </w:pPr>
      <w:r w:rsidRPr="00BB449A">
        <w:rPr>
          <w:rFonts w:ascii="Times New Roman" w:hAnsi="Times New Roman" w:cs="Times New Roman"/>
          <w:sz w:val="28"/>
          <w:szCs w:val="28"/>
        </w:rPr>
        <w:t xml:space="preserve">Следует отметить, что в </w:t>
      </w:r>
      <w:r w:rsidR="00BB449A" w:rsidRPr="00BB449A">
        <w:rPr>
          <w:rFonts w:ascii="Times New Roman" w:hAnsi="Times New Roman" w:cs="Times New Roman"/>
          <w:sz w:val="28"/>
          <w:szCs w:val="28"/>
        </w:rPr>
        <w:t>но</w:t>
      </w:r>
      <w:r w:rsidRPr="00BB449A">
        <w:rPr>
          <w:rFonts w:ascii="Times New Roman" w:hAnsi="Times New Roman" w:cs="Times New Roman"/>
          <w:sz w:val="28"/>
          <w:szCs w:val="28"/>
        </w:rPr>
        <w:t xml:space="preserve">ябре текущего года внесены изменений в областной закон </w:t>
      </w:r>
      <w:r w:rsidR="004F22ED">
        <w:rPr>
          <w:rFonts w:ascii="Times New Roman" w:hAnsi="Times New Roman" w:cs="Times New Roman"/>
          <w:sz w:val="28"/>
          <w:szCs w:val="28"/>
        </w:rPr>
        <w:t>«</w:t>
      </w:r>
      <w:r w:rsidRPr="00BB449A">
        <w:rPr>
          <w:rFonts w:ascii="Times New Roman" w:hAnsi="Times New Roman" w:cs="Times New Roman"/>
          <w:sz w:val="28"/>
          <w:szCs w:val="28"/>
        </w:rPr>
        <w:t>О бюджете ТФОМС на 202</w:t>
      </w:r>
      <w:r w:rsidR="00BB449A" w:rsidRPr="00BB449A">
        <w:rPr>
          <w:rFonts w:ascii="Times New Roman" w:hAnsi="Times New Roman" w:cs="Times New Roman"/>
          <w:sz w:val="28"/>
          <w:szCs w:val="28"/>
        </w:rPr>
        <w:t>3</w:t>
      </w:r>
      <w:r w:rsidRPr="00BB449A">
        <w:rPr>
          <w:rFonts w:ascii="Times New Roman" w:hAnsi="Times New Roman" w:cs="Times New Roman"/>
          <w:sz w:val="28"/>
          <w:szCs w:val="28"/>
        </w:rPr>
        <w:t xml:space="preserve"> год</w:t>
      </w:r>
      <w:r w:rsidR="004F22ED">
        <w:rPr>
          <w:rFonts w:ascii="Times New Roman" w:hAnsi="Times New Roman" w:cs="Times New Roman"/>
          <w:sz w:val="28"/>
          <w:szCs w:val="28"/>
        </w:rPr>
        <w:t>»</w:t>
      </w:r>
      <w:r w:rsidRPr="00BB449A">
        <w:rPr>
          <w:rFonts w:ascii="Times New Roman" w:hAnsi="Times New Roman" w:cs="Times New Roman"/>
          <w:sz w:val="28"/>
          <w:szCs w:val="28"/>
        </w:rPr>
        <w:t xml:space="preserve">, которыми </w:t>
      </w:r>
      <w:r w:rsidR="002F662C">
        <w:rPr>
          <w:rFonts w:ascii="Times New Roman" w:hAnsi="Times New Roman" w:cs="Times New Roman"/>
          <w:sz w:val="28"/>
          <w:szCs w:val="28"/>
        </w:rPr>
        <w:t>скорректированы</w:t>
      </w:r>
      <w:r w:rsidRPr="00BB449A">
        <w:rPr>
          <w:rFonts w:ascii="Times New Roman" w:hAnsi="Times New Roman" w:cs="Times New Roman"/>
          <w:sz w:val="28"/>
          <w:szCs w:val="28"/>
        </w:rPr>
        <w:t xml:space="preserve"> плановые значения доходной части бюджета ТФОМС</w:t>
      </w:r>
      <w:r w:rsidR="008E37DD" w:rsidRPr="00BB449A">
        <w:rPr>
          <w:rFonts w:ascii="Times New Roman" w:hAnsi="Times New Roman" w:cs="Times New Roman"/>
          <w:sz w:val="28"/>
          <w:szCs w:val="28"/>
        </w:rPr>
        <w:t xml:space="preserve">. </w:t>
      </w:r>
    </w:p>
    <w:p w14:paraId="6FBC7FE7" w14:textId="77777777" w:rsidR="00DF7495" w:rsidRPr="00D95399" w:rsidRDefault="00DF7495" w:rsidP="009D4DFC">
      <w:pPr>
        <w:pStyle w:val="a3"/>
        <w:tabs>
          <w:tab w:val="left" w:pos="993"/>
        </w:tabs>
        <w:spacing w:after="0" w:line="240" w:lineRule="auto"/>
        <w:ind w:left="0" w:firstLine="567"/>
        <w:jc w:val="both"/>
        <w:rPr>
          <w:rFonts w:ascii="Times New Roman" w:hAnsi="Times New Roman" w:cs="Times New Roman"/>
          <w:sz w:val="16"/>
          <w:szCs w:val="16"/>
          <w:highlight w:val="yellow"/>
        </w:rPr>
      </w:pPr>
    </w:p>
    <w:p w14:paraId="60E9DBBE" w14:textId="3D9498D7" w:rsidR="00E84178" w:rsidRPr="00B2375C" w:rsidRDefault="005069FF" w:rsidP="009D4DFC">
      <w:pPr>
        <w:pStyle w:val="a3"/>
        <w:tabs>
          <w:tab w:val="left" w:pos="993"/>
        </w:tabs>
        <w:spacing w:after="0" w:line="240" w:lineRule="auto"/>
        <w:ind w:left="0" w:firstLine="567"/>
        <w:jc w:val="both"/>
        <w:rPr>
          <w:rFonts w:ascii="Times New Roman" w:hAnsi="Times New Roman" w:cs="Times New Roman"/>
          <w:sz w:val="28"/>
          <w:szCs w:val="28"/>
        </w:rPr>
      </w:pPr>
      <w:r w:rsidRPr="00B2375C">
        <w:rPr>
          <w:rFonts w:ascii="Times New Roman" w:hAnsi="Times New Roman" w:cs="Times New Roman"/>
          <w:sz w:val="28"/>
          <w:szCs w:val="28"/>
        </w:rPr>
        <w:t xml:space="preserve">Структура </w:t>
      </w:r>
      <w:r w:rsidR="00BA2F46" w:rsidRPr="00B2375C">
        <w:rPr>
          <w:rFonts w:ascii="Times New Roman" w:hAnsi="Times New Roman" w:cs="Times New Roman"/>
          <w:sz w:val="28"/>
          <w:szCs w:val="28"/>
        </w:rPr>
        <w:t xml:space="preserve">безвозмездных поступлений </w:t>
      </w:r>
      <w:r w:rsidRPr="00B2375C">
        <w:rPr>
          <w:rFonts w:ascii="Times New Roman" w:hAnsi="Times New Roman" w:cs="Times New Roman"/>
          <w:sz w:val="28"/>
          <w:szCs w:val="28"/>
        </w:rPr>
        <w:t>представлена на диаграмме:</w:t>
      </w:r>
    </w:p>
    <w:p w14:paraId="0DA17F49" w14:textId="0EF1FA3C" w:rsidR="00102C74" w:rsidRPr="00D95399" w:rsidRDefault="00102C74" w:rsidP="00202158">
      <w:pPr>
        <w:tabs>
          <w:tab w:val="left" w:pos="993"/>
        </w:tabs>
        <w:spacing w:after="0" w:line="240" w:lineRule="auto"/>
        <w:ind w:left="-851" w:hanging="142"/>
        <w:jc w:val="both"/>
        <w:rPr>
          <w:rFonts w:ascii="Times New Roman" w:hAnsi="Times New Roman" w:cs="Times New Roman"/>
          <w:sz w:val="28"/>
          <w:szCs w:val="28"/>
          <w:highlight w:val="yellow"/>
        </w:rPr>
      </w:pPr>
      <w:r>
        <w:rPr>
          <w:noProof/>
          <w:lang w:eastAsia="ru-RU"/>
        </w:rPr>
        <w:drawing>
          <wp:inline distT="0" distB="0" distL="0" distR="0" wp14:anchorId="7419988D" wp14:editId="51CC7DFA">
            <wp:extent cx="7048500" cy="2228850"/>
            <wp:effectExtent l="0" t="0" r="0" b="0"/>
            <wp:docPr id="31" name="Диаграмма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773D741F" w14:textId="77777777" w:rsidR="004D1E53" w:rsidRPr="00D95399" w:rsidRDefault="004D1E53" w:rsidP="009D4DFC">
      <w:pPr>
        <w:pStyle w:val="a3"/>
        <w:tabs>
          <w:tab w:val="left" w:pos="993"/>
        </w:tabs>
        <w:spacing w:after="0" w:line="240" w:lineRule="auto"/>
        <w:ind w:left="0" w:firstLine="567"/>
        <w:jc w:val="both"/>
        <w:rPr>
          <w:rFonts w:ascii="Times New Roman" w:hAnsi="Times New Roman" w:cs="Times New Roman"/>
          <w:sz w:val="16"/>
          <w:szCs w:val="16"/>
          <w:highlight w:val="yellow"/>
        </w:rPr>
      </w:pPr>
    </w:p>
    <w:p w14:paraId="44E5A5D4" w14:textId="16364187" w:rsidR="006336A0" w:rsidRPr="00102C74" w:rsidRDefault="00B60B50" w:rsidP="009D4DFC">
      <w:pPr>
        <w:pStyle w:val="a3"/>
        <w:tabs>
          <w:tab w:val="left" w:pos="993"/>
        </w:tabs>
        <w:spacing w:after="0" w:line="240" w:lineRule="auto"/>
        <w:ind w:left="0" w:firstLine="567"/>
        <w:jc w:val="both"/>
        <w:rPr>
          <w:rFonts w:ascii="Times New Roman" w:hAnsi="Times New Roman" w:cs="Times New Roman"/>
          <w:sz w:val="28"/>
          <w:szCs w:val="28"/>
        </w:rPr>
      </w:pPr>
      <w:r w:rsidRPr="00102C74">
        <w:rPr>
          <w:rFonts w:ascii="Times New Roman" w:hAnsi="Times New Roman" w:cs="Times New Roman"/>
          <w:sz w:val="28"/>
          <w:szCs w:val="28"/>
        </w:rPr>
        <w:t>С</w:t>
      </w:r>
      <w:r w:rsidR="006336A0" w:rsidRPr="00102C74">
        <w:rPr>
          <w:rFonts w:ascii="Times New Roman" w:hAnsi="Times New Roman" w:cs="Times New Roman"/>
          <w:sz w:val="28"/>
          <w:szCs w:val="28"/>
        </w:rPr>
        <w:t xml:space="preserve">равнение </w:t>
      </w:r>
      <w:r w:rsidR="004E334F" w:rsidRPr="00102C74">
        <w:rPr>
          <w:rFonts w:ascii="Times New Roman" w:hAnsi="Times New Roman" w:cs="Times New Roman"/>
          <w:sz w:val="28"/>
          <w:szCs w:val="28"/>
        </w:rPr>
        <w:t xml:space="preserve">поступления доходов бюджета ТФОМС за </w:t>
      </w:r>
      <w:r w:rsidR="0086648D" w:rsidRPr="00102C74">
        <w:rPr>
          <w:rFonts w:ascii="Times New Roman" w:hAnsi="Times New Roman" w:cs="Times New Roman"/>
          <w:sz w:val="28"/>
          <w:szCs w:val="28"/>
        </w:rPr>
        <w:t xml:space="preserve">9 </w:t>
      </w:r>
      <w:r w:rsidR="003C7113" w:rsidRPr="00102C74">
        <w:rPr>
          <w:rFonts w:ascii="Times New Roman" w:hAnsi="Times New Roman" w:cs="Times New Roman"/>
          <w:sz w:val="28"/>
          <w:szCs w:val="28"/>
        </w:rPr>
        <w:t>месяцев</w:t>
      </w:r>
      <w:r w:rsidR="004E334F" w:rsidRPr="00102C74">
        <w:rPr>
          <w:rFonts w:ascii="Times New Roman" w:hAnsi="Times New Roman" w:cs="Times New Roman"/>
          <w:sz w:val="28"/>
          <w:szCs w:val="28"/>
        </w:rPr>
        <w:t xml:space="preserve"> </w:t>
      </w:r>
      <w:r w:rsidR="002471BD" w:rsidRPr="00102C74">
        <w:rPr>
          <w:rFonts w:ascii="Times New Roman" w:hAnsi="Times New Roman" w:cs="Times New Roman"/>
          <w:sz w:val="28"/>
          <w:szCs w:val="28"/>
        </w:rPr>
        <w:t>202</w:t>
      </w:r>
      <w:r w:rsidR="00102C74" w:rsidRPr="00102C74">
        <w:rPr>
          <w:rFonts w:ascii="Times New Roman" w:hAnsi="Times New Roman" w:cs="Times New Roman"/>
          <w:sz w:val="28"/>
          <w:szCs w:val="28"/>
        </w:rPr>
        <w:t>3</w:t>
      </w:r>
      <w:r w:rsidR="004E334F" w:rsidRPr="00102C74">
        <w:rPr>
          <w:rFonts w:ascii="Times New Roman" w:hAnsi="Times New Roman" w:cs="Times New Roman"/>
          <w:sz w:val="28"/>
          <w:szCs w:val="28"/>
        </w:rPr>
        <w:t xml:space="preserve"> года </w:t>
      </w:r>
      <w:r w:rsidR="006336A0" w:rsidRPr="00102C74">
        <w:rPr>
          <w:rFonts w:ascii="Times New Roman" w:hAnsi="Times New Roman" w:cs="Times New Roman"/>
          <w:sz w:val="28"/>
          <w:szCs w:val="28"/>
        </w:rPr>
        <w:t>с аналогичным периодом предыд</w:t>
      </w:r>
      <w:r w:rsidR="001C07CF" w:rsidRPr="00102C74">
        <w:rPr>
          <w:rFonts w:ascii="Times New Roman" w:hAnsi="Times New Roman" w:cs="Times New Roman"/>
          <w:sz w:val="28"/>
          <w:szCs w:val="28"/>
        </w:rPr>
        <w:t>ущих лет</w:t>
      </w:r>
      <w:r w:rsidR="003C7113" w:rsidRPr="00102C74">
        <w:rPr>
          <w:rFonts w:ascii="Times New Roman" w:hAnsi="Times New Roman" w:cs="Times New Roman"/>
          <w:sz w:val="28"/>
          <w:szCs w:val="28"/>
        </w:rPr>
        <w:t xml:space="preserve"> представлено в таблице</w:t>
      </w:r>
      <w:r w:rsidR="001C07CF" w:rsidRPr="00102C74">
        <w:rPr>
          <w:rFonts w:ascii="Times New Roman" w:hAnsi="Times New Roman" w:cs="Times New Roman"/>
          <w:sz w:val="28"/>
          <w:szCs w:val="28"/>
        </w:rPr>
        <w:t>:</w:t>
      </w:r>
    </w:p>
    <w:p w14:paraId="20331114" w14:textId="77777777" w:rsidR="00565A78" w:rsidRPr="00D95399" w:rsidRDefault="00565A78" w:rsidP="009D4DFC">
      <w:pPr>
        <w:pStyle w:val="a3"/>
        <w:tabs>
          <w:tab w:val="left" w:pos="993"/>
        </w:tabs>
        <w:spacing w:after="0" w:line="240" w:lineRule="auto"/>
        <w:ind w:left="0" w:firstLine="567"/>
        <w:jc w:val="both"/>
        <w:rPr>
          <w:rFonts w:ascii="Times New Roman" w:hAnsi="Times New Roman" w:cs="Times New Roman"/>
          <w:sz w:val="16"/>
          <w:szCs w:val="16"/>
          <w:highlight w:val="yellow"/>
        </w:rPr>
      </w:pPr>
    </w:p>
    <w:tbl>
      <w:tblPr>
        <w:tblW w:w="10692" w:type="dxa"/>
        <w:tblInd w:w="-85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694"/>
        <w:gridCol w:w="1134"/>
        <w:gridCol w:w="992"/>
        <w:gridCol w:w="992"/>
        <w:gridCol w:w="993"/>
        <w:gridCol w:w="1033"/>
        <w:gridCol w:w="951"/>
        <w:gridCol w:w="951"/>
        <w:gridCol w:w="952"/>
      </w:tblGrid>
      <w:tr w:rsidR="00565A78" w:rsidRPr="00D95399" w14:paraId="60D1741D" w14:textId="77777777" w:rsidTr="004A7E3B">
        <w:trPr>
          <w:trHeight w:val="242"/>
          <w:tblHeader/>
        </w:trPr>
        <w:tc>
          <w:tcPr>
            <w:tcW w:w="2694" w:type="dxa"/>
            <w:vMerge w:val="restart"/>
            <w:shd w:val="clear" w:color="auto" w:fill="auto"/>
            <w:vAlign w:val="center"/>
            <w:hideMark/>
          </w:tcPr>
          <w:p w14:paraId="6D07D4FA" w14:textId="77777777" w:rsidR="00C05B74" w:rsidRPr="00102C74" w:rsidRDefault="00C05B74" w:rsidP="00C05B74">
            <w:pPr>
              <w:spacing w:after="0" w:line="240" w:lineRule="auto"/>
              <w:jc w:val="center"/>
              <w:rPr>
                <w:rFonts w:ascii="Times New Roman" w:eastAsia="Times New Roman" w:hAnsi="Times New Roman" w:cs="Times New Roman"/>
                <w:color w:val="000000"/>
                <w:sz w:val="16"/>
                <w:szCs w:val="16"/>
                <w:lang w:eastAsia="ru-RU"/>
              </w:rPr>
            </w:pPr>
            <w:r w:rsidRPr="00102C74">
              <w:rPr>
                <w:rFonts w:ascii="Times New Roman" w:eastAsia="Times New Roman" w:hAnsi="Times New Roman" w:cs="Times New Roman"/>
                <w:color w:val="000000"/>
                <w:sz w:val="16"/>
                <w:szCs w:val="16"/>
                <w:lang w:eastAsia="ru-RU"/>
              </w:rPr>
              <w:t>показатели</w:t>
            </w:r>
          </w:p>
        </w:tc>
        <w:tc>
          <w:tcPr>
            <w:tcW w:w="1134" w:type="dxa"/>
            <w:vMerge w:val="restart"/>
            <w:shd w:val="clear" w:color="auto" w:fill="auto"/>
            <w:vAlign w:val="center"/>
            <w:hideMark/>
          </w:tcPr>
          <w:p w14:paraId="60826D75" w14:textId="5948C4BC" w:rsidR="00C05B74" w:rsidRPr="00102C74" w:rsidRDefault="00C05B74" w:rsidP="00102C74">
            <w:pPr>
              <w:spacing w:after="0" w:line="240" w:lineRule="auto"/>
              <w:jc w:val="center"/>
              <w:rPr>
                <w:rFonts w:ascii="Times New Roman" w:eastAsia="Times New Roman" w:hAnsi="Times New Roman" w:cs="Times New Roman"/>
                <w:color w:val="000000"/>
                <w:sz w:val="16"/>
                <w:szCs w:val="16"/>
                <w:lang w:eastAsia="ru-RU"/>
              </w:rPr>
            </w:pPr>
            <w:r w:rsidRPr="00102C74">
              <w:rPr>
                <w:rFonts w:ascii="Times New Roman" w:eastAsia="Times New Roman" w:hAnsi="Times New Roman" w:cs="Times New Roman"/>
                <w:color w:val="000000"/>
                <w:sz w:val="16"/>
                <w:szCs w:val="16"/>
                <w:lang w:eastAsia="ru-RU"/>
              </w:rPr>
              <w:t>поступление доходов за 9 месяцев 202</w:t>
            </w:r>
            <w:r w:rsidR="00102C74" w:rsidRPr="00102C74">
              <w:rPr>
                <w:rFonts w:ascii="Times New Roman" w:eastAsia="Times New Roman" w:hAnsi="Times New Roman" w:cs="Times New Roman"/>
                <w:color w:val="000000"/>
                <w:sz w:val="16"/>
                <w:szCs w:val="16"/>
                <w:lang w:eastAsia="ru-RU"/>
              </w:rPr>
              <w:t>3</w:t>
            </w:r>
            <w:r w:rsidRPr="00102C74">
              <w:rPr>
                <w:rFonts w:ascii="Times New Roman" w:eastAsia="Times New Roman" w:hAnsi="Times New Roman" w:cs="Times New Roman"/>
                <w:color w:val="000000"/>
                <w:sz w:val="16"/>
                <w:szCs w:val="16"/>
                <w:lang w:eastAsia="ru-RU"/>
              </w:rPr>
              <w:t xml:space="preserve"> года (млн.</w:t>
            </w:r>
            <w:r w:rsidRPr="00102C74">
              <w:rPr>
                <w:rFonts w:ascii="Calibri" w:eastAsia="Times New Roman" w:hAnsi="Calibri" w:cs="Calibri"/>
                <w:color w:val="000000"/>
                <w:sz w:val="16"/>
                <w:szCs w:val="16"/>
                <w:lang w:eastAsia="ru-RU"/>
              </w:rPr>
              <w:t>₽</w:t>
            </w:r>
            <w:r w:rsidRPr="00102C74">
              <w:rPr>
                <w:rFonts w:ascii="Times New Roman" w:eastAsia="Times New Roman" w:hAnsi="Times New Roman" w:cs="Times New Roman"/>
                <w:color w:val="000000"/>
                <w:sz w:val="16"/>
                <w:szCs w:val="16"/>
                <w:lang w:eastAsia="ru-RU"/>
              </w:rPr>
              <w:t>)</w:t>
            </w:r>
          </w:p>
        </w:tc>
        <w:tc>
          <w:tcPr>
            <w:tcW w:w="6864" w:type="dxa"/>
            <w:gridSpan w:val="7"/>
            <w:shd w:val="clear" w:color="auto" w:fill="auto"/>
            <w:vAlign w:val="center"/>
            <w:hideMark/>
          </w:tcPr>
          <w:p w14:paraId="06AE1E6A" w14:textId="6F8CD1DF" w:rsidR="00C05B74" w:rsidRPr="00102C74" w:rsidRDefault="00C05B74" w:rsidP="00C05B74">
            <w:pPr>
              <w:spacing w:after="0" w:line="240" w:lineRule="auto"/>
              <w:jc w:val="center"/>
              <w:rPr>
                <w:rFonts w:ascii="Times New Roman" w:eastAsia="Times New Roman" w:hAnsi="Times New Roman" w:cs="Times New Roman"/>
                <w:color w:val="000000"/>
                <w:sz w:val="16"/>
                <w:szCs w:val="16"/>
                <w:lang w:eastAsia="ru-RU"/>
              </w:rPr>
            </w:pPr>
            <w:r w:rsidRPr="00102C74">
              <w:rPr>
                <w:rFonts w:ascii="Times New Roman" w:eastAsia="Times New Roman" w:hAnsi="Times New Roman" w:cs="Times New Roman"/>
                <w:color w:val="000000"/>
                <w:sz w:val="16"/>
                <w:szCs w:val="16"/>
                <w:lang w:eastAsia="ru-RU"/>
              </w:rPr>
              <w:t>увеличение/- снижение в % к 9 месяцам</w:t>
            </w:r>
          </w:p>
        </w:tc>
      </w:tr>
      <w:tr w:rsidR="00A666C9" w:rsidRPr="00D95399" w14:paraId="18CFE30E" w14:textId="77777777" w:rsidTr="00482C18">
        <w:trPr>
          <w:trHeight w:val="300"/>
          <w:tblHeader/>
        </w:trPr>
        <w:tc>
          <w:tcPr>
            <w:tcW w:w="2694" w:type="dxa"/>
            <w:vMerge/>
            <w:vAlign w:val="center"/>
            <w:hideMark/>
          </w:tcPr>
          <w:p w14:paraId="5E6071CC" w14:textId="77777777" w:rsidR="00A666C9" w:rsidRPr="00102C74" w:rsidRDefault="00A666C9" w:rsidP="00A666C9">
            <w:pPr>
              <w:spacing w:after="0" w:line="240" w:lineRule="auto"/>
              <w:rPr>
                <w:rFonts w:ascii="Times New Roman" w:eastAsia="Times New Roman" w:hAnsi="Times New Roman" w:cs="Times New Roman"/>
                <w:color w:val="000000"/>
                <w:sz w:val="16"/>
                <w:szCs w:val="16"/>
                <w:lang w:eastAsia="ru-RU"/>
              </w:rPr>
            </w:pPr>
          </w:p>
        </w:tc>
        <w:tc>
          <w:tcPr>
            <w:tcW w:w="1134" w:type="dxa"/>
            <w:vMerge/>
            <w:vAlign w:val="center"/>
            <w:hideMark/>
          </w:tcPr>
          <w:p w14:paraId="34FA8337" w14:textId="77777777" w:rsidR="00A666C9" w:rsidRPr="00102C74" w:rsidRDefault="00A666C9" w:rsidP="00A666C9">
            <w:pPr>
              <w:spacing w:after="0" w:line="240" w:lineRule="auto"/>
              <w:rPr>
                <w:rFonts w:ascii="Times New Roman" w:eastAsia="Times New Roman" w:hAnsi="Times New Roman" w:cs="Times New Roman"/>
                <w:color w:val="000000"/>
                <w:sz w:val="16"/>
                <w:szCs w:val="16"/>
                <w:lang w:eastAsia="ru-RU"/>
              </w:rPr>
            </w:pPr>
          </w:p>
        </w:tc>
        <w:tc>
          <w:tcPr>
            <w:tcW w:w="992" w:type="dxa"/>
            <w:tcBorders>
              <w:bottom w:val="dotted" w:sz="4" w:space="0" w:color="auto"/>
            </w:tcBorders>
            <w:shd w:val="clear" w:color="auto" w:fill="auto"/>
            <w:vAlign w:val="center"/>
            <w:hideMark/>
          </w:tcPr>
          <w:p w14:paraId="0988A23C" w14:textId="01453775" w:rsidR="00A666C9" w:rsidRPr="00102C74" w:rsidRDefault="00A666C9" w:rsidP="00A666C9">
            <w:pPr>
              <w:spacing w:after="0" w:line="240" w:lineRule="auto"/>
              <w:jc w:val="center"/>
              <w:rPr>
                <w:rFonts w:ascii="Times New Roman" w:eastAsia="Times New Roman" w:hAnsi="Times New Roman" w:cs="Times New Roman"/>
                <w:color w:val="000000"/>
                <w:sz w:val="16"/>
                <w:szCs w:val="16"/>
                <w:lang w:eastAsia="ru-RU"/>
              </w:rPr>
            </w:pPr>
            <w:r w:rsidRPr="00102C74">
              <w:rPr>
                <w:rFonts w:ascii="Times New Roman" w:eastAsia="Times New Roman" w:hAnsi="Times New Roman" w:cs="Times New Roman"/>
                <w:color w:val="000000"/>
                <w:sz w:val="16"/>
                <w:szCs w:val="16"/>
                <w:lang w:eastAsia="ru-RU"/>
              </w:rPr>
              <w:t>2016 года</w:t>
            </w:r>
          </w:p>
        </w:tc>
        <w:tc>
          <w:tcPr>
            <w:tcW w:w="992" w:type="dxa"/>
            <w:tcBorders>
              <w:bottom w:val="dotted" w:sz="4" w:space="0" w:color="auto"/>
            </w:tcBorders>
            <w:shd w:val="clear" w:color="auto" w:fill="auto"/>
            <w:vAlign w:val="center"/>
            <w:hideMark/>
          </w:tcPr>
          <w:p w14:paraId="59C495B0" w14:textId="153EDD36" w:rsidR="00A666C9" w:rsidRPr="00102C74" w:rsidRDefault="00A666C9" w:rsidP="00A666C9">
            <w:pPr>
              <w:spacing w:after="0" w:line="240" w:lineRule="auto"/>
              <w:jc w:val="center"/>
              <w:rPr>
                <w:rFonts w:ascii="Times New Roman" w:eastAsia="Times New Roman" w:hAnsi="Times New Roman" w:cs="Times New Roman"/>
                <w:color w:val="000000"/>
                <w:sz w:val="16"/>
                <w:szCs w:val="16"/>
                <w:lang w:eastAsia="ru-RU"/>
              </w:rPr>
            </w:pPr>
            <w:r w:rsidRPr="00102C74">
              <w:rPr>
                <w:rFonts w:ascii="Times New Roman" w:eastAsia="Times New Roman" w:hAnsi="Times New Roman" w:cs="Times New Roman"/>
                <w:color w:val="000000"/>
                <w:sz w:val="16"/>
                <w:szCs w:val="16"/>
                <w:lang w:eastAsia="ru-RU"/>
              </w:rPr>
              <w:t>2017 года</w:t>
            </w:r>
          </w:p>
        </w:tc>
        <w:tc>
          <w:tcPr>
            <w:tcW w:w="993" w:type="dxa"/>
            <w:tcBorders>
              <w:bottom w:val="dotted" w:sz="4" w:space="0" w:color="auto"/>
            </w:tcBorders>
            <w:shd w:val="clear" w:color="auto" w:fill="auto"/>
            <w:vAlign w:val="center"/>
            <w:hideMark/>
          </w:tcPr>
          <w:p w14:paraId="65AF5C20" w14:textId="03EE1B41" w:rsidR="00A666C9" w:rsidRPr="00102C74" w:rsidRDefault="00A666C9" w:rsidP="00A666C9">
            <w:pPr>
              <w:spacing w:after="0" w:line="240" w:lineRule="auto"/>
              <w:jc w:val="center"/>
              <w:rPr>
                <w:rFonts w:ascii="Times New Roman" w:eastAsia="Times New Roman" w:hAnsi="Times New Roman" w:cs="Times New Roman"/>
                <w:color w:val="000000"/>
                <w:sz w:val="16"/>
                <w:szCs w:val="16"/>
                <w:lang w:eastAsia="ru-RU"/>
              </w:rPr>
            </w:pPr>
            <w:r w:rsidRPr="00102C74">
              <w:rPr>
                <w:rFonts w:ascii="Times New Roman" w:eastAsia="Times New Roman" w:hAnsi="Times New Roman" w:cs="Times New Roman"/>
                <w:color w:val="000000"/>
                <w:sz w:val="16"/>
                <w:szCs w:val="16"/>
                <w:lang w:eastAsia="ru-RU"/>
              </w:rPr>
              <w:t>2018 года</w:t>
            </w:r>
          </w:p>
        </w:tc>
        <w:tc>
          <w:tcPr>
            <w:tcW w:w="1033" w:type="dxa"/>
            <w:tcBorders>
              <w:bottom w:val="dotted" w:sz="4" w:space="0" w:color="auto"/>
            </w:tcBorders>
            <w:shd w:val="clear" w:color="auto" w:fill="auto"/>
            <w:vAlign w:val="center"/>
            <w:hideMark/>
          </w:tcPr>
          <w:p w14:paraId="136E13A4" w14:textId="4C63BE14" w:rsidR="00A666C9" w:rsidRPr="00102C74" w:rsidRDefault="00A666C9" w:rsidP="00A666C9">
            <w:pPr>
              <w:spacing w:after="0" w:line="240" w:lineRule="auto"/>
              <w:jc w:val="center"/>
              <w:rPr>
                <w:rFonts w:ascii="Times New Roman" w:eastAsia="Times New Roman" w:hAnsi="Times New Roman" w:cs="Times New Roman"/>
                <w:color w:val="000000"/>
                <w:sz w:val="16"/>
                <w:szCs w:val="16"/>
                <w:lang w:eastAsia="ru-RU"/>
              </w:rPr>
            </w:pPr>
            <w:r w:rsidRPr="00102C74">
              <w:rPr>
                <w:rFonts w:ascii="Times New Roman" w:eastAsia="Times New Roman" w:hAnsi="Times New Roman" w:cs="Times New Roman"/>
                <w:color w:val="000000"/>
                <w:sz w:val="16"/>
                <w:szCs w:val="16"/>
                <w:lang w:eastAsia="ru-RU"/>
              </w:rPr>
              <w:t>2019 года</w:t>
            </w:r>
          </w:p>
        </w:tc>
        <w:tc>
          <w:tcPr>
            <w:tcW w:w="951" w:type="dxa"/>
            <w:tcBorders>
              <w:bottom w:val="dotted" w:sz="4" w:space="0" w:color="auto"/>
            </w:tcBorders>
            <w:shd w:val="clear" w:color="auto" w:fill="auto"/>
            <w:vAlign w:val="center"/>
            <w:hideMark/>
          </w:tcPr>
          <w:p w14:paraId="00F43028" w14:textId="29E3DD61" w:rsidR="00A666C9" w:rsidRPr="00102C74" w:rsidRDefault="00A666C9" w:rsidP="00A666C9">
            <w:pPr>
              <w:spacing w:after="0" w:line="240" w:lineRule="auto"/>
              <w:jc w:val="center"/>
              <w:rPr>
                <w:rFonts w:ascii="Times New Roman" w:eastAsia="Times New Roman" w:hAnsi="Times New Roman" w:cs="Times New Roman"/>
                <w:color w:val="000000"/>
                <w:sz w:val="16"/>
                <w:szCs w:val="16"/>
                <w:lang w:eastAsia="ru-RU"/>
              </w:rPr>
            </w:pPr>
            <w:r w:rsidRPr="00102C74">
              <w:rPr>
                <w:rFonts w:ascii="Times New Roman" w:eastAsia="Times New Roman" w:hAnsi="Times New Roman" w:cs="Times New Roman"/>
                <w:color w:val="000000"/>
                <w:sz w:val="16"/>
                <w:szCs w:val="16"/>
                <w:lang w:eastAsia="ru-RU"/>
              </w:rPr>
              <w:t>2020 года</w:t>
            </w:r>
          </w:p>
        </w:tc>
        <w:tc>
          <w:tcPr>
            <w:tcW w:w="951" w:type="dxa"/>
            <w:tcBorders>
              <w:bottom w:val="dotted" w:sz="4" w:space="0" w:color="auto"/>
            </w:tcBorders>
            <w:shd w:val="clear" w:color="auto" w:fill="auto"/>
            <w:vAlign w:val="center"/>
            <w:hideMark/>
          </w:tcPr>
          <w:p w14:paraId="32E81D23" w14:textId="026233FF" w:rsidR="00A666C9" w:rsidRPr="00102C74" w:rsidRDefault="00A666C9" w:rsidP="00A666C9">
            <w:pPr>
              <w:spacing w:after="0" w:line="240" w:lineRule="auto"/>
              <w:jc w:val="center"/>
              <w:rPr>
                <w:rFonts w:ascii="Times New Roman" w:eastAsia="Times New Roman" w:hAnsi="Times New Roman" w:cs="Times New Roman"/>
                <w:color w:val="000000"/>
                <w:sz w:val="16"/>
                <w:szCs w:val="16"/>
                <w:lang w:eastAsia="ru-RU"/>
              </w:rPr>
            </w:pPr>
            <w:r w:rsidRPr="00102C74">
              <w:rPr>
                <w:rFonts w:ascii="Times New Roman" w:eastAsia="Times New Roman" w:hAnsi="Times New Roman" w:cs="Times New Roman"/>
                <w:color w:val="000000"/>
                <w:sz w:val="16"/>
                <w:szCs w:val="16"/>
                <w:lang w:eastAsia="ru-RU"/>
              </w:rPr>
              <w:t>2021 года</w:t>
            </w:r>
          </w:p>
        </w:tc>
        <w:tc>
          <w:tcPr>
            <w:tcW w:w="952" w:type="dxa"/>
            <w:tcBorders>
              <w:bottom w:val="dotted" w:sz="4" w:space="0" w:color="auto"/>
            </w:tcBorders>
            <w:shd w:val="clear" w:color="auto" w:fill="auto"/>
            <w:vAlign w:val="center"/>
            <w:hideMark/>
          </w:tcPr>
          <w:p w14:paraId="0DB2A0CF" w14:textId="79859AC1" w:rsidR="00A666C9" w:rsidRPr="00102C74" w:rsidRDefault="00A666C9" w:rsidP="00A666C9">
            <w:pPr>
              <w:spacing w:after="0" w:line="240" w:lineRule="auto"/>
              <w:jc w:val="center"/>
              <w:rPr>
                <w:rFonts w:ascii="Times New Roman" w:eastAsia="Times New Roman" w:hAnsi="Times New Roman" w:cs="Times New Roman"/>
                <w:color w:val="000000"/>
                <w:sz w:val="16"/>
                <w:szCs w:val="16"/>
                <w:lang w:eastAsia="ru-RU"/>
              </w:rPr>
            </w:pPr>
            <w:r w:rsidRPr="00102C74">
              <w:rPr>
                <w:rFonts w:ascii="Times New Roman" w:eastAsia="Times New Roman" w:hAnsi="Times New Roman" w:cs="Times New Roman"/>
                <w:color w:val="000000"/>
                <w:sz w:val="16"/>
                <w:szCs w:val="16"/>
                <w:lang w:eastAsia="ru-RU"/>
              </w:rPr>
              <w:t>202</w:t>
            </w:r>
            <w:r>
              <w:rPr>
                <w:rFonts w:ascii="Times New Roman" w:eastAsia="Times New Roman" w:hAnsi="Times New Roman" w:cs="Times New Roman"/>
                <w:color w:val="000000"/>
                <w:sz w:val="16"/>
                <w:szCs w:val="16"/>
                <w:lang w:eastAsia="ru-RU"/>
              </w:rPr>
              <w:t>2</w:t>
            </w:r>
            <w:r w:rsidRPr="00102C74">
              <w:rPr>
                <w:rFonts w:ascii="Times New Roman" w:eastAsia="Times New Roman" w:hAnsi="Times New Roman" w:cs="Times New Roman"/>
                <w:color w:val="000000"/>
                <w:sz w:val="16"/>
                <w:szCs w:val="16"/>
                <w:lang w:eastAsia="ru-RU"/>
              </w:rPr>
              <w:t xml:space="preserve"> года</w:t>
            </w:r>
          </w:p>
        </w:tc>
      </w:tr>
      <w:tr w:rsidR="00482C18" w:rsidRPr="00D95399" w14:paraId="0491E1AC" w14:textId="77777777" w:rsidTr="00482C18">
        <w:trPr>
          <w:trHeight w:val="70"/>
        </w:trPr>
        <w:tc>
          <w:tcPr>
            <w:tcW w:w="2694" w:type="dxa"/>
            <w:shd w:val="clear" w:color="auto" w:fill="auto"/>
            <w:hideMark/>
          </w:tcPr>
          <w:p w14:paraId="7A46549B" w14:textId="77777777" w:rsidR="00482C18" w:rsidRPr="00102C74" w:rsidRDefault="00482C18" w:rsidP="00482C18">
            <w:pPr>
              <w:spacing w:after="0" w:line="240" w:lineRule="auto"/>
              <w:rPr>
                <w:rFonts w:ascii="Times New Roman" w:eastAsia="Times New Roman" w:hAnsi="Times New Roman" w:cs="Times New Roman"/>
                <w:color w:val="000000"/>
                <w:sz w:val="18"/>
                <w:szCs w:val="18"/>
                <w:lang w:eastAsia="ru-RU"/>
              </w:rPr>
            </w:pPr>
            <w:r w:rsidRPr="00102C74">
              <w:rPr>
                <w:rFonts w:ascii="Times New Roman" w:eastAsia="Times New Roman" w:hAnsi="Times New Roman" w:cs="Times New Roman"/>
                <w:color w:val="000000"/>
                <w:sz w:val="18"/>
                <w:szCs w:val="18"/>
                <w:lang w:eastAsia="ru-RU"/>
              </w:rPr>
              <w:t>Всего, в том числе:</w:t>
            </w:r>
          </w:p>
        </w:tc>
        <w:tc>
          <w:tcPr>
            <w:tcW w:w="1134" w:type="dxa"/>
            <w:tcBorders>
              <w:right w:val="dotted" w:sz="4" w:space="0" w:color="auto"/>
            </w:tcBorders>
            <w:shd w:val="clear" w:color="auto" w:fill="auto"/>
            <w:hideMark/>
          </w:tcPr>
          <w:p w14:paraId="7728AF8F" w14:textId="1A795C34" w:rsidR="00482C18" w:rsidRPr="00A666C9" w:rsidRDefault="00482C18" w:rsidP="00482C18">
            <w:pPr>
              <w:spacing w:after="0" w:line="240" w:lineRule="auto"/>
              <w:ind w:left="-250"/>
              <w:jc w:val="right"/>
              <w:rPr>
                <w:rFonts w:ascii="Times New Roman" w:eastAsia="Times New Roman" w:hAnsi="Times New Roman" w:cs="Times New Roman"/>
                <w:color w:val="000000"/>
                <w:sz w:val="20"/>
                <w:szCs w:val="20"/>
                <w:lang w:eastAsia="ru-RU"/>
              </w:rPr>
            </w:pPr>
            <w:r w:rsidRPr="00A666C9">
              <w:rPr>
                <w:rFonts w:ascii="Times New Roman" w:hAnsi="Times New Roman" w:cs="Times New Roman"/>
                <w:sz w:val="20"/>
                <w:szCs w:val="20"/>
              </w:rPr>
              <w:t>21 103,046</w:t>
            </w:r>
          </w:p>
        </w:tc>
        <w:tc>
          <w:tcPr>
            <w:tcW w:w="992" w:type="dxa"/>
            <w:tcBorders>
              <w:top w:val="dotted" w:sz="4" w:space="0" w:color="auto"/>
              <w:left w:val="dotted" w:sz="4" w:space="0" w:color="auto"/>
              <w:bottom w:val="dotted" w:sz="4" w:space="0" w:color="auto"/>
              <w:right w:val="dotted" w:sz="4" w:space="0" w:color="auto"/>
            </w:tcBorders>
            <w:shd w:val="clear" w:color="auto" w:fill="auto"/>
          </w:tcPr>
          <w:p w14:paraId="6EE40319" w14:textId="49C1A91B" w:rsidR="00482C18" w:rsidRPr="00482C18" w:rsidRDefault="00482C18" w:rsidP="00482C18">
            <w:pPr>
              <w:spacing w:after="0" w:line="240" w:lineRule="auto"/>
              <w:ind w:left="-108"/>
              <w:jc w:val="right"/>
              <w:rPr>
                <w:rFonts w:ascii="Times New Roman" w:eastAsia="Times New Roman" w:hAnsi="Times New Roman" w:cs="Times New Roman"/>
                <w:sz w:val="20"/>
                <w:szCs w:val="20"/>
                <w:lang w:eastAsia="ru-RU"/>
              </w:rPr>
            </w:pPr>
            <w:r w:rsidRPr="00482C18">
              <w:rPr>
                <w:rFonts w:ascii="Times New Roman" w:hAnsi="Times New Roman" w:cs="Times New Roman"/>
                <w:sz w:val="20"/>
                <w:szCs w:val="20"/>
              </w:rPr>
              <w:t>61,14%</w:t>
            </w:r>
          </w:p>
        </w:tc>
        <w:tc>
          <w:tcPr>
            <w:tcW w:w="992" w:type="dxa"/>
            <w:tcBorders>
              <w:top w:val="dotted" w:sz="4" w:space="0" w:color="auto"/>
              <w:left w:val="dotted" w:sz="4" w:space="0" w:color="auto"/>
              <w:bottom w:val="dotted" w:sz="4" w:space="0" w:color="auto"/>
              <w:right w:val="dotted" w:sz="4" w:space="0" w:color="auto"/>
            </w:tcBorders>
            <w:shd w:val="clear" w:color="auto" w:fill="auto"/>
          </w:tcPr>
          <w:p w14:paraId="3C57C38E" w14:textId="25815391" w:rsidR="00482C18" w:rsidRPr="00482C18" w:rsidRDefault="00482C18" w:rsidP="00482C18">
            <w:pPr>
              <w:spacing w:after="0" w:line="240" w:lineRule="auto"/>
              <w:ind w:left="-108"/>
              <w:jc w:val="right"/>
              <w:rPr>
                <w:rFonts w:ascii="Times New Roman" w:eastAsia="Times New Roman" w:hAnsi="Times New Roman" w:cs="Times New Roman"/>
                <w:sz w:val="20"/>
                <w:szCs w:val="20"/>
                <w:lang w:eastAsia="ru-RU"/>
              </w:rPr>
            </w:pPr>
            <w:r w:rsidRPr="00482C18">
              <w:rPr>
                <w:rFonts w:ascii="Times New Roman" w:hAnsi="Times New Roman" w:cs="Times New Roman"/>
                <w:sz w:val="20"/>
                <w:szCs w:val="20"/>
              </w:rPr>
              <w:t>58,47%</w:t>
            </w:r>
          </w:p>
        </w:tc>
        <w:tc>
          <w:tcPr>
            <w:tcW w:w="993" w:type="dxa"/>
            <w:tcBorders>
              <w:top w:val="dotted" w:sz="4" w:space="0" w:color="auto"/>
              <w:left w:val="dotted" w:sz="4" w:space="0" w:color="auto"/>
              <w:bottom w:val="dotted" w:sz="4" w:space="0" w:color="auto"/>
              <w:right w:val="dotted" w:sz="4" w:space="0" w:color="auto"/>
            </w:tcBorders>
            <w:shd w:val="clear" w:color="auto" w:fill="auto"/>
            <w:noWrap/>
          </w:tcPr>
          <w:p w14:paraId="0DF5E09A" w14:textId="6D6FA496" w:rsidR="00482C18" w:rsidRPr="00482C18" w:rsidRDefault="00482C18" w:rsidP="00482C18">
            <w:pPr>
              <w:spacing w:after="0" w:line="240" w:lineRule="auto"/>
              <w:ind w:left="-108"/>
              <w:jc w:val="right"/>
              <w:rPr>
                <w:rFonts w:ascii="Times New Roman" w:eastAsia="Times New Roman" w:hAnsi="Times New Roman" w:cs="Times New Roman"/>
                <w:sz w:val="20"/>
                <w:szCs w:val="20"/>
                <w:lang w:eastAsia="ru-RU"/>
              </w:rPr>
            </w:pPr>
            <w:r w:rsidRPr="00482C18">
              <w:rPr>
                <w:rFonts w:ascii="Times New Roman" w:hAnsi="Times New Roman" w:cs="Times New Roman"/>
                <w:sz w:val="20"/>
                <w:szCs w:val="20"/>
              </w:rPr>
              <w:t>29,54%</w:t>
            </w:r>
          </w:p>
        </w:tc>
        <w:tc>
          <w:tcPr>
            <w:tcW w:w="1033" w:type="dxa"/>
            <w:tcBorders>
              <w:top w:val="dotted" w:sz="4" w:space="0" w:color="auto"/>
              <w:left w:val="dotted" w:sz="4" w:space="0" w:color="auto"/>
              <w:bottom w:val="dotted" w:sz="4" w:space="0" w:color="auto"/>
              <w:right w:val="dotted" w:sz="4" w:space="0" w:color="auto"/>
            </w:tcBorders>
            <w:shd w:val="clear" w:color="auto" w:fill="auto"/>
          </w:tcPr>
          <w:p w14:paraId="2CB62866" w14:textId="6F09F032" w:rsidR="00482C18" w:rsidRPr="00482C18" w:rsidRDefault="00482C18" w:rsidP="00482C18">
            <w:pPr>
              <w:spacing w:after="0" w:line="240" w:lineRule="auto"/>
              <w:ind w:left="-108"/>
              <w:jc w:val="right"/>
              <w:rPr>
                <w:rFonts w:ascii="Times New Roman" w:eastAsia="Times New Roman" w:hAnsi="Times New Roman" w:cs="Times New Roman"/>
                <w:sz w:val="20"/>
                <w:szCs w:val="20"/>
                <w:lang w:eastAsia="ru-RU"/>
              </w:rPr>
            </w:pPr>
            <w:r w:rsidRPr="00482C18">
              <w:rPr>
                <w:rFonts w:ascii="Times New Roman" w:hAnsi="Times New Roman" w:cs="Times New Roman"/>
                <w:sz w:val="20"/>
                <w:szCs w:val="20"/>
              </w:rPr>
              <w:t>23,62%</w:t>
            </w:r>
          </w:p>
        </w:tc>
        <w:tc>
          <w:tcPr>
            <w:tcW w:w="951" w:type="dxa"/>
            <w:tcBorders>
              <w:top w:val="dotted" w:sz="4" w:space="0" w:color="auto"/>
              <w:left w:val="dotted" w:sz="4" w:space="0" w:color="auto"/>
              <w:bottom w:val="dotted" w:sz="4" w:space="0" w:color="auto"/>
              <w:right w:val="dotted" w:sz="4" w:space="0" w:color="auto"/>
            </w:tcBorders>
            <w:shd w:val="clear" w:color="auto" w:fill="auto"/>
          </w:tcPr>
          <w:p w14:paraId="63388A39" w14:textId="6B50A8F8" w:rsidR="00482C18" w:rsidRPr="00482C18" w:rsidRDefault="00482C18" w:rsidP="00482C18">
            <w:pPr>
              <w:spacing w:after="0" w:line="240" w:lineRule="auto"/>
              <w:ind w:left="-108"/>
              <w:jc w:val="right"/>
              <w:rPr>
                <w:rFonts w:ascii="Times New Roman" w:eastAsia="Times New Roman" w:hAnsi="Times New Roman" w:cs="Times New Roman"/>
                <w:sz w:val="20"/>
                <w:szCs w:val="20"/>
                <w:lang w:eastAsia="ru-RU"/>
              </w:rPr>
            </w:pPr>
            <w:r w:rsidRPr="00482C18">
              <w:rPr>
                <w:rFonts w:ascii="Times New Roman" w:hAnsi="Times New Roman" w:cs="Times New Roman"/>
                <w:sz w:val="20"/>
                <w:szCs w:val="20"/>
              </w:rPr>
              <w:t>15,68%</w:t>
            </w:r>
          </w:p>
        </w:tc>
        <w:tc>
          <w:tcPr>
            <w:tcW w:w="951" w:type="dxa"/>
            <w:tcBorders>
              <w:top w:val="dotted" w:sz="4" w:space="0" w:color="auto"/>
              <w:left w:val="dotted" w:sz="4" w:space="0" w:color="auto"/>
              <w:bottom w:val="dotted" w:sz="4" w:space="0" w:color="auto"/>
              <w:right w:val="dotted" w:sz="4" w:space="0" w:color="auto"/>
            </w:tcBorders>
            <w:shd w:val="clear" w:color="auto" w:fill="auto"/>
          </w:tcPr>
          <w:p w14:paraId="0B1B9D41" w14:textId="106F2736" w:rsidR="00482C18" w:rsidRPr="00482C18" w:rsidRDefault="00482C18" w:rsidP="00482C18">
            <w:pPr>
              <w:spacing w:after="0" w:line="240" w:lineRule="auto"/>
              <w:ind w:left="-108"/>
              <w:jc w:val="right"/>
              <w:rPr>
                <w:rFonts w:ascii="Times New Roman" w:eastAsia="Times New Roman" w:hAnsi="Times New Roman" w:cs="Times New Roman"/>
                <w:sz w:val="20"/>
                <w:szCs w:val="20"/>
                <w:lang w:eastAsia="ru-RU"/>
              </w:rPr>
            </w:pPr>
            <w:r w:rsidRPr="00482C18">
              <w:rPr>
                <w:rFonts w:ascii="Times New Roman" w:hAnsi="Times New Roman" w:cs="Times New Roman"/>
                <w:sz w:val="20"/>
                <w:szCs w:val="20"/>
              </w:rPr>
              <w:t>5,35%</w:t>
            </w:r>
          </w:p>
        </w:tc>
        <w:tc>
          <w:tcPr>
            <w:tcW w:w="952" w:type="dxa"/>
            <w:tcBorders>
              <w:top w:val="dotted" w:sz="4" w:space="0" w:color="auto"/>
              <w:left w:val="dotted" w:sz="4" w:space="0" w:color="auto"/>
              <w:bottom w:val="dotted" w:sz="4" w:space="0" w:color="auto"/>
              <w:right w:val="dotted" w:sz="4" w:space="0" w:color="auto"/>
            </w:tcBorders>
            <w:shd w:val="clear" w:color="auto" w:fill="auto"/>
          </w:tcPr>
          <w:p w14:paraId="3D6C7359" w14:textId="133FF280" w:rsidR="00482C18" w:rsidRPr="00482C18" w:rsidRDefault="00482C18" w:rsidP="00482C18">
            <w:pPr>
              <w:spacing w:after="0" w:line="240" w:lineRule="auto"/>
              <w:ind w:left="-108"/>
              <w:jc w:val="right"/>
              <w:rPr>
                <w:rFonts w:ascii="Times New Roman" w:eastAsia="Times New Roman" w:hAnsi="Times New Roman" w:cs="Times New Roman"/>
                <w:sz w:val="20"/>
                <w:szCs w:val="20"/>
                <w:lang w:eastAsia="ru-RU"/>
              </w:rPr>
            </w:pPr>
            <w:r w:rsidRPr="00482C18">
              <w:rPr>
                <w:rFonts w:ascii="Times New Roman" w:hAnsi="Times New Roman" w:cs="Times New Roman"/>
                <w:color w:val="9C0006"/>
                <w:sz w:val="20"/>
                <w:szCs w:val="20"/>
              </w:rPr>
              <w:t>-1,12%</w:t>
            </w:r>
          </w:p>
        </w:tc>
      </w:tr>
      <w:tr w:rsidR="00482C18" w:rsidRPr="00D95399" w14:paraId="23CF010B" w14:textId="77777777" w:rsidTr="00482C18">
        <w:trPr>
          <w:trHeight w:val="300"/>
        </w:trPr>
        <w:tc>
          <w:tcPr>
            <w:tcW w:w="2694" w:type="dxa"/>
            <w:shd w:val="clear" w:color="auto" w:fill="auto"/>
            <w:hideMark/>
          </w:tcPr>
          <w:p w14:paraId="6B8B29C5" w14:textId="77777777" w:rsidR="00482C18" w:rsidRPr="00102C74" w:rsidRDefault="00482C18" w:rsidP="00482C18">
            <w:pPr>
              <w:spacing w:after="0" w:line="240" w:lineRule="auto"/>
              <w:rPr>
                <w:rFonts w:ascii="Times New Roman" w:eastAsia="Times New Roman" w:hAnsi="Times New Roman" w:cs="Times New Roman"/>
                <w:color w:val="000000"/>
                <w:sz w:val="18"/>
                <w:szCs w:val="18"/>
                <w:lang w:eastAsia="ru-RU"/>
              </w:rPr>
            </w:pPr>
            <w:r w:rsidRPr="00102C74">
              <w:rPr>
                <w:rFonts w:ascii="Times New Roman" w:eastAsia="Times New Roman" w:hAnsi="Times New Roman" w:cs="Times New Roman"/>
                <w:color w:val="000000"/>
                <w:sz w:val="18"/>
                <w:szCs w:val="18"/>
                <w:lang w:eastAsia="ru-RU"/>
              </w:rPr>
              <w:t>налоговые и неналоговые доходы, из них:</w:t>
            </w:r>
          </w:p>
        </w:tc>
        <w:tc>
          <w:tcPr>
            <w:tcW w:w="1134" w:type="dxa"/>
            <w:tcBorders>
              <w:right w:val="dotted" w:sz="4" w:space="0" w:color="auto"/>
            </w:tcBorders>
            <w:shd w:val="clear" w:color="auto" w:fill="auto"/>
            <w:hideMark/>
          </w:tcPr>
          <w:p w14:paraId="54CE63CD" w14:textId="04C32F50" w:rsidR="00482C18" w:rsidRPr="00A666C9" w:rsidRDefault="00482C18" w:rsidP="00482C18">
            <w:pPr>
              <w:spacing w:after="0" w:line="240" w:lineRule="auto"/>
              <w:ind w:left="-250"/>
              <w:jc w:val="right"/>
              <w:rPr>
                <w:rFonts w:ascii="Times New Roman" w:eastAsia="Times New Roman" w:hAnsi="Times New Roman" w:cs="Times New Roman"/>
                <w:color w:val="000000"/>
                <w:sz w:val="20"/>
                <w:szCs w:val="20"/>
                <w:lang w:eastAsia="ru-RU"/>
              </w:rPr>
            </w:pPr>
            <w:r w:rsidRPr="00A666C9">
              <w:rPr>
                <w:rFonts w:ascii="Times New Roman" w:hAnsi="Times New Roman" w:cs="Times New Roman"/>
                <w:sz w:val="20"/>
                <w:szCs w:val="20"/>
              </w:rPr>
              <w:t>109,196</w:t>
            </w:r>
          </w:p>
        </w:tc>
        <w:tc>
          <w:tcPr>
            <w:tcW w:w="992" w:type="dxa"/>
            <w:tcBorders>
              <w:top w:val="dotted" w:sz="4" w:space="0" w:color="auto"/>
              <w:left w:val="dotted" w:sz="4" w:space="0" w:color="auto"/>
              <w:bottom w:val="dotted" w:sz="4" w:space="0" w:color="auto"/>
              <w:right w:val="dotted" w:sz="4" w:space="0" w:color="auto"/>
            </w:tcBorders>
            <w:shd w:val="clear" w:color="auto" w:fill="auto"/>
          </w:tcPr>
          <w:p w14:paraId="0CD7856B" w14:textId="1746CE9A" w:rsidR="00482C18" w:rsidRPr="00482C18" w:rsidRDefault="00482C18" w:rsidP="00482C18">
            <w:pPr>
              <w:spacing w:after="0" w:line="240" w:lineRule="auto"/>
              <w:ind w:left="-108"/>
              <w:jc w:val="right"/>
              <w:rPr>
                <w:rFonts w:ascii="Times New Roman" w:eastAsia="Times New Roman" w:hAnsi="Times New Roman" w:cs="Times New Roman"/>
                <w:sz w:val="20"/>
                <w:szCs w:val="20"/>
                <w:lang w:eastAsia="ru-RU"/>
              </w:rPr>
            </w:pPr>
            <w:r w:rsidRPr="00482C18">
              <w:rPr>
                <w:rFonts w:ascii="Times New Roman" w:hAnsi="Times New Roman" w:cs="Times New Roman"/>
                <w:color w:val="9C0006"/>
                <w:sz w:val="20"/>
                <w:szCs w:val="20"/>
              </w:rPr>
              <w:t>-28,82%</w:t>
            </w:r>
          </w:p>
        </w:tc>
        <w:tc>
          <w:tcPr>
            <w:tcW w:w="992" w:type="dxa"/>
            <w:tcBorders>
              <w:top w:val="dotted" w:sz="4" w:space="0" w:color="auto"/>
              <w:left w:val="dotted" w:sz="4" w:space="0" w:color="auto"/>
              <w:bottom w:val="dotted" w:sz="4" w:space="0" w:color="auto"/>
              <w:right w:val="dotted" w:sz="4" w:space="0" w:color="auto"/>
            </w:tcBorders>
            <w:shd w:val="clear" w:color="auto" w:fill="auto"/>
          </w:tcPr>
          <w:p w14:paraId="43261A76" w14:textId="1270A2F8" w:rsidR="00482C18" w:rsidRPr="00482C18" w:rsidRDefault="00482C18" w:rsidP="00482C18">
            <w:pPr>
              <w:spacing w:after="0" w:line="240" w:lineRule="auto"/>
              <w:ind w:left="-108"/>
              <w:jc w:val="right"/>
              <w:rPr>
                <w:rFonts w:ascii="Times New Roman" w:eastAsia="Times New Roman" w:hAnsi="Times New Roman" w:cs="Times New Roman"/>
                <w:sz w:val="20"/>
                <w:szCs w:val="20"/>
                <w:lang w:eastAsia="ru-RU"/>
              </w:rPr>
            </w:pPr>
            <w:r w:rsidRPr="00482C18">
              <w:rPr>
                <w:rFonts w:ascii="Times New Roman" w:hAnsi="Times New Roman" w:cs="Times New Roman"/>
                <w:sz w:val="20"/>
                <w:szCs w:val="20"/>
              </w:rPr>
              <w:t>173,32%</w:t>
            </w:r>
          </w:p>
        </w:tc>
        <w:tc>
          <w:tcPr>
            <w:tcW w:w="993" w:type="dxa"/>
            <w:tcBorders>
              <w:top w:val="dotted" w:sz="4" w:space="0" w:color="auto"/>
              <w:left w:val="dotted" w:sz="4" w:space="0" w:color="auto"/>
              <w:bottom w:val="dotted" w:sz="4" w:space="0" w:color="auto"/>
              <w:right w:val="dotted" w:sz="4" w:space="0" w:color="auto"/>
            </w:tcBorders>
            <w:shd w:val="clear" w:color="auto" w:fill="auto"/>
            <w:noWrap/>
          </w:tcPr>
          <w:p w14:paraId="27D1EA60" w14:textId="0628C057" w:rsidR="00482C18" w:rsidRPr="00482C18" w:rsidRDefault="00482C18" w:rsidP="00482C18">
            <w:pPr>
              <w:spacing w:after="0" w:line="240" w:lineRule="auto"/>
              <w:ind w:left="-108"/>
              <w:jc w:val="right"/>
              <w:rPr>
                <w:rFonts w:ascii="Times New Roman" w:eastAsia="Times New Roman" w:hAnsi="Times New Roman" w:cs="Times New Roman"/>
                <w:sz w:val="20"/>
                <w:szCs w:val="20"/>
                <w:lang w:eastAsia="ru-RU"/>
              </w:rPr>
            </w:pPr>
            <w:r w:rsidRPr="00482C18">
              <w:rPr>
                <w:rFonts w:ascii="Times New Roman" w:hAnsi="Times New Roman" w:cs="Times New Roman"/>
                <w:sz w:val="20"/>
                <w:szCs w:val="20"/>
              </w:rPr>
              <w:t>221,32%</w:t>
            </w:r>
          </w:p>
        </w:tc>
        <w:tc>
          <w:tcPr>
            <w:tcW w:w="1033" w:type="dxa"/>
            <w:tcBorders>
              <w:top w:val="dotted" w:sz="4" w:space="0" w:color="auto"/>
              <w:left w:val="dotted" w:sz="4" w:space="0" w:color="auto"/>
              <w:bottom w:val="dotted" w:sz="4" w:space="0" w:color="auto"/>
              <w:right w:val="dotted" w:sz="4" w:space="0" w:color="auto"/>
            </w:tcBorders>
            <w:shd w:val="clear" w:color="auto" w:fill="auto"/>
          </w:tcPr>
          <w:p w14:paraId="3B191F9F" w14:textId="64677E94" w:rsidR="00482C18" w:rsidRPr="00482C18" w:rsidRDefault="00482C18" w:rsidP="00482C18">
            <w:pPr>
              <w:spacing w:after="0" w:line="240" w:lineRule="auto"/>
              <w:ind w:left="-108"/>
              <w:jc w:val="right"/>
              <w:rPr>
                <w:rFonts w:ascii="Times New Roman" w:eastAsia="Times New Roman" w:hAnsi="Times New Roman" w:cs="Times New Roman"/>
                <w:sz w:val="20"/>
                <w:szCs w:val="20"/>
                <w:lang w:eastAsia="ru-RU"/>
              </w:rPr>
            </w:pPr>
            <w:r w:rsidRPr="00482C18">
              <w:rPr>
                <w:rFonts w:ascii="Times New Roman" w:hAnsi="Times New Roman" w:cs="Times New Roman"/>
                <w:sz w:val="20"/>
                <w:szCs w:val="20"/>
              </w:rPr>
              <w:t>153,44%</w:t>
            </w:r>
          </w:p>
        </w:tc>
        <w:tc>
          <w:tcPr>
            <w:tcW w:w="951" w:type="dxa"/>
            <w:tcBorders>
              <w:top w:val="dotted" w:sz="4" w:space="0" w:color="auto"/>
              <w:left w:val="dotted" w:sz="4" w:space="0" w:color="auto"/>
              <w:bottom w:val="dotted" w:sz="4" w:space="0" w:color="auto"/>
              <w:right w:val="dotted" w:sz="4" w:space="0" w:color="auto"/>
            </w:tcBorders>
            <w:shd w:val="clear" w:color="auto" w:fill="auto"/>
          </w:tcPr>
          <w:p w14:paraId="4DDED9D2" w14:textId="716FDDB6" w:rsidR="00482C18" w:rsidRPr="00482C18" w:rsidRDefault="00482C18" w:rsidP="00482C18">
            <w:pPr>
              <w:spacing w:after="0" w:line="240" w:lineRule="auto"/>
              <w:ind w:left="-108"/>
              <w:jc w:val="right"/>
              <w:rPr>
                <w:rFonts w:ascii="Times New Roman" w:eastAsia="Times New Roman" w:hAnsi="Times New Roman" w:cs="Times New Roman"/>
                <w:sz w:val="20"/>
                <w:szCs w:val="20"/>
                <w:lang w:eastAsia="ru-RU"/>
              </w:rPr>
            </w:pPr>
            <w:r w:rsidRPr="00482C18">
              <w:rPr>
                <w:rFonts w:ascii="Times New Roman" w:hAnsi="Times New Roman" w:cs="Times New Roman"/>
                <w:sz w:val="20"/>
                <w:szCs w:val="20"/>
              </w:rPr>
              <w:t>129,80%</w:t>
            </w:r>
          </w:p>
        </w:tc>
        <w:tc>
          <w:tcPr>
            <w:tcW w:w="951" w:type="dxa"/>
            <w:tcBorders>
              <w:top w:val="dotted" w:sz="4" w:space="0" w:color="auto"/>
              <w:left w:val="dotted" w:sz="4" w:space="0" w:color="auto"/>
              <w:bottom w:val="dotted" w:sz="4" w:space="0" w:color="auto"/>
              <w:right w:val="dotted" w:sz="4" w:space="0" w:color="auto"/>
            </w:tcBorders>
            <w:shd w:val="clear" w:color="auto" w:fill="auto"/>
          </w:tcPr>
          <w:p w14:paraId="79573CEE" w14:textId="6B99892C" w:rsidR="00482C18" w:rsidRPr="00482C18" w:rsidRDefault="00482C18" w:rsidP="00482C18">
            <w:pPr>
              <w:spacing w:after="0" w:line="240" w:lineRule="auto"/>
              <w:ind w:left="-108"/>
              <w:jc w:val="right"/>
              <w:rPr>
                <w:rFonts w:ascii="Times New Roman" w:eastAsia="Times New Roman" w:hAnsi="Times New Roman" w:cs="Times New Roman"/>
                <w:sz w:val="20"/>
                <w:szCs w:val="20"/>
                <w:lang w:eastAsia="ru-RU"/>
              </w:rPr>
            </w:pPr>
            <w:r w:rsidRPr="00482C18">
              <w:rPr>
                <w:rFonts w:ascii="Times New Roman" w:hAnsi="Times New Roman" w:cs="Times New Roman"/>
                <w:sz w:val="20"/>
                <w:szCs w:val="20"/>
              </w:rPr>
              <w:t>87,33%</w:t>
            </w:r>
          </w:p>
        </w:tc>
        <w:tc>
          <w:tcPr>
            <w:tcW w:w="952" w:type="dxa"/>
            <w:tcBorders>
              <w:top w:val="dotted" w:sz="4" w:space="0" w:color="auto"/>
              <w:left w:val="dotted" w:sz="4" w:space="0" w:color="auto"/>
              <w:bottom w:val="dotted" w:sz="4" w:space="0" w:color="auto"/>
              <w:right w:val="dotted" w:sz="4" w:space="0" w:color="auto"/>
            </w:tcBorders>
            <w:shd w:val="clear" w:color="auto" w:fill="auto"/>
          </w:tcPr>
          <w:p w14:paraId="22C96907" w14:textId="7C305923" w:rsidR="00482C18" w:rsidRPr="00482C18" w:rsidRDefault="00482C18" w:rsidP="00482C18">
            <w:pPr>
              <w:spacing w:after="0" w:line="240" w:lineRule="auto"/>
              <w:ind w:left="-108"/>
              <w:jc w:val="right"/>
              <w:rPr>
                <w:rFonts w:ascii="Times New Roman" w:eastAsia="Times New Roman" w:hAnsi="Times New Roman" w:cs="Times New Roman"/>
                <w:sz w:val="20"/>
                <w:szCs w:val="20"/>
                <w:lang w:eastAsia="ru-RU"/>
              </w:rPr>
            </w:pPr>
            <w:r w:rsidRPr="00482C18">
              <w:rPr>
                <w:rFonts w:ascii="Times New Roman" w:hAnsi="Times New Roman" w:cs="Times New Roman"/>
                <w:sz w:val="20"/>
                <w:szCs w:val="20"/>
              </w:rPr>
              <w:t>50,89%</w:t>
            </w:r>
          </w:p>
        </w:tc>
      </w:tr>
      <w:tr w:rsidR="00482C18" w:rsidRPr="00D95399" w14:paraId="0B454418" w14:textId="77777777" w:rsidTr="00482C18">
        <w:trPr>
          <w:trHeight w:val="480"/>
        </w:trPr>
        <w:tc>
          <w:tcPr>
            <w:tcW w:w="2694" w:type="dxa"/>
            <w:shd w:val="clear" w:color="auto" w:fill="auto"/>
            <w:hideMark/>
          </w:tcPr>
          <w:p w14:paraId="5767D21F" w14:textId="6FCC6AA1" w:rsidR="00482C18" w:rsidRPr="00102C74" w:rsidRDefault="00482C18" w:rsidP="00482C18">
            <w:pPr>
              <w:spacing w:after="0" w:line="240" w:lineRule="auto"/>
              <w:rPr>
                <w:rFonts w:ascii="Times New Roman" w:eastAsia="Times New Roman" w:hAnsi="Times New Roman" w:cs="Times New Roman"/>
                <w:color w:val="000000"/>
                <w:sz w:val="18"/>
                <w:szCs w:val="18"/>
                <w:lang w:eastAsia="ru-RU"/>
              </w:rPr>
            </w:pPr>
            <w:r w:rsidRPr="00102C74">
              <w:rPr>
                <w:rFonts w:ascii="Times New Roman" w:eastAsia="Times New Roman" w:hAnsi="Times New Roman" w:cs="Times New Roman"/>
                <w:color w:val="000000"/>
                <w:sz w:val="18"/>
                <w:szCs w:val="18"/>
                <w:lang w:eastAsia="ru-RU"/>
              </w:rPr>
              <w:t>- доходы от оказания платных</w:t>
            </w:r>
            <w:r>
              <w:rPr>
                <w:rFonts w:ascii="Times New Roman" w:eastAsia="Times New Roman" w:hAnsi="Times New Roman" w:cs="Times New Roman"/>
                <w:color w:val="000000"/>
                <w:sz w:val="18"/>
                <w:szCs w:val="18"/>
                <w:lang w:eastAsia="ru-RU"/>
              </w:rPr>
              <w:t xml:space="preserve"> </w:t>
            </w:r>
            <w:r w:rsidRPr="00102C74">
              <w:rPr>
                <w:rFonts w:ascii="Times New Roman" w:eastAsia="Times New Roman" w:hAnsi="Times New Roman" w:cs="Times New Roman"/>
                <w:color w:val="000000"/>
                <w:sz w:val="18"/>
                <w:szCs w:val="18"/>
                <w:lang w:eastAsia="ru-RU"/>
              </w:rPr>
              <w:t>услуг и компенсации затрат</w:t>
            </w:r>
            <w:r>
              <w:rPr>
                <w:rFonts w:ascii="Times New Roman" w:eastAsia="Times New Roman" w:hAnsi="Times New Roman" w:cs="Times New Roman"/>
                <w:color w:val="000000"/>
                <w:sz w:val="18"/>
                <w:szCs w:val="18"/>
                <w:lang w:eastAsia="ru-RU"/>
              </w:rPr>
              <w:t xml:space="preserve"> </w:t>
            </w:r>
            <w:r w:rsidRPr="00102C74">
              <w:rPr>
                <w:rFonts w:ascii="Times New Roman" w:eastAsia="Times New Roman" w:hAnsi="Times New Roman" w:cs="Times New Roman"/>
                <w:color w:val="000000"/>
                <w:sz w:val="18"/>
                <w:szCs w:val="18"/>
                <w:lang w:eastAsia="ru-RU"/>
              </w:rPr>
              <w:t>государства</w:t>
            </w:r>
          </w:p>
        </w:tc>
        <w:tc>
          <w:tcPr>
            <w:tcW w:w="1134" w:type="dxa"/>
            <w:tcBorders>
              <w:right w:val="dotted" w:sz="4" w:space="0" w:color="auto"/>
            </w:tcBorders>
            <w:shd w:val="clear" w:color="auto" w:fill="auto"/>
            <w:hideMark/>
          </w:tcPr>
          <w:p w14:paraId="44F4C1E8" w14:textId="04FB7902" w:rsidR="00482C18" w:rsidRPr="00482C18" w:rsidRDefault="00482C18" w:rsidP="00482C18">
            <w:pPr>
              <w:spacing w:after="0" w:line="240" w:lineRule="auto"/>
              <w:ind w:left="-250"/>
              <w:jc w:val="right"/>
              <w:rPr>
                <w:rFonts w:ascii="Times New Roman" w:eastAsia="Times New Roman" w:hAnsi="Times New Roman" w:cs="Times New Roman"/>
                <w:sz w:val="20"/>
                <w:szCs w:val="20"/>
                <w:lang w:eastAsia="ru-RU"/>
              </w:rPr>
            </w:pPr>
            <w:r w:rsidRPr="00482C18">
              <w:rPr>
                <w:rFonts w:ascii="Times New Roman" w:hAnsi="Times New Roman" w:cs="Times New Roman"/>
                <w:sz w:val="20"/>
                <w:szCs w:val="20"/>
              </w:rPr>
              <w:t>40,717</w:t>
            </w:r>
          </w:p>
        </w:tc>
        <w:tc>
          <w:tcPr>
            <w:tcW w:w="992" w:type="dxa"/>
            <w:tcBorders>
              <w:top w:val="dotted" w:sz="4" w:space="0" w:color="auto"/>
              <w:left w:val="dotted" w:sz="4" w:space="0" w:color="auto"/>
              <w:bottom w:val="dotted" w:sz="4" w:space="0" w:color="auto"/>
              <w:right w:val="dotted" w:sz="4" w:space="0" w:color="auto"/>
            </w:tcBorders>
            <w:shd w:val="clear" w:color="auto" w:fill="auto"/>
          </w:tcPr>
          <w:p w14:paraId="7CBFC887" w14:textId="357E89C1" w:rsidR="00482C18" w:rsidRPr="00482C18" w:rsidRDefault="0039394C" w:rsidP="009911BE">
            <w:pPr>
              <w:spacing w:after="0" w:line="240" w:lineRule="auto"/>
              <w:ind w:left="-108"/>
              <w:jc w:val="right"/>
              <w:rPr>
                <w:rFonts w:ascii="Times New Roman" w:eastAsia="Times New Roman" w:hAnsi="Times New Roman" w:cs="Times New Roman"/>
                <w:sz w:val="20"/>
                <w:szCs w:val="20"/>
                <w:lang w:eastAsia="ru-RU"/>
              </w:rPr>
            </w:pPr>
            <w:r>
              <w:rPr>
                <w:rFonts w:ascii="Times New Roman" w:hAnsi="Times New Roman" w:cs="Times New Roman"/>
                <w:sz w:val="20"/>
                <w:szCs w:val="20"/>
              </w:rPr>
              <w:t xml:space="preserve"> в </w:t>
            </w:r>
            <w:r w:rsidRPr="00482C18">
              <w:rPr>
                <w:rFonts w:ascii="Times New Roman" w:hAnsi="Times New Roman" w:cs="Times New Roman"/>
                <w:sz w:val="20"/>
                <w:szCs w:val="20"/>
              </w:rPr>
              <w:t>11</w:t>
            </w:r>
            <w:r w:rsidR="009911BE">
              <w:rPr>
                <w:rFonts w:ascii="Times New Roman" w:hAnsi="Times New Roman" w:cs="Times New Roman"/>
                <w:sz w:val="20"/>
                <w:szCs w:val="20"/>
              </w:rPr>
              <w:t>9</w:t>
            </w:r>
            <w:r w:rsidRPr="00482C18">
              <w:rPr>
                <w:rFonts w:ascii="Times New Roman" w:hAnsi="Times New Roman" w:cs="Times New Roman"/>
                <w:sz w:val="20"/>
                <w:szCs w:val="20"/>
              </w:rPr>
              <w:t>,9</w:t>
            </w:r>
            <w:r>
              <w:rPr>
                <w:rFonts w:ascii="Times New Roman" w:hAnsi="Times New Roman" w:cs="Times New Roman"/>
                <w:sz w:val="20"/>
                <w:szCs w:val="20"/>
              </w:rPr>
              <w:t xml:space="preserve"> раз</w:t>
            </w:r>
          </w:p>
        </w:tc>
        <w:tc>
          <w:tcPr>
            <w:tcW w:w="992" w:type="dxa"/>
            <w:tcBorders>
              <w:top w:val="dotted" w:sz="4" w:space="0" w:color="auto"/>
              <w:left w:val="dotted" w:sz="4" w:space="0" w:color="auto"/>
              <w:bottom w:val="dotted" w:sz="4" w:space="0" w:color="auto"/>
              <w:right w:val="dotted" w:sz="4" w:space="0" w:color="auto"/>
            </w:tcBorders>
            <w:shd w:val="clear" w:color="auto" w:fill="auto"/>
          </w:tcPr>
          <w:p w14:paraId="647CEEC8" w14:textId="4DC22549" w:rsidR="00482C18" w:rsidRPr="00482C18" w:rsidRDefault="0039394C" w:rsidP="009911BE">
            <w:pPr>
              <w:spacing w:after="0" w:line="240" w:lineRule="auto"/>
              <w:ind w:left="-108"/>
              <w:jc w:val="right"/>
              <w:rPr>
                <w:rFonts w:ascii="Times New Roman" w:eastAsia="Times New Roman" w:hAnsi="Times New Roman" w:cs="Times New Roman"/>
                <w:sz w:val="20"/>
                <w:szCs w:val="20"/>
                <w:lang w:eastAsia="ru-RU"/>
              </w:rPr>
            </w:pPr>
            <w:r>
              <w:rPr>
                <w:rFonts w:ascii="Times New Roman" w:hAnsi="Times New Roman" w:cs="Times New Roman"/>
                <w:sz w:val="20"/>
                <w:szCs w:val="20"/>
              </w:rPr>
              <w:t xml:space="preserve">в </w:t>
            </w:r>
            <w:r w:rsidRPr="00482C18">
              <w:rPr>
                <w:rFonts w:ascii="Times New Roman" w:hAnsi="Times New Roman" w:cs="Times New Roman"/>
                <w:sz w:val="20"/>
                <w:szCs w:val="20"/>
              </w:rPr>
              <w:t>4071</w:t>
            </w:r>
            <w:r w:rsidR="009911BE">
              <w:rPr>
                <w:rFonts w:ascii="Times New Roman" w:hAnsi="Times New Roman" w:cs="Times New Roman"/>
                <w:sz w:val="20"/>
                <w:szCs w:val="20"/>
              </w:rPr>
              <w:t>7</w:t>
            </w:r>
            <w:r w:rsidRPr="00482C18">
              <w:rPr>
                <w:rFonts w:ascii="Times New Roman" w:hAnsi="Times New Roman" w:cs="Times New Roman"/>
                <w:sz w:val="20"/>
                <w:szCs w:val="20"/>
              </w:rPr>
              <w:t>,1</w:t>
            </w:r>
            <w:r>
              <w:rPr>
                <w:rFonts w:ascii="Times New Roman" w:hAnsi="Times New Roman" w:cs="Times New Roman"/>
                <w:sz w:val="20"/>
                <w:szCs w:val="20"/>
              </w:rPr>
              <w:t xml:space="preserve"> раз</w:t>
            </w:r>
          </w:p>
        </w:tc>
        <w:tc>
          <w:tcPr>
            <w:tcW w:w="993" w:type="dxa"/>
            <w:tcBorders>
              <w:top w:val="dotted" w:sz="4" w:space="0" w:color="auto"/>
              <w:left w:val="dotted" w:sz="4" w:space="0" w:color="auto"/>
              <w:bottom w:val="dotted" w:sz="4" w:space="0" w:color="auto"/>
              <w:right w:val="dotted" w:sz="4" w:space="0" w:color="auto"/>
            </w:tcBorders>
            <w:shd w:val="clear" w:color="auto" w:fill="auto"/>
            <w:noWrap/>
          </w:tcPr>
          <w:p w14:paraId="03260097" w14:textId="7827ADD7" w:rsidR="0039394C" w:rsidRDefault="0039394C" w:rsidP="00482C18">
            <w:pPr>
              <w:spacing w:after="0" w:line="240" w:lineRule="auto"/>
              <w:ind w:left="-108"/>
              <w:jc w:val="right"/>
              <w:rPr>
                <w:rFonts w:ascii="Times New Roman" w:hAnsi="Times New Roman" w:cs="Times New Roman"/>
                <w:sz w:val="20"/>
                <w:szCs w:val="20"/>
              </w:rPr>
            </w:pPr>
            <w:r>
              <w:rPr>
                <w:rFonts w:ascii="Times New Roman" w:hAnsi="Times New Roman" w:cs="Times New Roman"/>
                <w:sz w:val="20"/>
                <w:szCs w:val="20"/>
              </w:rPr>
              <w:t xml:space="preserve">в </w:t>
            </w:r>
            <w:r w:rsidRPr="00482C18">
              <w:rPr>
                <w:rFonts w:ascii="Times New Roman" w:hAnsi="Times New Roman" w:cs="Times New Roman"/>
                <w:sz w:val="20"/>
                <w:szCs w:val="20"/>
              </w:rPr>
              <w:t>1</w:t>
            </w:r>
            <w:r w:rsidR="009911BE">
              <w:rPr>
                <w:rFonts w:ascii="Times New Roman" w:hAnsi="Times New Roman" w:cs="Times New Roman"/>
                <w:sz w:val="20"/>
                <w:szCs w:val="20"/>
              </w:rPr>
              <w:t>9</w:t>
            </w:r>
            <w:r w:rsidRPr="00482C18">
              <w:rPr>
                <w:rFonts w:ascii="Times New Roman" w:hAnsi="Times New Roman" w:cs="Times New Roman"/>
                <w:sz w:val="20"/>
                <w:szCs w:val="20"/>
              </w:rPr>
              <w:t>,1</w:t>
            </w:r>
          </w:p>
          <w:p w14:paraId="27E165B8" w14:textId="0A5371F5" w:rsidR="00482C18" w:rsidRPr="00482C18" w:rsidRDefault="0039394C" w:rsidP="00482C18">
            <w:pPr>
              <w:spacing w:after="0" w:line="240" w:lineRule="auto"/>
              <w:ind w:left="-108"/>
              <w:jc w:val="right"/>
              <w:rPr>
                <w:rFonts w:ascii="Times New Roman" w:eastAsia="Times New Roman" w:hAnsi="Times New Roman" w:cs="Times New Roman"/>
                <w:sz w:val="20"/>
                <w:szCs w:val="20"/>
                <w:lang w:eastAsia="ru-RU"/>
              </w:rPr>
            </w:pPr>
            <w:r>
              <w:rPr>
                <w:rFonts w:ascii="Times New Roman" w:hAnsi="Times New Roman" w:cs="Times New Roman"/>
                <w:sz w:val="20"/>
                <w:szCs w:val="20"/>
              </w:rPr>
              <w:t>раз</w:t>
            </w:r>
          </w:p>
        </w:tc>
        <w:tc>
          <w:tcPr>
            <w:tcW w:w="1033" w:type="dxa"/>
            <w:tcBorders>
              <w:top w:val="dotted" w:sz="4" w:space="0" w:color="auto"/>
              <w:left w:val="dotted" w:sz="4" w:space="0" w:color="auto"/>
              <w:bottom w:val="dotted" w:sz="4" w:space="0" w:color="auto"/>
              <w:right w:val="dotted" w:sz="4" w:space="0" w:color="auto"/>
            </w:tcBorders>
            <w:shd w:val="clear" w:color="auto" w:fill="auto"/>
          </w:tcPr>
          <w:p w14:paraId="1B602972" w14:textId="664E2E84" w:rsidR="00482C18" w:rsidRDefault="0039394C" w:rsidP="00482C18">
            <w:pPr>
              <w:spacing w:after="0" w:line="240" w:lineRule="auto"/>
              <w:ind w:left="-108"/>
              <w:jc w:val="right"/>
              <w:rPr>
                <w:rFonts w:ascii="Times New Roman" w:hAnsi="Times New Roman" w:cs="Times New Roman"/>
                <w:sz w:val="20"/>
                <w:szCs w:val="20"/>
              </w:rPr>
            </w:pPr>
            <w:r>
              <w:rPr>
                <w:rFonts w:ascii="Times New Roman" w:hAnsi="Times New Roman" w:cs="Times New Roman"/>
                <w:sz w:val="20"/>
                <w:szCs w:val="20"/>
              </w:rPr>
              <w:t xml:space="preserve">в </w:t>
            </w:r>
            <w:r w:rsidRPr="00482C18">
              <w:rPr>
                <w:rFonts w:ascii="Times New Roman" w:hAnsi="Times New Roman" w:cs="Times New Roman"/>
                <w:sz w:val="20"/>
                <w:szCs w:val="20"/>
              </w:rPr>
              <w:t>2</w:t>
            </w:r>
            <w:r w:rsidR="009911BE">
              <w:rPr>
                <w:rFonts w:ascii="Times New Roman" w:hAnsi="Times New Roman" w:cs="Times New Roman"/>
                <w:sz w:val="20"/>
                <w:szCs w:val="20"/>
              </w:rPr>
              <w:t>2</w:t>
            </w:r>
            <w:r w:rsidRPr="00482C18">
              <w:rPr>
                <w:rFonts w:ascii="Times New Roman" w:hAnsi="Times New Roman" w:cs="Times New Roman"/>
                <w:sz w:val="20"/>
                <w:szCs w:val="20"/>
              </w:rPr>
              <w:t>,6</w:t>
            </w:r>
          </w:p>
          <w:p w14:paraId="0D080F60" w14:textId="71175428" w:rsidR="0039394C" w:rsidRPr="00482C18" w:rsidRDefault="0039394C" w:rsidP="00482C18">
            <w:pPr>
              <w:spacing w:after="0" w:line="240" w:lineRule="auto"/>
              <w:ind w:left="-108"/>
              <w:jc w:val="right"/>
              <w:rPr>
                <w:rFonts w:ascii="Times New Roman" w:eastAsia="Times New Roman" w:hAnsi="Times New Roman" w:cs="Times New Roman"/>
                <w:sz w:val="20"/>
                <w:szCs w:val="20"/>
                <w:lang w:eastAsia="ru-RU"/>
              </w:rPr>
            </w:pPr>
            <w:r>
              <w:rPr>
                <w:rFonts w:ascii="Times New Roman" w:hAnsi="Times New Roman" w:cs="Times New Roman"/>
                <w:sz w:val="20"/>
                <w:szCs w:val="20"/>
              </w:rPr>
              <w:t>раз</w:t>
            </w:r>
          </w:p>
        </w:tc>
        <w:tc>
          <w:tcPr>
            <w:tcW w:w="951" w:type="dxa"/>
            <w:tcBorders>
              <w:top w:val="dotted" w:sz="4" w:space="0" w:color="auto"/>
              <w:left w:val="dotted" w:sz="4" w:space="0" w:color="auto"/>
              <w:bottom w:val="dotted" w:sz="4" w:space="0" w:color="auto"/>
              <w:right w:val="dotted" w:sz="4" w:space="0" w:color="auto"/>
            </w:tcBorders>
            <w:shd w:val="clear" w:color="auto" w:fill="auto"/>
          </w:tcPr>
          <w:p w14:paraId="4E6988F6" w14:textId="0EE964DD" w:rsidR="00482C18" w:rsidRDefault="0039394C" w:rsidP="00482C18">
            <w:pPr>
              <w:spacing w:after="0" w:line="240" w:lineRule="auto"/>
              <w:ind w:left="-108"/>
              <w:jc w:val="right"/>
              <w:rPr>
                <w:rFonts w:ascii="Times New Roman" w:hAnsi="Times New Roman" w:cs="Times New Roman"/>
                <w:sz w:val="20"/>
                <w:szCs w:val="20"/>
              </w:rPr>
            </w:pPr>
            <w:r>
              <w:rPr>
                <w:rFonts w:ascii="Times New Roman" w:hAnsi="Times New Roman" w:cs="Times New Roman"/>
                <w:sz w:val="20"/>
                <w:szCs w:val="20"/>
              </w:rPr>
              <w:t xml:space="preserve">в </w:t>
            </w:r>
            <w:r w:rsidRPr="00482C18">
              <w:rPr>
                <w:rFonts w:ascii="Times New Roman" w:hAnsi="Times New Roman" w:cs="Times New Roman"/>
                <w:sz w:val="20"/>
                <w:szCs w:val="20"/>
              </w:rPr>
              <w:t>1</w:t>
            </w:r>
            <w:r w:rsidR="009911BE">
              <w:rPr>
                <w:rFonts w:ascii="Times New Roman" w:hAnsi="Times New Roman" w:cs="Times New Roman"/>
                <w:sz w:val="20"/>
                <w:szCs w:val="20"/>
              </w:rPr>
              <w:t>80</w:t>
            </w:r>
            <w:r w:rsidRPr="00482C18">
              <w:rPr>
                <w:rFonts w:ascii="Times New Roman" w:hAnsi="Times New Roman" w:cs="Times New Roman"/>
                <w:sz w:val="20"/>
                <w:szCs w:val="20"/>
              </w:rPr>
              <w:t>,6</w:t>
            </w:r>
          </w:p>
          <w:p w14:paraId="09428CF3" w14:textId="2FA0B883" w:rsidR="0039394C" w:rsidRPr="00482C18" w:rsidRDefault="0039394C" w:rsidP="00482C18">
            <w:pPr>
              <w:spacing w:after="0" w:line="240" w:lineRule="auto"/>
              <w:ind w:left="-108"/>
              <w:jc w:val="right"/>
              <w:rPr>
                <w:rFonts w:ascii="Times New Roman" w:eastAsia="Times New Roman" w:hAnsi="Times New Roman" w:cs="Times New Roman"/>
                <w:sz w:val="20"/>
                <w:szCs w:val="20"/>
                <w:lang w:eastAsia="ru-RU"/>
              </w:rPr>
            </w:pPr>
            <w:r>
              <w:rPr>
                <w:rFonts w:ascii="Times New Roman" w:hAnsi="Times New Roman" w:cs="Times New Roman"/>
                <w:sz w:val="20"/>
                <w:szCs w:val="20"/>
              </w:rPr>
              <w:t>раз</w:t>
            </w:r>
          </w:p>
        </w:tc>
        <w:tc>
          <w:tcPr>
            <w:tcW w:w="951" w:type="dxa"/>
            <w:tcBorders>
              <w:top w:val="dotted" w:sz="4" w:space="0" w:color="auto"/>
              <w:left w:val="dotted" w:sz="4" w:space="0" w:color="auto"/>
              <w:bottom w:val="dotted" w:sz="4" w:space="0" w:color="auto"/>
              <w:right w:val="dotted" w:sz="4" w:space="0" w:color="auto"/>
            </w:tcBorders>
            <w:shd w:val="clear" w:color="auto" w:fill="auto"/>
          </w:tcPr>
          <w:p w14:paraId="40B3F414" w14:textId="6A32E121" w:rsidR="00482C18" w:rsidRDefault="0039394C" w:rsidP="00482C18">
            <w:pPr>
              <w:spacing w:after="0" w:line="240" w:lineRule="auto"/>
              <w:ind w:left="-108"/>
              <w:jc w:val="right"/>
              <w:rPr>
                <w:rFonts w:ascii="Times New Roman" w:hAnsi="Times New Roman" w:cs="Times New Roman"/>
                <w:sz w:val="20"/>
                <w:szCs w:val="20"/>
              </w:rPr>
            </w:pPr>
            <w:r>
              <w:rPr>
                <w:rFonts w:ascii="Times New Roman" w:hAnsi="Times New Roman" w:cs="Times New Roman"/>
                <w:sz w:val="20"/>
                <w:szCs w:val="20"/>
              </w:rPr>
              <w:t xml:space="preserve">в </w:t>
            </w:r>
            <w:r w:rsidRPr="00482C18">
              <w:rPr>
                <w:rFonts w:ascii="Times New Roman" w:hAnsi="Times New Roman" w:cs="Times New Roman"/>
                <w:sz w:val="20"/>
                <w:szCs w:val="20"/>
              </w:rPr>
              <w:t>10</w:t>
            </w:r>
            <w:r w:rsidR="009911BE">
              <w:rPr>
                <w:rFonts w:ascii="Times New Roman" w:hAnsi="Times New Roman" w:cs="Times New Roman"/>
                <w:sz w:val="20"/>
                <w:szCs w:val="20"/>
              </w:rPr>
              <w:t>9</w:t>
            </w:r>
            <w:r w:rsidRPr="00482C18">
              <w:rPr>
                <w:rFonts w:ascii="Times New Roman" w:hAnsi="Times New Roman" w:cs="Times New Roman"/>
                <w:sz w:val="20"/>
                <w:szCs w:val="20"/>
              </w:rPr>
              <w:t>,1</w:t>
            </w:r>
          </w:p>
          <w:p w14:paraId="59260D29" w14:textId="2416C59D" w:rsidR="0039394C" w:rsidRPr="00482C18" w:rsidRDefault="0039394C" w:rsidP="00482C18">
            <w:pPr>
              <w:spacing w:after="0" w:line="240" w:lineRule="auto"/>
              <w:ind w:left="-108"/>
              <w:jc w:val="right"/>
              <w:rPr>
                <w:rFonts w:ascii="Times New Roman" w:eastAsia="Times New Roman" w:hAnsi="Times New Roman" w:cs="Times New Roman"/>
                <w:sz w:val="20"/>
                <w:szCs w:val="20"/>
                <w:lang w:eastAsia="ru-RU"/>
              </w:rPr>
            </w:pPr>
            <w:r>
              <w:rPr>
                <w:rFonts w:ascii="Times New Roman" w:hAnsi="Times New Roman" w:cs="Times New Roman"/>
                <w:sz w:val="20"/>
                <w:szCs w:val="20"/>
              </w:rPr>
              <w:t>раз</w:t>
            </w:r>
          </w:p>
        </w:tc>
        <w:tc>
          <w:tcPr>
            <w:tcW w:w="952" w:type="dxa"/>
            <w:tcBorders>
              <w:top w:val="dotted" w:sz="4" w:space="0" w:color="auto"/>
              <w:left w:val="dotted" w:sz="4" w:space="0" w:color="auto"/>
              <w:bottom w:val="dotted" w:sz="4" w:space="0" w:color="auto"/>
              <w:right w:val="dotted" w:sz="4" w:space="0" w:color="auto"/>
            </w:tcBorders>
            <w:shd w:val="clear" w:color="auto" w:fill="auto"/>
          </w:tcPr>
          <w:p w14:paraId="6B5F2F70" w14:textId="664239C5" w:rsidR="0039394C" w:rsidRDefault="0039394C" w:rsidP="0039394C">
            <w:pPr>
              <w:spacing w:after="0" w:line="240" w:lineRule="auto"/>
              <w:ind w:left="-108"/>
              <w:jc w:val="right"/>
              <w:rPr>
                <w:rFonts w:ascii="Times New Roman" w:hAnsi="Times New Roman" w:cs="Times New Roman"/>
                <w:sz w:val="20"/>
                <w:szCs w:val="20"/>
              </w:rPr>
            </w:pPr>
            <w:r>
              <w:rPr>
                <w:rFonts w:ascii="Times New Roman" w:hAnsi="Times New Roman" w:cs="Times New Roman"/>
                <w:sz w:val="20"/>
                <w:szCs w:val="20"/>
              </w:rPr>
              <w:t xml:space="preserve">в </w:t>
            </w:r>
            <w:r w:rsidR="009911BE">
              <w:rPr>
                <w:rFonts w:ascii="Times New Roman" w:hAnsi="Times New Roman" w:cs="Times New Roman"/>
                <w:sz w:val="20"/>
                <w:szCs w:val="20"/>
              </w:rPr>
              <w:t>9</w:t>
            </w:r>
            <w:r w:rsidRPr="00482C18">
              <w:rPr>
                <w:rFonts w:ascii="Times New Roman" w:hAnsi="Times New Roman" w:cs="Times New Roman"/>
                <w:sz w:val="20"/>
                <w:szCs w:val="20"/>
              </w:rPr>
              <w:t>,5</w:t>
            </w:r>
          </w:p>
          <w:p w14:paraId="23D3B14B" w14:textId="1A6A3A50" w:rsidR="00482C18" w:rsidRPr="00482C18" w:rsidRDefault="0039394C" w:rsidP="0039394C">
            <w:pPr>
              <w:spacing w:after="0" w:line="240" w:lineRule="auto"/>
              <w:ind w:left="-108"/>
              <w:jc w:val="right"/>
              <w:rPr>
                <w:rFonts w:ascii="Times New Roman" w:eastAsia="Times New Roman" w:hAnsi="Times New Roman" w:cs="Times New Roman"/>
                <w:sz w:val="20"/>
                <w:szCs w:val="20"/>
                <w:lang w:eastAsia="ru-RU"/>
              </w:rPr>
            </w:pPr>
            <w:r>
              <w:rPr>
                <w:rFonts w:ascii="Times New Roman" w:hAnsi="Times New Roman" w:cs="Times New Roman"/>
                <w:sz w:val="20"/>
                <w:szCs w:val="20"/>
              </w:rPr>
              <w:t>раз</w:t>
            </w:r>
          </w:p>
        </w:tc>
      </w:tr>
      <w:tr w:rsidR="00482C18" w:rsidRPr="00D95399" w14:paraId="34A41E29" w14:textId="77777777" w:rsidTr="00482C18">
        <w:trPr>
          <w:trHeight w:val="300"/>
        </w:trPr>
        <w:tc>
          <w:tcPr>
            <w:tcW w:w="2694" w:type="dxa"/>
            <w:shd w:val="clear" w:color="auto" w:fill="auto"/>
            <w:hideMark/>
          </w:tcPr>
          <w:p w14:paraId="7B5208E2" w14:textId="77777777" w:rsidR="00482C18" w:rsidRPr="00102C74" w:rsidRDefault="00482C18" w:rsidP="00482C18">
            <w:pPr>
              <w:spacing w:after="0" w:line="240" w:lineRule="auto"/>
              <w:rPr>
                <w:rFonts w:ascii="Times New Roman" w:eastAsia="Times New Roman" w:hAnsi="Times New Roman" w:cs="Times New Roman"/>
                <w:color w:val="000000"/>
                <w:sz w:val="18"/>
                <w:szCs w:val="18"/>
                <w:lang w:eastAsia="ru-RU"/>
              </w:rPr>
            </w:pPr>
            <w:r w:rsidRPr="00102C74">
              <w:rPr>
                <w:rFonts w:ascii="Times New Roman" w:eastAsia="Times New Roman" w:hAnsi="Times New Roman" w:cs="Times New Roman"/>
                <w:color w:val="000000"/>
                <w:sz w:val="18"/>
                <w:szCs w:val="18"/>
                <w:lang w:eastAsia="ru-RU"/>
              </w:rPr>
              <w:t>- штрафы, санкции, возмещение ущерба</w:t>
            </w:r>
          </w:p>
        </w:tc>
        <w:tc>
          <w:tcPr>
            <w:tcW w:w="1134" w:type="dxa"/>
            <w:tcBorders>
              <w:right w:val="dotted" w:sz="4" w:space="0" w:color="auto"/>
            </w:tcBorders>
            <w:shd w:val="clear" w:color="auto" w:fill="auto"/>
            <w:hideMark/>
          </w:tcPr>
          <w:p w14:paraId="152BC0D6" w14:textId="348389D9" w:rsidR="00482C18" w:rsidRPr="00482C18" w:rsidRDefault="00482C18" w:rsidP="00482C18">
            <w:pPr>
              <w:spacing w:after="0" w:line="240" w:lineRule="auto"/>
              <w:ind w:left="-250"/>
              <w:jc w:val="right"/>
              <w:rPr>
                <w:rFonts w:ascii="Times New Roman" w:eastAsia="Times New Roman" w:hAnsi="Times New Roman" w:cs="Times New Roman"/>
                <w:sz w:val="20"/>
                <w:szCs w:val="20"/>
                <w:lang w:eastAsia="ru-RU"/>
              </w:rPr>
            </w:pPr>
            <w:r w:rsidRPr="00482C18">
              <w:rPr>
                <w:rFonts w:ascii="Times New Roman" w:hAnsi="Times New Roman" w:cs="Times New Roman"/>
                <w:sz w:val="20"/>
                <w:szCs w:val="20"/>
              </w:rPr>
              <w:t>16,950</w:t>
            </w:r>
          </w:p>
        </w:tc>
        <w:tc>
          <w:tcPr>
            <w:tcW w:w="992" w:type="dxa"/>
            <w:tcBorders>
              <w:top w:val="dotted" w:sz="4" w:space="0" w:color="auto"/>
              <w:left w:val="dotted" w:sz="4" w:space="0" w:color="auto"/>
              <w:bottom w:val="dotted" w:sz="4" w:space="0" w:color="auto"/>
              <w:right w:val="dotted" w:sz="4" w:space="0" w:color="auto"/>
            </w:tcBorders>
            <w:shd w:val="clear" w:color="auto" w:fill="auto"/>
          </w:tcPr>
          <w:p w14:paraId="4A919999" w14:textId="2F51D39C" w:rsidR="00482C18" w:rsidRPr="00482C18" w:rsidRDefault="00482C18" w:rsidP="00482C18">
            <w:pPr>
              <w:spacing w:after="0" w:line="240" w:lineRule="auto"/>
              <w:ind w:left="-108"/>
              <w:jc w:val="right"/>
              <w:rPr>
                <w:rFonts w:ascii="Times New Roman" w:eastAsia="Times New Roman" w:hAnsi="Times New Roman" w:cs="Times New Roman"/>
                <w:sz w:val="20"/>
                <w:szCs w:val="20"/>
                <w:lang w:eastAsia="ru-RU"/>
              </w:rPr>
            </w:pPr>
            <w:r w:rsidRPr="00482C18">
              <w:rPr>
                <w:rFonts w:ascii="Times New Roman" w:hAnsi="Times New Roman" w:cs="Times New Roman"/>
                <w:sz w:val="20"/>
                <w:szCs w:val="20"/>
              </w:rPr>
              <w:t>70,85%</w:t>
            </w:r>
          </w:p>
        </w:tc>
        <w:tc>
          <w:tcPr>
            <w:tcW w:w="992" w:type="dxa"/>
            <w:tcBorders>
              <w:top w:val="dotted" w:sz="4" w:space="0" w:color="auto"/>
              <w:left w:val="dotted" w:sz="4" w:space="0" w:color="auto"/>
              <w:bottom w:val="dotted" w:sz="4" w:space="0" w:color="auto"/>
              <w:right w:val="dotted" w:sz="4" w:space="0" w:color="auto"/>
            </w:tcBorders>
            <w:shd w:val="clear" w:color="auto" w:fill="auto"/>
          </w:tcPr>
          <w:p w14:paraId="4EBE63D7" w14:textId="712FC629" w:rsidR="00482C18" w:rsidRPr="00482C18" w:rsidRDefault="00482C18" w:rsidP="00482C18">
            <w:pPr>
              <w:spacing w:after="0" w:line="240" w:lineRule="auto"/>
              <w:ind w:left="-108"/>
              <w:jc w:val="right"/>
              <w:rPr>
                <w:rFonts w:ascii="Times New Roman" w:eastAsia="Times New Roman" w:hAnsi="Times New Roman" w:cs="Times New Roman"/>
                <w:sz w:val="20"/>
                <w:szCs w:val="20"/>
                <w:lang w:eastAsia="ru-RU"/>
              </w:rPr>
            </w:pPr>
            <w:r w:rsidRPr="00482C18">
              <w:rPr>
                <w:rFonts w:ascii="Times New Roman" w:hAnsi="Times New Roman" w:cs="Times New Roman"/>
                <w:sz w:val="20"/>
                <w:szCs w:val="20"/>
              </w:rPr>
              <w:t>90,66%</w:t>
            </w:r>
          </w:p>
        </w:tc>
        <w:tc>
          <w:tcPr>
            <w:tcW w:w="993" w:type="dxa"/>
            <w:tcBorders>
              <w:top w:val="dotted" w:sz="4" w:space="0" w:color="auto"/>
              <w:left w:val="dotted" w:sz="4" w:space="0" w:color="auto"/>
              <w:bottom w:val="dotted" w:sz="4" w:space="0" w:color="auto"/>
              <w:right w:val="dotted" w:sz="4" w:space="0" w:color="auto"/>
            </w:tcBorders>
            <w:shd w:val="clear" w:color="auto" w:fill="auto"/>
            <w:noWrap/>
          </w:tcPr>
          <w:p w14:paraId="7909001A" w14:textId="50D1FF77" w:rsidR="00482C18" w:rsidRPr="00482C18" w:rsidRDefault="00482C18" w:rsidP="00482C18">
            <w:pPr>
              <w:spacing w:after="0" w:line="240" w:lineRule="auto"/>
              <w:ind w:left="-108"/>
              <w:jc w:val="right"/>
              <w:rPr>
                <w:rFonts w:ascii="Times New Roman" w:eastAsia="Times New Roman" w:hAnsi="Times New Roman" w:cs="Times New Roman"/>
                <w:sz w:val="20"/>
                <w:szCs w:val="20"/>
                <w:lang w:eastAsia="ru-RU"/>
              </w:rPr>
            </w:pPr>
            <w:r w:rsidRPr="00482C18">
              <w:rPr>
                <w:rFonts w:ascii="Times New Roman" w:hAnsi="Times New Roman" w:cs="Times New Roman"/>
                <w:sz w:val="20"/>
                <w:szCs w:val="20"/>
              </w:rPr>
              <w:t>150,52%</w:t>
            </w:r>
          </w:p>
        </w:tc>
        <w:tc>
          <w:tcPr>
            <w:tcW w:w="1033" w:type="dxa"/>
            <w:tcBorders>
              <w:top w:val="dotted" w:sz="4" w:space="0" w:color="auto"/>
              <w:left w:val="dotted" w:sz="4" w:space="0" w:color="auto"/>
              <w:bottom w:val="dotted" w:sz="4" w:space="0" w:color="auto"/>
              <w:right w:val="dotted" w:sz="4" w:space="0" w:color="auto"/>
            </w:tcBorders>
            <w:shd w:val="clear" w:color="auto" w:fill="auto"/>
          </w:tcPr>
          <w:p w14:paraId="6955CCD8" w14:textId="234259B7" w:rsidR="00482C18" w:rsidRPr="00482C18" w:rsidRDefault="00482C18" w:rsidP="00482C18">
            <w:pPr>
              <w:spacing w:after="0" w:line="240" w:lineRule="auto"/>
              <w:ind w:left="-108"/>
              <w:jc w:val="right"/>
              <w:rPr>
                <w:rFonts w:ascii="Times New Roman" w:eastAsia="Times New Roman" w:hAnsi="Times New Roman" w:cs="Times New Roman"/>
                <w:sz w:val="20"/>
                <w:szCs w:val="20"/>
                <w:lang w:eastAsia="ru-RU"/>
              </w:rPr>
            </w:pPr>
            <w:r w:rsidRPr="00482C18">
              <w:rPr>
                <w:rFonts w:ascii="Times New Roman" w:hAnsi="Times New Roman" w:cs="Times New Roman"/>
                <w:sz w:val="20"/>
                <w:szCs w:val="20"/>
              </w:rPr>
              <w:t>72,26%</w:t>
            </w:r>
          </w:p>
        </w:tc>
        <w:tc>
          <w:tcPr>
            <w:tcW w:w="951" w:type="dxa"/>
            <w:tcBorders>
              <w:top w:val="dotted" w:sz="4" w:space="0" w:color="auto"/>
              <w:left w:val="dotted" w:sz="4" w:space="0" w:color="auto"/>
              <w:bottom w:val="dotted" w:sz="4" w:space="0" w:color="auto"/>
              <w:right w:val="dotted" w:sz="4" w:space="0" w:color="auto"/>
            </w:tcBorders>
            <w:shd w:val="clear" w:color="auto" w:fill="auto"/>
          </w:tcPr>
          <w:p w14:paraId="1BA06DC9" w14:textId="43788105" w:rsidR="00482C18" w:rsidRPr="00482C18" w:rsidRDefault="00482C18" w:rsidP="00482C18">
            <w:pPr>
              <w:spacing w:after="0" w:line="240" w:lineRule="auto"/>
              <w:ind w:left="-108"/>
              <w:jc w:val="right"/>
              <w:rPr>
                <w:rFonts w:ascii="Times New Roman" w:eastAsia="Times New Roman" w:hAnsi="Times New Roman" w:cs="Times New Roman"/>
                <w:sz w:val="20"/>
                <w:szCs w:val="20"/>
                <w:lang w:eastAsia="ru-RU"/>
              </w:rPr>
            </w:pPr>
            <w:r w:rsidRPr="00482C18">
              <w:rPr>
                <w:rFonts w:ascii="Times New Roman" w:hAnsi="Times New Roman" w:cs="Times New Roman"/>
                <w:sz w:val="20"/>
                <w:szCs w:val="20"/>
              </w:rPr>
              <w:t>69,88%</w:t>
            </w:r>
          </w:p>
        </w:tc>
        <w:tc>
          <w:tcPr>
            <w:tcW w:w="951" w:type="dxa"/>
            <w:tcBorders>
              <w:top w:val="dotted" w:sz="4" w:space="0" w:color="auto"/>
              <w:left w:val="dotted" w:sz="4" w:space="0" w:color="auto"/>
              <w:bottom w:val="dotted" w:sz="4" w:space="0" w:color="auto"/>
              <w:right w:val="dotted" w:sz="4" w:space="0" w:color="auto"/>
            </w:tcBorders>
            <w:shd w:val="clear" w:color="auto" w:fill="auto"/>
          </w:tcPr>
          <w:p w14:paraId="74A08066" w14:textId="00FA77DC" w:rsidR="00482C18" w:rsidRPr="00482C18" w:rsidRDefault="00482C18" w:rsidP="00482C18">
            <w:pPr>
              <w:spacing w:after="0" w:line="240" w:lineRule="auto"/>
              <w:ind w:left="-108"/>
              <w:jc w:val="right"/>
              <w:rPr>
                <w:rFonts w:ascii="Times New Roman" w:eastAsia="Times New Roman" w:hAnsi="Times New Roman" w:cs="Times New Roman"/>
                <w:sz w:val="20"/>
                <w:szCs w:val="20"/>
                <w:lang w:eastAsia="ru-RU"/>
              </w:rPr>
            </w:pPr>
            <w:r w:rsidRPr="00482C18">
              <w:rPr>
                <w:rFonts w:ascii="Times New Roman" w:hAnsi="Times New Roman" w:cs="Times New Roman"/>
                <w:sz w:val="20"/>
                <w:szCs w:val="20"/>
              </w:rPr>
              <w:t>68,18%</w:t>
            </w:r>
          </w:p>
        </w:tc>
        <w:tc>
          <w:tcPr>
            <w:tcW w:w="952" w:type="dxa"/>
            <w:tcBorders>
              <w:top w:val="dotted" w:sz="4" w:space="0" w:color="auto"/>
              <w:left w:val="dotted" w:sz="4" w:space="0" w:color="auto"/>
              <w:bottom w:val="dotted" w:sz="4" w:space="0" w:color="auto"/>
              <w:right w:val="dotted" w:sz="4" w:space="0" w:color="auto"/>
            </w:tcBorders>
            <w:shd w:val="clear" w:color="auto" w:fill="auto"/>
          </w:tcPr>
          <w:p w14:paraId="4C6AB4BA" w14:textId="23D4DAA3" w:rsidR="00482C18" w:rsidRPr="00482C18" w:rsidRDefault="00482C18" w:rsidP="00482C18">
            <w:pPr>
              <w:spacing w:after="0" w:line="240" w:lineRule="auto"/>
              <w:ind w:left="-108"/>
              <w:jc w:val="right"/>
              <w:rPr>
                <w:rFonts w:ascii="Times New Roman" w:eastAsia="Times New Roman" w:hAnsi="Times New Roman" w:cs="Times New Roman"/>
                <w:sz w:val="20"/>
                <w:szCs w:val="20"/>
                <w:lang w:eastAsia="ru-RU"/>
              </w:rPr>
            </w:pPr>
            <w:r w:rsidRPr="00482C18">
              <w:rPr>
                <w:rFonts w:ascii="Times New Roman" w:hAnsi="Times New Roman" w:cs="Times New Roman"/>
                <w:color w:val="9C0006"/>
                <w:sz w:val="20"/>
                <w:szCs w:val="20"/>
              </w:rPr>
              <w:t>-3,03%</w:t>
            </w:r>
          </w:p>
        </w:tc>
      </w:tr>
      <w:tr w:rsidR="00482C18" w:rsidRPr="00D95399" w14:paraId="49377FF7" w14:textId="77777777" w:rsidTr="00482C18">
        <w:trPr>
          <w:trHeight w:val="70"/>
        </w:trPr>
        <w:tc>
          <w:tcPr>
            <w:tcW w:w="2694" w:type="dxa"/>
            <w:shd w:val="clear" w:color="auto" w:fill="auto"/>
            <w:hideMark/>
          </w:tcPr>
          <w:p w14:paraId="1725D587" w14:textId="77777777" w:rsidR="00482C18" w:rsidRPr="00102C74" w:rsidRDefault="00482C18" w:rsidP="00482C18">
            <w:pPr>
              <w:spacing w:after="0" w:line="240" w:lineRule="auto"/>
              <w:rPr>
                <w:rFonts w:ascii="Times New Roman" w:eastAsia="Times New Roman" w:hAnsi="Times New Roman" w:cs="Times New Roman"/>
                <w:color w:val="000000"/>
                <w:sz w:val="18"/>
                <w:szCs w:val="18"/>
                <w:lang w:eastAsia="ru-RU"/>
              </w:rPr>
            </w:pPr>
            <w:r w:rsidRPr="00102C74">
              <w:rPr>
                <w:rFonts w:ascii="Times New Roman" w:eastAsia="Times New Roman" w:hAnsi="Times New Roman" w:cs="Times New Roman"/>
                <w:color w:val="000000"/>
                <w:sz w:val="18"/>
                <w:szCs w:val="18"/>
                <w:lang w:eastAsia="ru-RU"/>
              </w:rPr>
              <w:t>- прочие неналоговые доходы</w:t>
            </w:r>
          </w:p>
        </w:tc>
        <w:tc>
          <w:tcPr>
            <w:tcW w:w="1134" w:type="dxa"/>
            <w:tcBorders>
              <w:right w:val="dotted" w:sz="4" w:space="0" w:color="auto"/>
            </w:tcBorders>
            <w:shd w:val="clear" w:color="auto" w:fill="auto"/>
            <w:hideMark/>
          </w:tcPr>
          <w:p w14:paraId="217D4C39" w14:textId="461DE25A" w:rsidR="00482C18" w:rsidRPr="00482C18" w:rsidRDefault="00482C18" w:rsidP="00482C18">
            <w:pPr>
              <w:spacing w:after="0" w:line="240" w:lineRule="auto"/>
              <w:ind w:left="-250"/>
              <w:jc w:val="right"/>
              <w:rPr>
                <w:rFonts w:ascii="Times New Roman" w:eastAsia="Times New Roman" w:hAnsi="Times New Roman" w:cs="Times New Roman"/>
                <w:sz w:val="20"/>
                <w:szCs w:val="20"/>
                <w:lang w:eastAsia="ru-RU"/>
              </w:rPr>
            </w:pPr>
            <w:r w:rsidRPr="00482C18">
              <w:rPr>
                <w:rFonts w:ascii="Times New Roman" w:hAnsi="Times New Roman" w:cs="Times New Roman"/>
                <w:sz w:val="20"/>
                <w:szCs w:val="20"/>
              </w:rPr>
              <w:t>51,529</w:t>
            </w:r>
          </w:p>
        </w:tc>
        <w:tc>
          <w:tcPr>
            <w:tcW w:w="992" w:type="dxa"/>
            <w:tcBorders>
              <w:top w:val="dotted" w:sz="4" w:space="0" w:color="auto"/>
              <w:left w:val="dotted" w:sz="4" w:space="0" w:color="auto"/>
              <w:bottom w:val="dotted" w:sz="4" w:space="0" w:color="auto"/>
              <w:right w:val="dotted" w:sz="4" w:space="0" w:color="auto"/>
            </w:tcBorders>
            <w:shd w:val="clear" w:color="auto" w:fill="auto"/>
          </w:tcPr>
          <w:p w14:paraId="5EE1F8AD" w14:textId="37D45D08" w:rsidR="00482C18" w:rsidRPr="00482C18" w:rsidRDefault="00482C18" w:rsidP="00482C18">
            <w:pPr>
              <w:spacing w:after="0" w:line="240" w:lineRule="auto"/>
              <w:ind w:left="-108"/>
              <w:jc w:val="right"/>
              <w:rPr>
                <w:rFonts w:ascii="Times New Roman" w:eastAsia="Times New Roman" w:hAnsi="Times New Roman" w:cs="Times New Roman"/>
                <w:sz w:val="20"/>
                <w:szCs w:val="20"/>
                <w:lang w:eastAsia="ru-RU"/>
              </w:rPr>
            </w:pPr>
            <w:r w:rsidRPr="00482C18">
              <w:rPr>
                <w:rFonts w:ascii="Times New Roman" w:hAnsi="Times New Roman" w:cs="Times New Roman"/>
                <w:color w:val="9C0006"/>
                <w:sz w:val="20"/>
                <w:szCs w:val="20"/>
              </w:rPr>
              <w:t>-64,00%</w:t>
            </w:r>
          </w:p>
        </w:tc>
        <w:tc>
          <w:tcPr>
            <w:tcW w:w="992" w:type="dxa"/>
            <w:tcBorders>
              <w:top w:val="dotted" w:sz="4" w:space="0" w:color="auto"/>
              <w:left w:val="dotted" w:sz="4" w:space="0" w:color="auto"/>
              <w:bottom w:val="dotted" w:sz="4" w:space="0" w:color="auto"/>
              <w:right w:val="dotted" w:sz="4" w:space="0" w:color="auto"/>
            </w:tcBorders>
            <w:shd w:val="clear" w:color="auto" w:fill="auto"/>
          </w:tcPr>
          <w:p w14:paraId="1E0DFA1D" w14:textId="6901DBA0" w:rsidR="00482C18" w:rsidRPr="00482C18" w:rsidRDefault="00482C18" w:rsidP="00482C18">
            <w:pPr>
              <w:spacing w:after="0" w:line="240" w:lineRule="auto"/>
              <w:ind w:left="-108"/>
              <w:jc w:val="right"/>
              <w:rPr>
                <w:rFonts w:ascii="Times New Roman" w:eastAsia="Times New Roman" w:hAnsi="Times New Roman" w:cs="Times New Roman"/>
                <w:sz w:val="20"/>
                <w:szCs w:val="20"/>
                <w:lang w:eastAsia="ru-RU"/>
              </w:rPr>
            </w:pPr>
            <w:r w:rsidRPr="00482C18">
              <w:rPr>
                <w:rFonts w:ascii="Times New Roman" w:hAnsi="Times New Roman" w:cs="Times New Roman"/>
                <w:sz w:val="20"/>
                <w:szCs w:val="20"/>
              </w:rPr>
              <w:t>65,90%</w:t>
            </w:r>
          </w:p>
        </w:tc>
        <w:tc>
          <w:tcPr>
            <w:tcW w:w="993" w:type="dxa"/>
            <w:tcBorders>
              <w:top w:val="dotted" w:sz="4" w:space="0" w:color="auto"/>
              <w:left w:val="dotted" w:sz="4" w:space="0" w:color="auto"/>
              <w:bottom w:val="dotted" w:sz="4" w:space="0" w:color="auto"/>
              <w:right w:val="dotted" w:sz="4" w:space="0" w:color="auto"/>
            </w:tcBorders>
            <w:shd w:val="clear" w:color="auto" w:fill="auto"/>
            <w:noWrap/>
          </w:tcPr>
          <w:p w14:paraId="1940E847" w14:textId="075377DF" w:rsidR="00482C18" w:rsidRPr="00482C18" w:rsidRDefault="00482C18" w:rsidP="00482C18">
            <w:pPr>
              <w:spacing w:after="0" w:line="240" w:lineRule="auto"/>
              <w:ind w:left="-108"/>
              <w:jc w:val="right"/>
              <w:rPr>
                <w:rFonts w:ascii="Times New Roman" w:eastAsia="Times New Roman" w:hAnsi="Times New Roman" w:cs="Times New Roman"/>
                <w:sz w:val="20"/>
                <w:szCs w:val="20"/>
                <w:lang w:eastAsia="ru-RU"/>
              </w:rPr>
            </w:pPr>
            <w:r w:rsidRPr="00482C18">
              <w:rPr>
                <w:rFonts w:ascii="Times New Roman" w:hAnsi="Times New Roman" w:cs="Times New Roman"/>
                <w:sz w:val="20"/>
                <w:szCs w:val="20"/>
              </w:rPr>
              <w:t>105,37%</w:t>
            </w:r>
          </w:p>
        </w:tc>
        <w:tc>
          <w:tcPr>
            <w:tcW w:w="1033" w:type="dxa"/>
            <w:tcBorders>
              <w:top w:val="dotted" w:sz="4" w:space="0" w:color="auto"/>
              <w:left w:val="dotted" w:sz="4" w:space="0" w:color="auto"/>
              <w:bottom w:val="dotted" w:sz="4" w:space="0" w:color="auto"/>
              <w:right w:val="dotted" w:sz="4" w:space="0" w:color="auto"/>
            </w:tcBorders>
            <w:shd w:val="clear" w:color="auto" w:fill="auto"/>
          </w:tcPr>
          <w:p w14:paraId="6A1BB90B" w14:textId="282A6B52" w:rsidR="00482C18" w:rsidRPr="00482C18" w:rsidRDefault="00482C18" w:rsidP="00482C18">
            <w:pPr>
              <w:spacing w:after="0" w:line="240" w:lineRule="auto"/>
              <w:ind w:left="-108"/>
              <w:jc w:val="right"/>
              <w:rPr>
                <w:rFonts w:ascii="Times New Roman" w:eastAsia="Times New Roman" w:hAnsi="Times New Roman" w:cs="Times New Roman"/>
                <w:sz w:val="20"/>
                <w:szCs w:val="20"/>
                <w:lang w:eastAsia="ru-RU"/>
              </w:rPr>
            </w:pPr>
            <w:r w:rsidRPr="00482C18">
              <w:rPr>
                <w:rFonts w:ascii="Times New Roman" w:hAnsi="Times New Roman" w:cs="Times New Roman"/>
                <w:sz w:val="20"/>
                <w:szCs w:val="20"/>
              </w:rPr>
              <w:t>63,87%</w:t>
            </w:r>
          </w:p>
        </w:tc>
        <w:tc>
          <w:tcPr>
            <w:tcW w:w="951" w:type="dxa"/>
            <w:tcBorders>
              <w:top w:val="dotted" w:sz="4" w:space="0" w:color="auto"/>
              <w:left w:val="dotted" w:sz="4" w:space="0" w:color="auto"/>
              <w:bottom w:val="dotted" w:sz="4" w:space="0" w:color="auto"/>
              <w:right w:val="dotted" w:sz="4" w:space="0" w:color="auto"/>
            </w:tcBorders>
            <w:shd w:val="clear" w:color="auto" w:fill="auto"/>
          </w:tcPr>
          <w:p w14:paraId="4496BF40" w14:textId="7E64034D" w:rsidR="00482C18" w:rsidRPr="00482C18" w:rsidRDefault="00482C18" w:rsidP="00482C18">
            <w:pPr>
              <w:spacing w:after="0" w:line="240" w:lineRule="auto"/>
              <w:ind w:left="-108"/>
              <w:jc w:val="right"/>
              <w:rPr>
                <w:rFonts w:ascii="Times New Roman" w:eastAsia="Times New Roman" w:hAnsi="Times New Roman" w:cs="Times New Roman"/>
                <w:sz w:val="20"/>
                <w:szCs w:val="20"/>
                <w:lang w:eastAsia="ru-RU"/>
              </w:rPr>
            </w:pPr>
            <w:r w:rsidRPr="00482C18">
              <w:rPr>
                <w:rFonts w:ascii="Times New Roman" w:hAnsi="Times New Roman" w:cs="Times New Roman"/>
                <w:sz w:val="20"/>
                <w:szCs w:val="20"/>
              </w:rPr>
              <w:t>38,09%</w:t>
            </w:r>
          </w:p>
        </w:tc>
        <w:tc>
          <w:tcPr>
            <w:tcW w:w="951" w:type="dxa"/>
            <w:tcBorders>
              <w:top w:val="dotted" w:sz="4" w:space="0" w:color="auto"/>
              <w:left w:val="dotted" w:sz="4" w:space="0" w:color="auto"/>
              <w:bottom w:val="dotted" w:sz="4" w:space="0" w:color="auto"/>
              <w:right w:val="dotted" w:sz="4" w:space="0" w:color="auto"/>
            </w:tcBorders>
            <w:shd w:val="clear" w:color="auto" w:fill="auto"/>
          </w:tcPr>
          <w:p w14:paraId="6633D570" w14:textId="5DDF8AFF" w:rsidR="00482C18" w:rsidRPr="00482C18" w:rsidRDefault="00482C18" w:rsidP="00482C18">
            <w:pPr>
              <w:spacing w:after="0" w:line="240" w:lineRule="auto"/>
              <w:ind w:left="-108"/>
              <w:jc w:val="right"/>
              <w:rPr>
                <w:rFonts w:ascii="Times New Roman" w:eastAsia="Times New Roman" w:hAnsi="Times New Roman" w:cs="Times New Roman"/>
                <w:sz w:val="20"/>
                <w:szCs w:val="20"/>
                <w:lang w:eastAsia="ru-RU"/>
              </w:rPr>
            </w:pPr>
            <w:r w:rsidRPr="00482C18">
              <w:rPr>
                <w:rFonts w:ascii="Times New Roman" w:hAnsi="Times New Roman" w:cs="Times New Roman"/>
                <w:sz w:val="20"/>
                <w:szCs w:val="20"/>
              </w:rPr>
              <w:t>7,71%</w:t>
            </w:r>
          </w:p>
        </w:tc>
        <w:tc>
          <w:tcPr>
            <w:tcW w:w="952" w:type="dxa"/>
            <w:tcBorders>
              <w:top w:val="dotted" w:sz="4" w:space="0" w:color="auto"/>
              <w:left w:val="dotted" w:sz="4" w:space="0" w:color="auto"/>
              <w:bottom w:val="dotted" w:sz="4" w:space="0" w:color="auto"/>
              <w:right w:val="dotted" w:sz="4" w:space="0" w:color="auto"/>
            </w:tcBorders>
            <w:shd w:val="clear" w:color="auto" w:fill="auto"/>
          </w:tcPr>
          <w:p w14:paraId="6D9005B2" w14:textId="63E4335F" w:rsidR="00482C18" w:rsidRPr="00482C18" w:rsidRDefault="00482C18" w:rsidP="00482C18">
            <w:pPr>
              <w:spacing w:after="0" w:line="240" w:lineRule="auto"/>
              <w:ind w:left="-108"/>
              <w:jc w:val="right"/>
              <w:rPr>
                <w:rFonts w:ascii="Times New Roman" w:eastAsia="Times New Roman" w:hAnsi="Times New Roman" w:cs="Times New Roman"/>
                <w:sz w:val="20"/>
                <w:szCs w:val="20"/>
                <w:lang w:eastAsia="ru-RU"/>
              </w:rPr>
            </w:pPr>
            <w:r w:rsidRPr="00482C18">
              <w:rPr>
                <w:rFonts w:ascii="Times New Roman" w:hAnsi="Times New Roman" w:cs="Times New Roman"/>
                <w:sz w:val="20"/>
                <w:szCs w:val="20"/>
              </w:rPr>
              <w:t>1,81%</w:t>
            </w:r>
          </w:p>
        </w:tc>
      </w:tr>
      <w:tr w:rsidR="00482C18" w:rsidRPr="00D95399" w14:paraId="08E95EC2" w14:textId="77777777" w:rsidTr="00482C18">
        <w:trPr>
          <w:trHeight w:val="70"/>
        </w:trPr>
        <w:tc>
          <w:tcPr>
            <w:tcW w:w="2694" w:type="dxa"/>
            <w:shd w:val="clear" w:color="auto" w:fill="auto"/>
            <w:hideMark/>
          </w:tcPr>
          <w:p w14:paraId="7134FBC5" w14:textId="77777777" w:rsidR="00482C18" w:rsidRPr="00102C74" w:rsidRDefault="00482C18" w:rsidP="00482C18">
            <w:pPr>
              <w:spacing w:after="0" w:line="240" w:lineRule="auto"/>
              <w:rPr>
                <w:rFonts w:ascii="Times New Roman" w:eastAsia="Times New Roman" w:hAnsi="Times New Roman" w:cs="Times New Roman"/>
                <w:color w:val="000000"/>
                <w:sz w:val="18"/>
                <w:szCs w:val="18"/>
                <w:lang w:eastAsia="ru-RU"/>
              </w:rPr>
            </w:pPr>
            <w:r w:rsidRPr="00102C74">
              <w:rPr>
                <w:rFonts w:ascii="Times New Roman" w:eastAsia="Times New Roman" w:hAnsi="Times New Roman" w:cs="Times New Roman"/>
                <w:color w:val="000000"/>
                <w:sz w:val="18"/>
                <w:szCs w:val="18"/>
                <w:lang w:eastAsia="ru-RU"/>
              </w:rPr>
              <w:t>безвозмездные поступления, из них:</w:t>
            </w:r>
          </w:p>
        </w:tc>
        <w:tc>
          <w:tcPr>
            <w:tcW w:w="1134" w:type="dxa"/>
            <w:tcBorders>
              <w:right w:val="dotted" w:sz="4" w:space="0" w:color="auto"/>
            </w:tcBorders>
            <w:shd w:val="clear" w:color="auto" w:fill="auto"/>
            <w:hideMark/>
          </w:tcPr>
          <w:p w14:paraId="18ABBAFE" w14:textId="19CF5209" w:rsidR="00482C18" w:rsidRPr="00A666C9" w:rsidRDefault="00482C18" w:rsidP="00482C18">
            <w:pPr>
              <w:spacing w:after="0" w:line="240" w:lineRule="auto"/>
              <w:ind w:left="-250"/>
              <w:jc w:val="right"/>
              <w:rPr>
                <w:rFonts w:ascii="Times New Roman" w:eastAsia="Times New Roman" w:hAnsi="Times New Roman" w:cs="Times New Roman"/>
                <w:color w:val="000000"/>
                <w:sz w:val="20"/>
                <w:szCs w:val="20"/>
                <w:lang w:eastAsia="ru-RU"/>
              </w:rPr>
            </w:pPr>
            <w:r w:rsidRPr="00A666C9">
              <w:rPr>
                <w:rFonts w:ascii="Times New Roman" w:hAnsi="Times New Roman" w:cs="Times New Roman"/>
                <w:sz w:val="20"/>
                <w:szCs w:val="20"/>
              </w:rPr>
              <w:t>20 993,850</w:t>
            </w:r>
          </w:p>
        </w:tc>
        <w:tc>
          <w:tcPr>
            <w:tcW w:w="992" w:type="dxa"/>
            <w:tcBorders>
              <w:top w:val="dotted" w:sz="4" w:space="0" w:color="auto"/>
              <w:left w:val="dotted" w:sz="4" w:space="0" w:color="auto"/>
              <w:bottom w:val="dotted" w:sz="4" w:space="0" w:color="auto"/>
              <w:right w:val="dotted" w:sz="4" w:space="0" w:color="auto"/>
            </w:tcBorders>
            <w:shd w:val="clear" w:color="auto" w:fill="auto"/>
          </w:tcPr>
          <w:p w14:paraId="0F3150A8" w14:textId="4493C271" w:rsidR="00482C18" w:rsidRPr="00482C18" w:rsidRDefault="00482C18" w:rsidP="00482C18">
            <w:pPr>
              <w:spacing w:after="0" w:line="240" w:lineRule="auto"/>
              <w:ind w:left="-108"/>
              <w:jc w:val="right"/>
              <w:rPr>
                <w:rFonts w:ascii="Times New Roman" w:eastAsia="Times New Roman" w:hAnsi="Times New Roman" w:cs="Times New Roman"/>
                <w:sz w:val="20"/>
                <w:szCs w:val="20"/>
                <w:lang w:eastAsia="ru-RU"/>
              </w:rPr>
            </w:pPr>
            <w:r w:rsidRPr="00482C18">
              <w:rPr>
                <w:rFonts w:ascii="Times New Roman" w:hAnsi="Times New Roman" w:cs="Times New Roman"/>
                <w:sz w:val="20"/>
                <w:szCs w:val="20"/>
              </w:rPr>
              <w:t>62,20%</w:t>
            </w:r>
          </w:p>
        </w:tc>
        <w:tc>
          <w:tcPr>
            <w:tcW w:w="992" w:type="dxa"/>
            <w:tcBorders>
              <w:top w:val="dotted" w:sz="4" w:space="0" w:color="auto"/>
              <w:left w:val="dotted" w:sz="4" w:space="0" w:color="auto"/>
              <w:bottom w:val="dotted" w:sz="4" w:space="0" w:color="auto"/>
              <w:right w:val="dotted" w:sz="4" w:space="0" w:color="auto"/>
            </w:tcBorders>
            <w:shd w:val="clear" w:color="auto" w:fill="auto"/>
          </w:tcPr>
          <w:p w14:paraId="71F00137" w14:textId="73973759" w:rsidR="00482C18" w:rsidRPr="00482C18" w:rsidRDefault="00482C18" w:rsidP="00482C18">
            <w:pPr>
              <w:spacing w:after="0" w:line="240" w:lineRule="auto"/>
              <w:ind w:left="-108"/>
              <w:jc w:val="right"/>
              <w:rPr>
                <w:rFonts w:ascii="Times New Roman" w:eastAsia="Times New Roman" w:hAnsi="Times New Roman" w:cs="Times New Roman"/>
                <w:sz w:val="20"/>
                <w:szCs w:val="20"/>
                <w:lang w:eastAsia="ru-RU"/>
              </w:rPr>
            </w:pPr>
            <w:r w:rsidRPr="00482C18">
              <w:rPr>
                <w:rFonts w:ascii="Times New Roman" w:hAnsi="Times New Roman" w:cs="Times New Roman"/>
                <w:sz w:val="20"/>
                <w:szCs w:val="20"/>
              </w:rPr>
              <w:t>58,13%</w:t>
            </w:r>
          </w:p>
        </w:tc>
        <w:tc>
          <w:tcPr>
            <w:tcW w:w="993" w:type="dxa"/>
            <w:tcBorders>
              <w:top w:val="dotted" w:sz="4" w:space="0" w:color="auto"/>
              <w:left w:val="dotted" w:sz="4" w:space="0" w:color="auto"/>
              <w:bottom w:val="dotted" w:sz="4" w:space="0" w:color="auto"/>
              <w:right w:val="dotted" w:sz="4" w:space="0" w:color="auto"/>
            </w:tcBorders>
            <w:shd w:val="clear" w:color="auto" w:fill="auto"/>
            <w:noWrap/>
          </w:tcPr>
          <w:p w14:paraId="1F6B8010" w14:textId="0B334A6B" w:rsidR="00482C18" w:rsidRPr="00482C18" w:rsidRDefault="00482C18" w:rsidP="00482C18">
            <w:pPr>
              <w:spacing w:after="0" w:line="240" w:lineRule="auto"/>
              <w:ind w:left="-108"/>
              <w:jc w:val="right"/>
              <w:rPr>
                <w:rFonts w:ascii="Times New Roman" w:eastAsia="Times New Roman" w:hAnsi="Times New Roman" w:cs="Times New Roman"/>
                <w:sz w:val="20"/>
                <w:szCs w:val="20"/>
                <w:lang w:eastAsia="ru-RU"/>
              </w:rPr>
            </w:pPr>
            <w:r w:rsidRPr="00482C18">
              <w:rPr>
                <w:rFonts w:ascii="Times New Roman" w:hAnsi="Times New Roman" w:cs="Times New Roman"/>
                <w:sz w:val="20"/>
                <w:szCs w:val="20"/>
              </w:rPr>
              <w:t>29,13%</w:t>
            </w:r>
          </w:p>
        </w:tc>
        <w:tc>
          <w:tcPr>
            <w:tcW w:w="1033" w:type="dxa"/>
            <w:tcBorders>
              <w:top w:val="dotted" w:sz="4" w:space="0" w:color="auto"/>
              <w:left w:val="dotted" w:sz="4" w:space="0" w:color="auto"/>
              <w:bottom w:val="dotted" w:sz="4" w:space="0" w:color="auto"/>
              <w:right w:val="dotted" w:sz="4" w:space="0" w:color="auto"/>
            </w:tcBorders>
            <w:shd w:val="clear" w:color="auto" w:fill="auto"/>
          </w:tcPr>
          <w:p w14:paraId="7A1C9AA2" w14:textId="49BAB2BA" w:rsidR="00482C18" w:rsidRPr="00482C18" w:rsidRDefault="00482C18" w:rsidP="00482C18">
            <w:pPr>
              <w:spacing w:after="0" w:line="240" w:lineRule="auto"/>
              <w:ind w:left="-108"/>
              <w:jc w:val="right"/>
              <w:rPr>
                <w:rFonts w:ascii="Times New Roman" w:eastAsia="Times New Roman" w:hAnsi="Times New Roman" w:cs="Times New Roman"/>
                <w:sz w:val="20"/>
                <w:szCs w:val="20"/>
                <w:lang w:eastAsia="ru-RU"/>
              </w:rPr>
            </w:pPr>
            <w:r w:rsidRPr="00482C18">
              <w:rPr>
                <w:rFonts w:ascii="Times New Roman" w:hAnsi="Times New Roman" w:cs="Times New Roman"/>
                <w:sz w:val="20"/>
                <w:szCs w:val="20"/>
              </w:rPr>
              <w:t>23,29%</w:t>
            </w:r>
          </w:p>
        </w:tc>
        <w:tc>
          <w:tcPr>
            <w:tcW w:w="951" w:type="dxa"/>
            <w:tcBorders>
              <w:top w:val="dotted" w:sz="4" w:space="0" w:color="auto"/>
              <w:left w:val="dotted" w:sz="4" w:space="0" w:color="auto"/>
              <w:bottom w:val="dotted" w:sz="4" w:space="0" w:color="auto"/>
              <w:right w:val="dotted" w:sz="4" w:space="0" w:color="auto"/>
            </w:tcBorders>
            <w:shd w:val="clear" w:color="auto" w:fill="auto"/>
          </w:tcPr>
          <w:p w14:paraId="36653B3A" w14:textId="1A676AD4" w:rsidR="00482C18" w:rsidRPr="00482C18" w:rsidRDefault="00482C18" w:rsidP="00482C18">
            <w:pPr>
              <w:spacing w:after="0" w:line="240" w:lineRule="auto"/>
              <w:ind w:left="-108"/>
              <w:jc w:val="right"/>
              <w:rPr>
                <w:rFonts w:ascii="Times New Roman" w:eastAsia="Times New Roman" w:hAnsi="Times New Roman" w:cs="Times New Roman"/>
                <w:sz w:val="20"/>
                <w:szCs w:val="20"/>
                <w:lang w:eastAsia="ru-RU"/>
              </w:rPr>
            </w:pPr>
            <w:r w:rsidRPr="00482C18">
              <w:rPr>
                <w:rFonts w:ascii="Times New Roman" w:hAnsi="Times New Roman" w:cs="Times New Roman"/>
                <w:sz w:val="20"/>
                <w:szCs w:val="20"/>
              </w:rPr>
              <w:t>15,39%</w:t>
            </w:r>
          </w:p>
        </w:tc>
        <w:tc>
          <w:tcPr>
            <w:tcW w:w="951" w:type="dxa"/>
            <w:tcBorders>
              <w:top w:val="dotted" w:sz="4" w:space="0" w:color="auto"/>
              <w:left w:val="dotted" w:sz="4" w:space="0" w:color="auto"/>
              <w:bottom w:val="dotted" w:sz="4" w:space="0" w:color="auto"/>
              <w:right w:val="dotted" w:sz="4" w:space="0" w:color="auto"/>
            </w:tcBorders>
            <w:shd w:val="clear" w:color="auto" w:fill="auto"/>
          </w:tcPr>
          <w:p w14:paraId="649DFC01" w14:textId="0C7A1804" w:rsidR="00482C18" w:rsidRPr="00482C18" w:rsidRDefault="00482C18" w:rsidP="00482C18">
            <w:pPr>
              <w:spacing w:after="0" w:line="240" w:lineRule="auto"/>
              <w:ind w:left="-108"/>
              <w:jc w:val="right"/>
              <w:rPr>
                <w:rFonts w:ascii="Times New Roman" w:eastAsia="Times New Roman" w:hAnsi="Times New Roman" w:cs="Times New Roman"/>
                <w:sz w:val="20"/>
                <w:szCs w:val="20"/>
                <w:lang w:eastAsia="ru-RU"/>
              </w:rPr>
            </w:pPr>
            <w:r w:rsidRPr="00482C18">
              <w:rPr>
                <w:rFonts w:ascii="Times New Roman" w:hAnsi="Times New Roman" w:cs="Times New Roman"/>
                <w:sz w:val="20"/>
                <w:szCs w:val="20"/>
              </w:rPr>
              <w:t>5,12%</w:t>
            </w:r>
          </w:p>
        </w:tc>
        <w:tc>
          <w:tcPr>
            <w:tcW w:w="952" w:type="dxa"/>
            <w:tcBorders>
              <w:top w:val="dotted" w:sz="4" w:space="0" w:color="auto"/>
              <w:left w:val="dotted" w:sz="4" w:space="0" w:color="auto"/>
              <w:bottom w:val="dotted" w:sz="4" w:space="0" w:color="auto"/>
              <w:right w:val="dotted" w:sz="4" w:space="0" w:color="auto"/>
            </w:tcBorders>
            <w:shd w:val="clear" w:color="auto" w:fill="auto"/>
          </w:tcPr>
          <w:p w14:paraId="1BD9ADB3" w14:textId="42F8127E" w:rsidR="00482C18" w:rsidRPr="00482C18" w:rsidRDefault="00482C18" w:rsidP="00482C18">
            <w:pPr>
              <w:spacing w:after="0" w:line="240" w:lineRule="auto"/>
              <w:ind w:left="-108"/>
              <w:jc w:val="right"/>
              <w:rPr>
                <w:rFonts w:ascii="Times New Roman" w:eastAsia="Times New Roman" w:hAnsi="Times New Roman" w:cs="Times New Roman"/>
                <w:sz w:val="20"/>
                <w:szCs w:val="20"/>
                <w:lang w:eastAsia="ru-RU"/>
              </w:rPr>
            </w:pPr>
            <w:r w:rsidRPr="00482C18">
              <w:rPr>
                <w:rFonts w:ascii="Times New Roman" w:hAnsi="Times New Roman" w:cs="Times New Roman"/>
                <w:color w:val="9C0006"/>
                <w:sz w:val="20"/>
                <w:szCs w:val="20"/>
              </w:rPr>
              <w:t>-1,30%</w:t>
            </w:r>
          </w:p>
        </w:tc>
      </w:tr>
      <w:tr w:rsidR="00482C18" w:rsidRPr="00D95399" w14:paraId="4975A26C" w14:textId="77777777" w:rsidTr="00482C18">
        <w:trPr>
          <w:trHeight w:val="300"/>
        </w:trPr>
        <w:tc>
          <w:tcPr>
            <w:tcW w:w="2694" w:type="dxa"/>
            <w:shd w:val="clear" w:color="auto" w:fill="auto"/>
            <w:hideMark/>
          </w:tcPr>
          <w:p w14:paraId="7BE4EAD3" w14:textId="77777777" w:rsidR="00482C18" w:rsidRPr="00102C74" w:rsidRDefault="00482C18" w:rsidP="00482C18">
            <w:pPr>
              <w:spacing w:after="0" w:line="240" w:lineRule="auto"/>
              <w:rPr>
                <w:rFonts w:ascii="Times New Roman" w:eastAsia="Times New Roman" w:hAnsi="Times New Roman" w:cs="Times New Roman"/>
                <w:color w:val="000000"/>
                <w:sz w:val="18"/>
                <w:szCs w:val="18"/>
                <w:lang w:eastAsia="ru-RU"/>
              </w:rPr>
            </w:pPr>
            <w:r w:rsidRPr="00102C74">
              <w:rPr>
                <w:rFonts w:ascii="Times New Roman" w:eastAsia="Times New Roman" w:hAnsi="Times New Roman" w:cs="Times New Roman"/>
                <w:color w:val="000000"/>
                <w:sz w:val="18"/>
                <w:szCs w:val="18"/>
                <w:lang w:eastAsia="ru-RU"/>
              </w:rPr>
              <w:t>- субвенция из ФФОМС на финансовое обеспечение ОМС</w:t>
            </w:r>
          </w:p>
        </w:tc>
        <w:tc>
          <w:tcPr>
            <w:tcW w:w="1134" w:type="dxa"/>
            <w:tcBorders>
              <w:right w:val="dotted" w:sz="4" w:space="0" w:color="auto"/>
            </w:tcBorders>
            <w:shd w:val="clear" w:color="auto" w:fill="auto"/>
            <w:hideMark/>
          </w:tcPr>
          <w:p w14:paraId="1811A341" w14:textId="097F2AFB" w:rsidR="00482C18" w:rsidRPr="00A666C9" w:rsidRDefault="00482C18" w:rsidP="00482C18">
            <w:pPr>
              <w:spacing w:after="0" w:line="240" w:lineRule="auto"/>
              <w:ind w:left="-250"/>
              <w:jc w:val="right"/>
              <w:rPr>
                <w:rFonts w:ascii="Times New Roman" w:eastAsia="Times New Roman" w:hAnsi="Times New Roman" w:cs="Times New Roman"/>
                <w:color w:val="000000"/>
                <w:sz w:val="20"/>
                <w:szCs w:val="20"/>
                <w:lang w:eastAsia="ru-RU"/>
              </w:rPr>
            </w:pPr>
            <w:r w:rsidRPr="00A666C9">
              <w:rPr>
                <w:rFonts w:ascii="Times New Roman" w:hAnsi="Times New Roman" w:cs="Times New Roman"/>
                <w:sz w:val="20"/>
                <w:szCs w:val="20"/>
              </w:rPr>
              <w:t>20 984,946</w:t>
            </w:r>
          </w:p>
        </w:tc>
        <w:tc>
          <w:tcPr>
            <w:tcW w:w="992" w:type="dxa"/>
            <w:tcBorders>
              <w:top w:val="dotted" w:sz="4" w:space="0" w:color="auto"/>
              <w:left w:val="dotted" w:sz="4" w:space="0" w:color="auto"/>
              <w:bottom w:val="dotted" w:sz="4" w:space="0" w:color="auto"/>
              <w:right w:val="dotted" w:sz="4" w:space="0" w:color="auto"/>
            </w:tcBorders>
            <w:shd w:val="clear" w:color="auto" w:fill="auto"/>
          </w:tcPr>
          <w:p w14:paraId="77B0BF2A" w14:textId="41EA38BA" w:rsidR="00482C18" w:rsidRPr="00482C18" w:rsidRDefault="00482C18" w:rsidP="00482C18">
            <w:pPr>
              <w:spacing w:after="0" w:line="240" w:lineRule="auto"/>
              <w:ind w:left="-108"/>
              <w:jc w:val="right"/>
              <w:rPr>
                <w:rFonts w:ascii="Times New Roman" w:eastAsia="Times New Roman" w:hAnsi="Times New Roman" w:cs="Times New Roman"/>
                <w:sz w:val="20"/>
                <w:szCs w:val="20"/>
                <w:lang w:eastAsia="ru-RU"/>
              </w:rPr>
            </w:pPr>
            <w:r w:rsidRPr="00482C18">
              <w:rPr>
                <w:rFonts w:ascii="Times New Roman" w:hAnsi="Times New Roman" w:cs="Times New Roman"/>
                <w:sz w:val="20"/>
                <w:szCs w:val="20"/>
              </w:rPr>
              <w:t>64,84%</w:t>
            </w:r>
          </w:p>
        </w:tc>
        <w:tc>
          <w:tcPr>
            <w:tcW w:w="992" w:type="dxa"/>
            <w:tcBorders>
              <w:top w:val="dotted" w:sz="4" w:space="0" w:color="auto"/>
              <w:left w:val="dotted" w:sz="4" w:space="0" w:color="auto"/>
              <w:bottom w:val="dotted" w:sz="4" w:space="0" w:color="auto"/>
              <w:right w:val="dotted" w:sz="4" w:space="0" w:color="auto"/>
            </w:tcBorders>
            <w:shd w:val="clear" w:color="auto" w:fill="auto"/>
          </w:tcPr>
          <w:p w14:paraId="52A2A432" w14:textId="518EFFF3" w:rsidR="00482C18" w:rsidRPr="00482C18" w:rsidRDefault="00482C18" w:rsidP="00482C18">
            <w:pPr>
              <w:spacing w:after="0" w:line="240" w:lineRule="auto"/>
              <w:ind w:left="-108"/>
              <w:jc w:val="right"/>
              <w:rPr>
                <w:rFonts w:ascii="Times New Roman" w:eastAsia="Times New Roman" w:hAnsi="Times New Roman" w:cs="Times New Roman"/>
                <w:sz w:val="20"/>
                <w:szCs w:val="20"/>
                <w:lang w:eastAsia="ru-RU"/>
              </w:rPr>
            </w:pPr>
            <w:r w:rsidRPr="00482C18">
              <w:rPr>
                <w:rFonts w:ascii="Times New Roman" w:hAnsi="Times New Roman" w:cs="Times New Roman"/>
                <w:sz w:val="20"/>
                <w:szCs w:val="20"/>
              </w:rPr>
              <w:t>57,24%</w:t>
            </w:r>
          </w:p>
        </w:tc>
        <w:tc>
          <w:tcPr>
            <w:tcW w:w="993" w:type="dxa"/>
            <w:tcBorders>
              <w:top w:val="dotted" w:sz="4" w:space="0" w:color="auto"/>
              <w:left w:val="dotted" w:sz="4" w:space="0" w:color="auto"/>
              <w:bottom w:val="dotted" w:sz="4" w:space="0" w:color="auto"/>
              <w:right w:val="dotted" w:sz="4" w:space="0" w:color="auto"/>
            </w:tcBorders>
            <w:shd w:val="clear" w:color="auto" w:fill="auto"/>
            <w:noWrap/>
          </w:tcPr>
          <w:p w14:paraId="4481E868" w14:textId="75FDF8F2" w:rsidR="00482C18" w:rsidRPr="00482C18" w:rsidRDefault="00482C18" w:rsidP="00482C18">
            <w:pPr>
              <w:spacing w:after="0" w:line="240" w:lineRule="auto"/>
              <w:ind w:left="-108"/>
              <w:jc w:val="right"/>
              <w:rPr>
                <w:rFonts w:ascii="Times New Roman" w:eastAsia="Times New Roman" w:hAnsi="Times New Roman" w:cs="Times New Roman"/>
                <w:sz w:val="20"/>
                <w:szCs w:val="20"/>
                <w:lang w:eastAsia="ru-RU"/>
              </w:rPr>
            </w:pPr>
            <w:r w:rsidRPr="00482C18">
              <w:rPr>
                <w:rFonts w:ascii="Times New Roman" w:hAnsi="Times New Roman" w:cs="Times New Roman"/>
                <w:sz w:val="20"/>
                <w:szCs w:val="20"/>
              </w:rPr>
              <w:t>30,75%</w:t>
            </w:r>
          </w:p>
        </w:tc>
        <w:tc>
          <w:tcPr>
            <w:tcW w:w="1033" w:type="dxa"/>
            <w:tcBorders>
              <w:top w:val="dotted" w:sz="4" w:space="0" w:color="auto"/>
              <w:left w:val="dotted" w:sz="4" w:space="0" w:color="auto"/>
              <w:bottom w:val="dotted" w:sz="4" w:space="0" w:color="auto"/>
              <w:right w:val="dotted" w:sz="4" w:space="0" w:color="auto"/>
            </w:tcBorders>
            <w:shd w:val="clear" w:color="auto" w:fill="auto"/>
          </w:tcPr>
          <w:p w14:paraId="46BDBA3E" w14:textId="2B445CCB" w:rsidR="00482C18" w:rsidRPr="00482C18" w:rsidRDefault="00482C18" w:rsidP="00482C18">
            <w:pPr>
              <w:spacing w:after="0" w:line="240" w:lineRule="auto"/>
              <w:ind w:left="-108"/>
              <w:jc w:val="right"/>
              <w:rPr>
                <w:rFonts w:ascii="Times New Roman" w:eastAsia="Times New Roman" w:hAnsi="Times New Roman" w:cs="Times New Roman"/>
                <w:sz w:val="20"/>
                <w:szCs w:val="20"/>
                <w:lang w:eastAsia="ru-RU"/>
              </w:rPr>
            </w:pPr>
            <w:r w:rsidRPr="00482C18">
              <w:rPr>
                <w:rFonts w:ascii="Times New Roman" w:hAnsi="Times New Roman" w:cs="Times New Roman"/>
                <w:sz w:val="20"/>
                <w:szCs w:val="20"/>
              </w:rPr>
              <w:t>24,87%</w:t>
            </w:r>
          </w:p>
        </w:tc>
        <w:tc>
          <w:tcPr>
            <w:tcW w:w="951" w:type="dxa"/>
            <w:tcBorders>
              <w:top w:val="dotted" w:sz="4" w:space="0" w:color="auto"/>
              <w:left w:val="dotted" w:sz="4" w:space="0" w:color="auto"/>
              <w:bottom w:val="dotted" w:sz="4" w:space="0" w:color="auto"/>
              <w:right w:val="dotted" w:sz="4" w:space="0" w:color="auto"/>
            </w:tcBorders>
            <w:shd w:val="clear" w:color="auto" w:fill="auto"/>
          </w:tcPr>
          <w:p w14:paraId="779EBBE7" w14:textId="78A89B67" w:rsidR="00482C18" w:rsidRPr="00482C18" w:rsidRDefault="00482C18" w:rsidP="00482C18">
            <w:pPr>
              <w:spacing w:after="0" w:line="240" w:lineRule="auto"/>
              <w:ind w:left="-108"/>
              <w:jc w:val="right"/>
              <w:rPr>
                <w:rFonts w:ascii="Times New Roman" w:eastAsia="Times New Roman" w:hAnsi="Times New Roman" w:cs="Times New Roman"/>
                <w:sz w:val="20"/>
                <w:szCs w:val="20"/>
                <w:lang w:eastAsia="ru-RU"/>
              </w:rPr>
            </w:pPr>
            <w:r w:rsidRPr="00482C18">
              <w:rPr>
                <w:rFonts w:ascii="Times New Roman" w:hAnsi="Times New Roman" w:cs="Times New Roman"/>
                <w:sz w:val="20"/>
                <w:szCs w:val="20"/>
              </w:rPr>
              <w:t>17,28%</w:t>
            </w:r>
          </w:p>
        </w:tc>
        <w:tc>
          <w:tcPr>
            <w:tcW w:w="951" w:type="dxa"/>
            <w:tcBorders>
              <w:top w:val="dotted" w:sz="4" w:space="0" w:color="auto"/>
              <w:left w:val="dotted" w:sz="4" w:space="0" w:color="auto"/>
              <w:bottom w:val="dotted" w:sz="4" w:space="0" w:color="auto"/>
              <w:right w:val="dotted" w:sz="4" w:space="0" w:color="auto"/>
            </w:tcBorders>
            <w:shd w:val="clear" w:color="auto" w:fill="auto"/>
          </w:tcPr>
          <w:p w14:paraId="1F9B95E4" w14:textId="775EBF71" w:rsidR="00482C18" w:rsidRPr="00482C18" w:rsidRDefault="00482C18" w:rsidP="00482C18">
            <w:pPr>
              <w:spacing w:after="0" w:line="240" w:lineRule="auto"/>
              <w:ind w:left="-108"/>
              <w:jc w:val="right"/>
              <w:rPr>
                <w:rFonts w:ascii="Times New Roman" w:eastAsia="Times New Roman" w:hAnsi="Times New Roman" w:cs="Times New Roman"/>
                <w:sz w:val="20"/>
                <w:szCs w:val="20"/>
                <w:lang w:eastAsia="ru-RU"/>
              </w:rPr>
            </w:pPr>
            <w:r w:rsidRPr="00482C18">
              <w:rPr>
                <w:rFonts w:ascii="Times New Roman" w:hAnsi="Times New Roman" w:cs="Times New Roman"/>
                <w:sz w:val="20"/>
                <w:szCs w:val="20"/>
              </w:rPr>
              <w:t>16,24%</w:t>
            </w:r>
          </w:p>
        </w:tc>
        <w:tc>
          <w:tcPr>
            <w:tcW w:w="952" w:type="dxa"/>
            <w:tcBorders>
              <w:top w:val="dotted" w:sz="4" w:space="0" w:color="auto"/>
              <w:left w:val="dotted" w:sz="4" w:space="0" w:color="auto"/>
              <w:bottom w:val="dotted" w:sz="4" w:space="0" w:color="auto"/>
              <w:right w:val="dotted" w:sz="4" w:space="0" w:color="auto"/>
            </w:tcBorders>
            <w:shd w:val="clear" w:color="auto" w:fill="auto"/>
          </w:tcPr>
          <w:p w14:paraId="2ED200CE" w14:textId="08E34A2A" w:rsidR="00482C18" w:rsidRPr="00482C18" w:rsidRDefault="00482C18" w:rsidP="00482C18">
            <w:pPr>
              <w:spacing w:after="0" w:line="240" w:lineRule="auto"/>
              <w:ind w:left="-108"/>
              <w:jc w:val="right"/>
              <w:rPr>
                <w:rFonts w:ascii="Times New Roman" w:eastAsia="Times New Roman" w:hAnsi="Times New Roman" w:cs="Times New Roman"/>
                <w:sz w:val="20"/>
                <w:szCs w:val="20"/>
                <w:lang w:eastAsia="ru-RU"/>
              </w:rPr>
            </w:pPr>
            <w:r w:rsidRPr="00482C18">
              <w:rPr>
                <w:rFonts w:ascii="Times New Roman" w:hAnsi="Times New Roman" w:cs="Times New Roman"/>
                <w:sz w:val="20"/>
                <w:szCs w:val="20"/>
              </w:rPr>
              <w:t>4,44%</w:t>
            </w:r>
          </w:p>
        </w:tc>
      </w:tr>
      <w:tr w:rsidR="00482C18" w:rsidRPr="00D95399" w14:paraId="15173A29" w14:textId="77777777" w:rsidTr="009911BE">
        <w:trPr>
          <w:trHeight w:val="300"/>
        </w:trPr>
        <w:tc>
          <w:tcPr>
            <w:tcW w:w="2694" w:type="dxa"/>
            <w:shd w:val="clear" w:color="auto" w:fill="auto"/>
            <w:hideMark/>
          </w:tcPr>
          <w:p w14:paraId="40E4DCEE" w14:textId="77777777" w:rsidR="00482C18" w:rsidRPr="00102C74" w:rsidRDefault="00482C18" w:rsidP="00482C18">
            <w:pPr>
              <w:spacing w:after="0" w:line="240" w:lineRule="auto"/>
              <w:rPr>
                <w:rFonts w:ascii="Times New Roman" w:eastAsia="Times New Roman" w:hAnsi="Times New Roman" w:cs="Times New Roman"/>
                <w:color w:val="000000"/>
                <w:sz w:val="18"/>
                <w:szCs w:val="18"/>
                <w:lang w:eastAsia="ru-RU"/>
              </w:rPr>
            </w:pPr>
            <w:r w:rsidRPr="00102C74">
              <w:rPr>
                <w:rFonts w:ascii="Times New Roman" w:eastAsia="Times New Roman" w:hAnsi="Times New Roman" w:cs="Times New Roman"/>
                <w:color w:val="000000"/>
                <w:sz w:val="18"/>
                <w:szCs w:val="18"/>
                <w:lang w:eastAsia="ru-RU"/>
              </w:rPr>
              <w:t>- межтерриториальные расчеты</w:t>
            </w:r>
          </w:p>
        </w:tc>
        <w:tc>
          <w:tcPr>
            <w:tcW w:w="1134" w:type="dxa"/>
            <w:tcBorders>
              <w:right w:val="dotted" w:sz="4" w:space="0" w:color="auto"/>
            </w:tcBorders>
            <w:shd w:val="clear" w:color="auto" w:fill="auto"/>
            <w:hideMark/>
          </w:tcPr>
          <w:p w14:paraId="26FC6C2E" w14:textId="21410DE8" w:rsidR="00482C18" w:rsidRPr="00A666C9" w:rsidRDefault="00482C18" w:rsidP="00482C18">
            <w:pPr>
              <w:spacing w:after="0" w:line="240" w:lineRule="auto"/>
              <w:ind w:left="-250"/>
              <w:jc w:val="right"/>
              <w:rPr>
                <w:rFonts w:ascii="Times New Roman" w:eastAsia="Times New Roman" w:hAnsi="Times New Roman" w:cs="Times New Roman"/>
                <w:color w:val="000000"/>
                <w:sz w:val="20"/>
                <w:szCs w:val="20"/>
                <w:lang w:eastAsia="ru-RU"/>
              </w:rPr>
            </w:pPr>
            <w:r w:rsidRPr="00A666C9">
              <w:rPr>
                <w:rFonts w:ascii="Times New Roman" w:hAnsi="Times New Roman" w:cs="Times New Roman"/>
                <w:sz w:val="20"/>
                <w:szCs w:val="20"/>
              </w:rPr>
              <w:t>350,272</w:t>
            </w:r>
          </w:p>
        </w:tc>
        <w:tc>
          <w:tcPr>
            <w:tcW w:w="992" w:type="dxa"/>
            <w:tcBorders>
              <w:top w:val="dotted" w:sz="4" w:space="0" w:color="auto"/>
              <w:left w:val="dotted" w:sz="4" w:space="0" w:color="auto"/>
              <w:bottom w:val="dotted" w:sz="4" w:space="0" w:color="auto"/>
              <w:right w:val="dotted" w:sz="4" w:space="0" w:color="auto"/>
            </w:tcBorders>
            <w:shd w:val="clear" w:color="auto" w:fill="auto"/>
          </w:tcPr>
          <w:p w14:paraId="3CCEF2C2" w14:textId="12A0E755" w:rsidR="00482C18" w:rsidRPr="00482C18" w:rsidRDefault="00482C18" w:rsidP="00482C18">
            <w:pPr>
              <w:spacing w:after="0" w:line="240" w:lineRule="auto"/>
              <w:ind w:left="-108"/>
              <w:jc w:val="right"/>
              <w:rPr>
                <w:rFonts w:ascii="Times New Roman" w:eastAsia="Times New Roman" w:hAnsi="Times New Roman" w:cs="Times New Roman"/>
                <w:sz w:val="20"/>
                <w:szCs w:val="20"/>
                <w:lang w:eastAsia="ru-RU"/>
              </w:rPr>
            </w:pPr>
            <w:r w:rsidRPr="00482C18">
              <w:rPr>
                <w:rFonts w:ascii="Times New Roman" w:hAnsi="Times New Roman" w:cs="Times New Roman"/>
                <w:sz w:val="20"/>
                <w:szCs w:val="20"/>
              </w:rPr>
              <w:t>75,54%</w:t>
            </w:r>
          </w:p>
        </w:tc>
        <w:tc>
          <w:tcPr>
            <w:tcW w:w="992" w:type="dxa"/>
            <w:tcBorders>
              <w:top w:val="dotted" w:sz="4" w:space="0" w:color="auto"/>
              <w:left w:val="dotted" w:sz="4" w:space="0" w:color="auto"/>
              <w:bottom w:val="dotted" w:sz="4" w:space="0" w:color="auto"/>
              <w:right w:val="dotted" w:sz="4" w:space="0" w:color="auto"/>
            </w:tcBorders>
            <w:shd w:val="clear" w:color="auto" w:fill="auto"/>
          </w:tcPr>
          <w:p w14:paraId="6A43D258" w14:textId="41D75297" w:rsidR="00482C18" w:rsidRPr="00482C18" w:rsidRDefault="00482C18" w:rsidP="00482C18">
            <w:pPr>
              <w:spacing w:after="0" w:line="240" w:lineRule="auto"/>
              <w:ind w:left="-108"/>
              <w:jc w:val="right"/>
              <w:rPr>
                <w:rFonts w:ascii="Times New Roman" w:eastAsia="Times New Roman" w:hAnsi="Times New Roman" w:cs="Times New Roman"/>
                <w:sz w:val="20"/>
                <w:szCs w:val="20"/>
                <w:lang w:eastAsia="ru-RU"/>
              </w:rPr>
            </w:pPr>
            <w:r w:rsidRPr="00482C18">
              <w:rPr>
                <w:rFonts w:ascii="Times New Roman" w:hAnsi="Times New Roman" w:cs="Times New Roman"/>
                <w:sz w:val="20"/>
                <w:szCs w:val="20"/>
              </w:rPr>
              <w:t>78,38%</w:t>
            </w:r>
          </w:p>
        </w:tc>
        <w:tc>
          <w:tcPr>
            <w:tcW w:w="993" w:type="dxa"/>
            <w:tcBorders>
              <w:top w:val="dotted" w:sz="4" w:space="0" w:color="auto"/>
              <w:left w:val="dotted" w:sz="4" w:space="0" w:color="auto"/>
              <w:bottom w:val="dotted" w:sz="4" w:space="0" w:color="auto"/>
              <w:right w:val="dotted" w:sz="4" w:space="0" w:color="auto"/>
            </w:tcBorders>
            <w:shd w:val="clear" w:color="auto" w:fill="auto"/>
            <w:noWrap/>
          </w:tcPr>
          <w:p w14:paraId="46E959F4" w14:textId="7C8832DC" w:rsidR="00482C18" w:rsidRPr="00482C18" w:rsidRDefault="00482C18" w:rsidP="00482C18">
            <w:pPr>
              <w:spacing w:after="0" w:line="240" w:lineRule="auto"/>
              <w:ind w:left="-108"/>
              <w:jc w:val="right"/>
              <w:rPr>
                <w:rFonts w:ascii="Times New Roman" w:eastAsia="Times New Roman" w:hAnsi="Times New Roman" w:cs="Times New Roman"/>
                <w:sz w:val="20"/>
                <w:szCs w:val="20"/>
                <w:lang w:eastAsia="ru-RU"/>
              </w:rPr>
            </w:pPr>
            <w:r w:rsidRPr="00482C18">
              <w:rPr>
                <w:rFonts w:ascii="Times New Roman" w:hAnsi="Times New Roman" w:cs="Times New Roman"/>
                <w:sz w:val="20"/>
                <w:szCs w:val="20"/>
              </w:rPr>
              <w:t>64,96%</w:t>
            </w:r>
          </w:p>
        </w:tc>
        <w:tc>
          <w:tcPr>
            <w:tcW w:w="1033" w:type="dxa"/>
            <w:tcBorders>
              <w:top w:val="dotted" w:sz="4" w:space="0" w:color="auto"/>
              <w:left w:val="dotted" w:sz="4" w:space="0" w:color="auto"/>
              <w:bottom w:val="dotted" w:sz="4" w:space="0" w:color="auto"/>
              <w:right w:val="dotted" w:sz="4" w:space="0" w:color="auto"/>
            </w:tcBorders>
            <w:shd w:val="clear" w:color="auto" w:fill="auto"/>
          </w:tcPr>
          <w:p w14:paraId="012CB345" w14:textId="1014111E" w:rsidR="00482C18" w:rsidRPr="00482C18" w:rsidRDefault="00482C18" w:rsidP="00482C18">
            <w:pPr>
              <w:spacing w:after="0" w:line="240" w:lineRule="auto"/>
              <w:ind w:left="-108"/>
              <w:jc w:val="right"/>
              <w:rPr>
                <w:rFonts w:ascii="Times New Roman" w:eastAsia="Times New Roman" w:hAnsi="Times New Roman" w:cs="Times New Roman"/>
                <w:sz w:val="20"/>
                <w:szCs w:val="20"/>
                <w:lang w:eastAsia="ru-RU"/>
              </w:rPr>
            </w:pPr>
            <w:r w:rsidRPr="00482C18">
              <w:rPr>
                <w:rFonts w:ascii="Times New Roman" w:hAnsi="Times New Roman" w:cs="Times New Roman"/>
                <w:sz w:val="20"/>
                <w:szCs w:val="20"/>
              </w:rPr>
              <w:t>51,85%</w:t>
            </w:r>
          </w:p>
        </w:tc>
        <w:tc>
          <w:tcPr>
            <w:tcW w:w="951" w:type="dxa"/>
            <w:tcBorders>
              <w:top w:val="dotted" w:sz="4" w:space="0" w:color="auto"/>
              <w:left w:val="dotted" w:sz="4" w:space="0" w:color="auto"/>
              <w:bottom w:val="dotted" w:sz="4" w:space="0" w:color="auto"/>
              <w:right w:val="dotted" w:sz="4" w:space="0" w:color="auto"/>
            </w:tcBorders>
            <w:shd w:val="clear" w:color="auto" w:fill="auto"/>
          </w:tcPr>
          <w:p w14:paraId="2AE61870" w14:textId="6CE174A7" w:rsidR="00482C18" w:rsidRPr="00482C18" w:rsidRDefault="00482C18" w:rsidP="00482C18">
            <w:pPr>
              <w:spacing w:after="0" w:line="240" w:lineRule="auto"/>
              <w:ind w:left="-108"/>
              <w:jc w:val="right"/>
              <w:rPr>
                <w:rFonts w:ascii="Times New Roman" w:eastAsia="Times New Roman" w:hAnsi="Times New Roman" w:cs="Times New Roman"/>
                <w:sz w:val="20"/>
                <w:szCs w:val="20"/>
                <w:lang w:eastAsia="ru-RU"/>
              </w:rPr>
            </w:pPr>
            <w:r w:rsidRPr="00482C18">
              <w:rPr>
                <w:rFonts w:ascii="Times New Roman" w:hAnsi="Times New Roman" w:cs="Times New Roman"/>
                <w:sz w:val="20"/>
                <w:szCs w:val="20"/>
              </w:rPr>
              <w:t>25,96%</w:t>
            </w:r>
          </w:p>
        </w:tc>
        <w:tc>
          <w:tcPr>
            <w:tcW w:w="951" w:type="dxa"/>
            <w:tcBorders>
              <w:top w:val="dotted" w:sz="4" w:space="0" w:color="auto"/>
              <w:left w:val="dotted" w:sz="4" w:space="0" w:color="auto"/>
              <w:bottom w:val="dotted" w:sz="4" w:space="0" w:color="auto"/>
              <w:right w:val="dotted" w:sz="4" w:space="0" w:color="auto"/>
            </w:tcBorders>
            <w:shd w:val="clear" w:color="auto" w:fill="auto"/>
          </w:tcPr>
          <w:p w14:paraId="58444745" w14:textId="204512D2" w:rsidR="00482C18" w:rsidRPr="00482C18" w:rsidRDefault="00482C18" w:rsidP="00482C18">
            <w:pPr>
              <w:spacing w:after="0" w:line="240" w:lineRule="auto"/>
              <w:ind w:left="-108"/>
              <w:jc w:val="right"/>
              <w:rPr>
                <w:rFonts w:ascii="Times New Roman" w:eastAsia="Times New Roman" w:hAnsi="Times New Roman" w:cs="Times New Roman"/>
                <w:sz w:val="20"/>
                <w:szCs w:val="20"/>
                <w:lang w:eastAsia="ru-RU"/>
              </w:rPr>
            </w:pPr>
            <w:r w:rsidRPr="00482C18">
              <w:rPr>
                <w:rFonts w:ascii="Times New Roman" w:hAnsi="Times New Roman" w:cs="Times New Roman"/>
                <w:sz w:val="20"/>
                <w:szCs w:val="20"/>
              </w:rPr>
              <w:t>10,85%</w:t>
            </w:r>
          </w:p>
        </w:tc>
        <w:tc>
          <w:tcPr>
            <w:tcW w:w="952" w:type="dxa"/>
            <w:tcBorders>
              <w:top w:val="dotted" w:sz="4" w:space="0" w:color="auto"/>
              <w:left w:val="dotted" w:sz="4" w:space="0" w:color="auto"/>
              <w:bottom w:val="dotted" w:sz="4" w:space="0" w:color="auto"/>
              <w:right w:val="dotted" w:sz="4" w:space="0" w:color="auto"/>
            </w:tcBorders>
            <w:shd w:val="clear" w:color="auto" w:fill="auto"/>
          </w:tcPr>
          <w:p w14:paraId="4E6F0B74" w14:textId="14EFC85A" w:rsidR="00482C18" w:rsidRPr="00482C18" w:rsidRDefault="00482C18" w:rsidP="00482C18">
            <w:pPr>
              <w:spacing w:after="0" w:line="240" w:lineRule="auto"/>
              <w:ind w:left="-108"/>
              <w:jc w:val="right"/>
              <w:rPr>
                <w:rFonts w:ascii="Times New Roman" w:eastAsia="Times New Roman" w:hAnsi="Times New Roman" w:cs="Times New Roman"/>
                <w:sz w:val="20"/>
                <w:szCs w:val="20"/>
                <w:lang w:eastAsia="ru-RU"/>
              </w:rPr>
            </w:pPr>
            <w:r w:rsidRPr="00482C18">
              <w:rPr>
                <w:rFonts w:ascii="Times New Roman" w:hAnsi="Times New Roman" w:cs="Times New Roman"/>
                <w:color w:val="9C0006"/>
                <w:sz w:val="20"/>
                <w:szCs w:val="20"/>
              </w:rPr>
              <w:t>-18,95%</w:t>
            </w:r>
          </w:p>
        </w:tc>
      </w:tr>
      <w:tr w:rsidR="009911BE" w:rsidRPr="00D95399" w14:paraId="4140539C" w14:textId="77777777" w:rsidTr="009911BE">
        <w:trPr>
          <w:trHeight w:val="473"/>
        </w:trPr>
        <w:tc>
          <w:tcPr>
            <w:tcW w:w="2694" w:type="dxa"/>
            <w:shd w:val="clear" w:color="auto" w:fill="auto"/>
            <w:hideMark/>
          </w:tcPr>
          <w:p w14:paraId="371EE247" w14:textId="77777777" w:rsidR="009911BE" w:rsidRPr="00102C74" w:rsidRDefault="009911BE" w:rsidP="009911BE">
            <w:pPr>
              <w:spacing w:after="0" w:line="240" w:lineRule="auto"/>
              <w:rPr>
                <w:rFonts w:ascii="Times New Roman" w:eastAsia="Times New Roman" w:hAnsi="Times New Roman" w:cs="Times New Roman"/>
                <w:color w:val="000000"/>
                <w:sz w:val="18"/>
                <w:szCs w:val="18"/>
                <w:lang w:eastAsia="ru-RU"/>
              </w:rPr>
            </w:pPr>
            <w:r w:rsidRPr="00102C74">
              <w:rPr>
                <w:rFonts w:ascii="Times New Roman" w:eastAsia="Times New Roman" w:hAnsi="Times New Roman" w:cs="Times New Roman"/>
                <w:color w:val="000000"/>
                <w:sz w:val="18"/>
                <w:szCs w:val="18"/>
                <w:lang w:eastAsia="ru-RU"/>
              </w:rPr>
              <w:lastRenderedPageBreak/>
              <w:t>МБТ из бюджета ФФОМС на финансовое обеспечение денежных выплат стимулирующего характера</w:t>
            </w:r>
          </w:p>
        </w:tc>
        <w:tc>
          <w:tcPr>
            <w:tcW w:w="1134" w:type="dxa"/>
            <w:tcBorders>
              <w:right w:val="dotted" w:sz="4" w:space="0" w:color="auto"/>
            </w:tcBorders>
            <w:shd w:val="clear" w:color="auto" w:fill="auto"/>
            <w:noWrap/>
            <w:hideMark/>
          </w:tcPr>
          <w:p w14:paraId="36DB9E27" w14:textId="5CE0D298" w:rsidR="009911BE" w:rsidRPr="00A666C9" w:rsidRDefault="009911BE" w:rsidP="009911BE">
            <w:pPr>
              <w:spacing w:after="0" w:line="240" w:lineRule="auto"/>
              <w:ind w:left="-250"/>
              <w:jc w:val="right"/>
              <w:rPr>
                <w:rFonts w:ascii="Times New Roman" w:eastAsia="Times New Roman" w:hAnsi="Times New Roman" w:cs="Times New Roman"/>
                <w:color w:val="000000"/>
                <w:sz w:val="20"/>
                <w:szCs w:val="20"/>
                <w:lang w:eastAsia="ru-RU"/>
              </w:rPr>
            </w:pPr>
            <w:r w:rsidRPr="00A666C9">
              <w:rPr>
                <w:rFonts w:ascii="Times New Roman" w:hAnsi="Times New Roman" w:cs="Times New Roman"/>
                <w:sz w:val="20"/>
                <w:szCs w:val="20"/>
              </w:rPr>
              <w:t>0,288</w:t>
            </w:r>
          </w:p>
        </w:tc>
        <w:tc>
          <w:tcPr>
            <w:tcW w:w="992" w:type="dxa"/>
            <w:tcBorders>
              <w:top w:val="dotted" w:sz="4" w:space="0" w:color="auto"/>
              <w:left w:val="dotted" w:sz="4" w:space="0" w:color="auto"/>
              <w:bottom w:val="dotted" w:sz="4" w:space="0" w:color="auto"/>
              <w:right w:val="dotted" w:sz="4" w:space="0" w:color="auto"/>
            </w:tcBorders>
            <w:shd w:val="clear" w:color="auto" w:fill="auto"/>
            <w:noWrap/>
          </w:tcPr>
          <w:p w14:paraId="224F0846" w14:textId="7234DD04" w:rsidR="009911BE" w:rsidRPr="009911BE" w:rsidRDefault="009911BE" w:rsidP="009911BE">
            <w:pPr>
              <w:spacing w:after="0" w:line="240" w:lineRule="auto"/>
              <w:ind w:left="-108"/>
              <w:jc w:val="right"/>
              <w:rPr>
                <w:rFonts w:ascii="Times New Roman" w:eastAsia="Times New Roman" w:hAnsi="Times New Roman" w:cs="Times New Roman"/>
                <w:sz w:val="20"/>
                <w:szCs w:val="20"/>
                <w:lang w:eastAsia="ru-RU"/>
              </w:rPr>
            </w:pPr>
            <w:r w:rsidRPr="009911BE">
              <w:rPr>
                <w:rFonts w:ascii="Times New Roman" w:hAnsi="Times New Roman" w:cs="Times New Roman"/>
                <w:sz w:val="20"/>
                <w:szCs w:val="20"/>
              </w:rPr>
              <w:t>х</w:t>
            </w:r>
          </w:p>
        </w:tc>
        <w:tc>
          <w:tcPr>
            <w:tcW w:w="992" w:type="dxa"/>
            <w:tcBorders>
              <w:top w:val="dotted" w:sz="4" w:space="0" w:color="auto"/>
              <w:left w:val="dotted" w:sz="4" w:space="0" w:color="auto"/>
              <w:bottom w:val="dotted" w:sz="4" w:space="0" w:color="auto"/>
              <w:right w:val="dotted" w:sz="4" w:space="0" w:color="auto"/>
            </w:tcBorders>
            <w:shd w:val="clear" w:color="auto" w:fill="auto"/>
            <w:noWrap/>
          </w:tcPr>
          <w:p w14:paraId="4CFD318E" w14:textId="0743B221" w:rsidR="009911BE" w:rsidRPr="009911BE" w:rsidRDefault="009911BE" w:rsidP="009911BE">
            <w:pPr>
              <w:spacing w:after="0" w:line="240" w:lineRule="auto"/>
              <w:ind w:left="-108"/>
              <w:jc w:val="right"/>
              <w:rPr>
                <w:rFonts w:ascii="Times New Roman" w:eastAsia="Times New Roman" w:hAnsi="Times New Roman" w:cs="Times New Roman"/>
                <w:sz w:val="20"/>
                <w:szCs w:val="20"/>
                <w:lang w:eastAsia="ru-RU"/>
              </w:rPr>
            </w:pPr>
            <w:r w:rsidRPr="009911BE">
              <w:rPr>
                <w:rFonts w:ascii="Times New Roman" w:hAnsi="Times New Roman" w:cs="Times New Roman"/>
                <w:sz w:val="20"/>
                <w:szCs w:val="20"/>
              </w:rPr>
              <w:t>х</w:t>
            </w:r>
          </w:p>
        </w:tc>
        <w:tc>
          <w:tcPr>
            <w:tcW w:w="993" w:type="dxa"/>
            <w:tcBorders>
              <w:top w:val="dotted" w:sz="4" w:space="0" w:color="auto"/>
              <w:left w:val="dotted" w:sz="4" w:space="0" w:color="auto"/>
              <w:bottom w:val="dotted" w:sz="4" w:space="0" w:color="auto"/>
              <w:right w:val="dotted" w:sz="4" w:space="0" w:color="auto"/>
            </w:tcBorders>
            <w:shd w:val="clear" w:color="auto" w:fill="auto"/>
            <w:noWrap/>
          </w:tcPr>
          <w:p w14:paraId="28630368" w14:textId="0CE3CAE7" w:rsidR="009911BE" w:rsidRPr="009911BE" w:rsidRDefault="009911BE" w:rsidP="009911BE">
            <w:pPr>
              <w:spacing w:after="0" w:line="240" w:lineRule="auto"/>
              <w:ind w:left="-108"/>
              <w:jc w:val="right"/>
              <w:rPr>
                <w:rFonts w:ascii="Times New Roman" w:eastAsia="Times New Roman" w:hAnsi="Times New Roman" w:cs="Times New Roman"/>
                <w:sz w:val="20"/>
                <w:szCs w:val="20"/>
                <w:lang w:eastAsia="ru-RU"/>
              </w:rPr>
            </w:pPr>
            <w:r w:rsidRPr="009911BE">
              <w:rPr>
                <w:rFonts w:ascii="Times New Roman" w:hAnsi="Times New Roman" w:cs="Times New Roman"/>
                <w:sz w:val="20"/>
                <w:szCs w:val="20"/>
              </w:rPr>
              <w:t>х</w:t>
            </w:r>
          </w:p>
        </w:tc>
        <w:tc>
          <w:tcPr>
            <w:tcW w:w="1033" w:type="dxa"/>
            <w:tcBorders>
              <w:top w:val="dotted" w:sz="4" w:space="0" w:color="auto"/>
              <w:left w:val="dotted" w:sz="4" w:space="0" w:color="auto"/>
              <w:bottom w:val="dotted" w:sz="4" w:space="0" w:color="auto"/>
              <w:right w:val="dotted" w:sz="4" w:space="0" w:color="auto"/>
            </w:tcBorders>
            <w:shd w:val="clear" w:color="auto" w:fill="auto"/>
            <w:noWrap/>
          </w:tcPr>
          <w:p w14:paraId="7986790E" w14:textId="05561873" w:rsidR="009911BE" w:rsidRPr="009911BE" w:rsidRDefault="009911BE" w:rsidP="009911BE">
            <w:pPr>
              <w:spacing w:after="0" w:line="240" w:lineRule="auto"/>
              <w:ind w:left="-108"/>
              <w:jc w:val="right"/>
              <w:rPr>
                <w:rFonts w:ascii="Times New Roman" w:eastAsia="Times New Roman" w:hAnsi="Times New Roman" w:cs="Times New Roman"/>
                <w:sz w:val="20"/>
                <w:szCs w:val="20"/>
                <w:lang w:eastAsia="ru-RU"/>
              </w:rPr>
            </w:pPr>
            <w:r w:rsidRPr="009911BE">
              <w:rPr>
                <w:rFonts w:ascii="Times New Roman" w:hAnsi="Times New Roman" w:cs="Times New Roman"/>
                <w:sz w:val="20"/>
                <w:szCs w:val="20"/>
              </w:rPr>
              <w:t>х</w:t>
            </w:r>
          </w:p>
        </w:tc>
        <w:tc>
          <w:tcPr>
            <w:tcW w:w="951" w:type="dxa"/>
            <w:tcBorders>
              <w:top w:val="dotted" w:sz="4" w:space="0" w:color="auto"/>
              <w:left w:val="dotted" w:sz="4" w:space="0" w:color="auto"/>
              <w:bottom w:val="dotted" w:sz="4" w:space="0" w:color="auto"/>
              <w:right w:val="dotted" w:sz="4" w:space="0" w:color="auto"/>
            </w:tcBorders>
            <w:shd w:val="clear" w:color="auto" w:fill="auto"/>
            <w:noWrap/>
          </w:tcPr>
          <w:p w14:paraId="36DF0AD8" w14:textId="0EAA3B53" w:rsidR="009911BE" w:rsidRPr="009911BE" w:rsidRDefault="009911BE" w:rsidP="009911BE">
            <w:pPr>
              <w:spacing w:after="0" w:line="240" w:lineRule="auto"/>
              <w:ind w:left="-108"/>
              <w:jc w:val="right"/>
              <w:rPr>
                <w:rFonts w:ascii="Times New Roman" w:eastAsia="Times New Roman" w:hAnsi="Times New Roman" w:cs="Times New Roman"/>
                <w:sz w:val="20"/>
                <w:szCs w:val="20"/>
                <w:lang w:eastAsia="ru-RU"/>
              </w:rPr>
            </w:pPr>
            <w:r w:rsidRPr="009911BE">
              <w:rPr>
                <w:rFonts w:ascii="Times New Roman" w:hAnsi="Times New Roman" w:cs="Times New Roman"/>
                <w:color w:val="9C0006"/>
                <w:sz w:val="20"/>
                <w:szCs w:val="20"/>
              </w:rPr>
              <w:t>-96,04%</w:t>
            </w:r>
          </w:p>
        </w:tc>
        <w:tc>
          <w:tcPr>
            <w:tcW w:w="951" w:type="dxa"/>
            <w:tcBorders>
              <w:top w:val="dotted" w:sz="4" w:space="0" w:color="auto"/>
              <w:left w:val="dotted" w:sz="4" w:space="0" w:color="auto"/>
              <w:bottom w:val="dotted" w:sz="4" w:space="0" w:color="auto"/>
              <w:right w:val="dotted" w:sz="4" w:space="0" w:color="auto"/>
            </w:tcBorders>
            <w:shd w:val="clear" w:color="auto" w:fill="auto"/>
            <w:noWrap/>
          </w:tcPr>
          <w:p w14:paraId="25AFC495" w14:textId="63CFC63F" w:rsidR="009911BE" w:rsidRPr="009911BE" w:rsidRDefault="009911BE" w:rsidP="009911BE">
            <w:pPr>
              <w:spacing w:after="0" w:line="240" w:lineRule="auto"/>
              <w:ind w:left="-108"/>
              <w:jc w:val="right"/>
              <w:rPr>
                <w:rFonts w:ascii="Times New Roman" w:eastAsia="Times New Roman" w:hAnsi="Times New Roman" w:cs="Times New Roman"/>
                <w:sz w:val="20"/>
                <w:szCs w:val="20"/>
                <w:lang w:eastAsia="ru-RU"/>
              </w:rPr>
            </w:pPr>
            <w:r w:rsidRPr="009911BE">
              <w:rPr>
                <w:rFonts w:ascii="Times New Roman" w:hAnsi="Times New Roman" w:cs="Times New Roman"/>
                <w:color w:val="9C0006"/>
                <w:sz w:val="20"/>
                <w:szCs w:val="20"/>
              </w:rPr>
              <w:t>-96,12%</w:t>
            </w:r>
          </w:p>
        </w:tc>
        <w:tc>
          <w:tcPr>
            <w:tcW w:w="952" w:type="dxa"/>
            <w:tcBorders>
              <w:top w:val="dotted" w:sz="4" w:space="0" w:color="auto"/>
              <w:left w:val="nil"/>
              <w:bottom w:val="dotted" w:sz="4" w:space="0" w:color="auto"/>
              <w:right w:val="dotted" w:sz="4" w:space="0" w:color="auto"/>
            </w:tcBorders>
            <w:shd w:val="clear" w:color="auto" w:fill="auto"/>
            <w:noWrap/>
          </w:tcPr>
          <w:p w14:paraId="63153FE0" w14:textId="70348F85" w:rsidR="009911BE" w:rsidRPr="009911BE" w:rsidRDefault="009911BE" w:rsidP="009911BE">
            <w:pPr>
              <w:spacing w:after="0" w:line="240" w:lineRule="auto"/>
              <w:ind w:left="-108"/>
              <w:jc w:val="right"/>
              <w:rPr>
                <w:rFonts w:ascii="Times New Roman" w:eastAsia="Times New Roman" w:hAnsi="Times New Roman" w:cs="Times New Roman"/>
                <w:sz w:val="20"/>
                <w:szCs w:val="20"/>
                <w:lang w:eastAsia="ru-RU"/>
              </w:rPr>
            </w:pPr>
            <w:r w:rsidRPr="009911BE">
              <w:rPr>
                <w:rFonts w:ascii="Times New Roman" w:hAnsi="Times New Roman" w:cs="Times New Roman"/>
                <w:color w:val="9C0006"/>
                <w:sz w:val="20"/>
                <w:szCs w:val="20"/>
              </w:rPr>
              <w:t>-63,39%</w:t>
            </w:r>
          </w:p>
        </w:tc>
      </w:tr>
      <w:tr w:rsidR="009911BE" w:rsidRPr="00D95399" w14:paraId="75A6ED1D" w14:textId="77777777" w:rsidTr="009911BE">
        <w:trPr>
          <w:trHeight w:val="237"/>
        </w:trPr>
        <w:tc>
          <w:tcPr>
            <w:tcW w:w="2694" w:type="dxa"/>
            <w:shd w:val="clear" w:color="auto" w:fill="auto"/>
            <w:hideMark/>
          </w:tcPr>
          <w:p w14:paraId="5BD45C57" w14:textId="77777777" w:rsidR="009911BE" w:rsidRPr="00102C74" w:rsidRDefault="009911BE" w:rsidP="009911BE">
            <w:pPr>
              <w:spacing w:after="0" w:line="240" w:lineRule="auto"/>
              <w:rPr>
                <w:rFonts w:ascii="Times New Roman" w:eastAsia="Times New Roman" w:hAnsi="Times New Roman" w:cs="Times New Roman"/>
                <w:color w:val="000000"/>
                <w:sz w:val="18"/>
                <w:szCs w:val="18"/>
                <w:lang w:eastAsia="ru-RU"/>
              </w:rPr>
            </w:pPr>
            <w:r w:rsidRPr="00102C74">
              <w:rPr>
                <w:rFonts w:ascii="Times New Roman" w:eastAsia="Times New Roman" w:hAnsi="Times New Roman" w:cs="Times New Roman"/>
                <w:color w:val="000000"/>
                <w:sz w:val="18"/>
                <w:szCs w:val="18"/>
                <w:lang w:eastAsia="ru-RU"/>
              </w:rPr>
              <w:t>МБТ из бюджета ФФОМС на дополнительное финансовое обеспечение формирования НСЗ</w:t>
            </w:r>
          </w:p>
        </w:tc>
        <w:tc>
          <w:tcPr>
            <w:tcW w:w="1134" w:type="dxa"/>
            <w:tcBorders>
              <w:right w:val="dotted" w:sz="4" w:space="0" w:color="auto"/>
            </w:tcBorders>
            <w:shd w:val="clear" w:color="auto" w:fill="auto"/>
            <w:noWrap/>
            <w:hideMark/>
          </w:tcPr>
          <w:p w14:paraId="7CE7592F" w14:textId="5A7A81D2" w:rsidR="009911BE" w:rsidRPr="00A666C9" w:rsidRDefault="009911BE" w:rsidP="009911BE">
            <w:pPr>
              <w:spacing w:after="0" w:line="240" w:lineRule="auto"/>
              <w:ind w:left="-250"/>
              <w:jc w:val="right"/>
              <w:rPr>
                <w:rFonts w:ascii="Times New Roman" w:eastAsia="Times New Roman" w:hAnsi="Times New Roman" w:cs="Times New Roman"/>
                <w:color w:val="000000"/>
                <w:sz w:val="20"/>
                <w:szCs w:val="20"/>
                <w:lang w:eastAsia="ru-RU"/>
              </w:rPr>
            </w:pPr>
            <w:r w:rsidRPr="00A666C9">
              <w:rPr>
                <w:rFonts w:ascii="Times New Roman" w:hAnsi="Times New Roman" w:cs="Times New Roman"/>
                <w:sz w:val="20"/>
                <w:szCs w:val="20"/>
              </w:rPr>
              <w:t>39,376</w:t>
            </w:r>
          </w:p>
        </w:tc>
        <w:tc>
          <w:tcPr>
            <w:tcW w:w="992" w:type="dxa"/>
            <w:tcBorders>
              <w:top w:val="dotted" w:sz="4" w:space="0" w:color="auto"/>
              <w:left w:val="dotted" w:sz="4" w:space="0" w:color="auto"/>
              <w:bottom w:val="dotted" w:sz="4" w:space="0" w:color="auto"/>
              <w:right w:val="dotted" w:sz="4" w:space="0" w:color="auto"/>
            </w:tcBorders>
            <w:shd w:val="clear" w:color="auto" w:fill="auto"/>
            <w:noWrap/>
          </w:tcPr>
          <w:p w14:paraId="52554946" w14:textId="40AA70EE" w:rsidR="009911BE" w:rsidRPr="009911BE" w:rsidRDefault="009911BE" w:rsidP="009911BE">
            <w:pPr>
              <w:spacing w:after="0" w:line="240" w:lineRule="auto"/>
              <w:ind w:left="-108"/>
              <w:jc w:val="right"/>
              <w:rPr>
                <w:rFonts w:ascii="Times New Roman" w:eastAsia="Times New Roman" w:hAnsi="Times New Roman" w:cs="Times New Roman"/>
                <w:sz w:val="20"/>
                <w:szCs w:val="20"/>
                <w:lang w:eastAsia="ru-RU"/>
              </w:rPr>
            </w:pPr>
            <w:r w:rsidRPr="009911BE">
              <w:rPr>
                <w:rFonts w:ascii="Times New Roman" w:hAnsi="Times New Roman" w:cs="Times New Roman"/>
                <w:sz w:val="20"/>
                <w:szCs w:val="20"/>
              </w:rPr>
              <w:t>х</w:t>
            </w:r>
          </w:p>
        </w:tc>
        <w:tc>
          <w:tcPr>
            <w:tcW w:w="992" w:type="dxa"/>
            <w:tcBorders>
              <w:top w:val="dotted" w:sz="4" w:space="0" w:color="auto"/>
              <w:left w:val="dotted" w:sz="4" w:space="0" w:color="auto"/>
              <w:bottom w:val="dotted" w:sz="4" w:space="0" w:color="auto"/>
              <w:right w:val="dotted" w:sz="4" w:space="0" w:color="auto"/>
            </w:tcBorders>
            <w:shd w:val="clear" w:color="auto" w:fill="auto"/>
            <w:noWrap/>
          </w:tcPr>
          <w:p w14:paraId="2CE8DD2B" w14:textId="58A18D5A" w:rsidR="009911BE" w:rsidRPr="009911BE" w:rsidRDefault="009911BE" w:rsidP="009911BE">
            <w:pPr>
              <w:spacing w:after="0" w:line="240" w:lineRule="auto"/>
              <w:ind w:left="-108"/>
              <w:jc w:val="right"/>
              <w:rPr>
                <w:rFonts w:ascii="Times New Roman" w:eastAsia="Times New Roman" w:hAnsi="Times New Roman" w:cs="Times New Roman"/>
                <w:sz w:val="20"/>
                <w:szCs w:val="20"/>
                <w:lang w:eastAsia="ru-RU"/>
              </w:rPr>
            </w:pPr>
            <w:r w:rsidRPr="009911BE">
              <w:rPr>
                <w:rFonts w:ascii="Times New Roman" w:hAnsi="Times New Roman" w:cs="Times New Roman"/>
                <w:sz w:val="20"/>
                <w:szCs w:val="20"/>
              </w:rPr>
              <w:t>х</w:t>
            </w:r>
          </w:p>
        </w:tc>
        <w:tc>
          <w:tcPr>
            <w:tcW w:w="993" w:type="dxa"/>
            <w:tcBorders>
              <w:top w:val="dotted" w:sz="4" w:space="0" w:color="auto"/>
              <w:left w:val="dotted" w:sz="4" w:space="0" w:color="auto"/>
              <w:bottom w:val="dotted" w:sz="4" w:space="0" w:color="auto"/>
              <w:right w:val="dotted" w:sz="4" w:space="0" w:color="auto"/>
            </w:tcBorders>
            <w:shd w:val="clear" w:color="auto" w:fill="auto"/>
            <w:noWrap/>
          </w:tcPr>
          <w:p w14:paraId="7C79932F" w14:textId="6D8F339C" w:rsidR="009911BE" w:rsidRPr="009911BE" w:rsidRDefault="009911BE" w:rsidP="009911BE">
            <w:pPr>
              <w:spacing w:after="0" w:line="240" w:lineRule="auto"/>
              <w:ind w:left="-108"/>
              <w:jc w:val="right"/>
              <w:rPr>
                <w:rFonts w:ascii="Times New Roman" w:eastAsia="Times New Roman" w:hAnsi="Times New Roman" w:cs="Times New Roman"/>
                <w:sz w:val="20"/>
                <w:szCs w:val="20"/>
                <w:lang w:eastAsia="ru-RU"/>
              </w:rPr>
            </w:pPr>
            <w:r w:rsidRPr="009911BE">
              <w:rPr>
                <w:rFonts w:ascii="Times New Roman" w:hAnsi="Times New Roman" w:cs="Times New Roman"/>
                <w:sz w:val="20"/>
                <w:szCs w:val="20"/>
              </w:rPr>
              <w:t>х</w:t>
            </w:r>
          </w:p>
        </w:tc>
        <w:tc>
          <w:tcPr>
            <w:tcW w:w="1033" w:type="dxa"/>
            <w:tcBorders>
              <w:top w:val="dotted" w:sz="4" w:space="0" w:color="auto"/>
              <w:left w:val="dotted" w:sz="4" w:space="0" w:color="auto"/>
              <w:bottom w:val="dotted" w:sz="4" w:space="0" w:color="auto"/>
              <w:right w:val="dotted" w:sz="4" w:space="0" w:color="auto"/>
            </w:tcBorders>
            <w:shd w:val="clear" w:color="auto" w:fill="auto"/>
            <w:noWrap/>
          </w:tcPr>
          <w:p w14:paraId="5F1066BC" w14:textId="25123849" w:rsidR="009911BE" w:rsidRPr="009911BE" w:rsidRDefault="009911BE" w:rsidP="009911BE">
            <w:pPr>
              <w:spacing w:after="0" w:line="240" w:lineRule="auto"/>
              <w:ind w:left="-108"/>
              <w:jc w:val="right"/>
              <w:rPr>
                <w:rFonts w:ascii="Times New Roman" w:eastAsia="Times New Roman" w:hAnsi="Times New Roman" w:cs="Times New Roman"/>
                <w:sz w:val="20"/>
                <w:szCs w:val="20"/>
                <w:lang w:eastAsia="ru-RU"/>
              </w:rPr>
            </w:pPr>
            <w:r w:rsidRPr="009911BE">
              <w:rPr>
                <w:rFonts w:ascii="Times New Roman" w:hAnsi="Times New Roman" w:cs="Times New Roman"/>
                <w:color w:val="9C0006"/>
                <w:sz w:val="20"/>
                <w:szCs w:val="20"/>
              </w:rPr>
              <w:t>-60,58%</w:t>
            </w:r>
          </w:p>
        </w:tc>
        <w:tc>
          <w:tcPr>
            <w:tcW w:w="951" w:type="dxa"/>
            <w:tcBorders>
              <w:top w:val="dotted" w:sz="4" w:space="0" w:color="auto"/>
              <w:left w:val="dotted" w:sz="4" w:space="0" w:color="auto"/>
              <w:bottom w:val="dotted" w:sz="4" w:space="0" w:color="auto"/>
              <w:right w:val="dotted" w:sz="4" w:space="0" w:color="auto"/>
            </w:tcBorders>
            <w:shd w:val="clear" w:color="auto" w:fill="auto"/>
            <w:noWrap/>
          </w:tcPr>
          <w:p w14:paraId="13423375" w14:textId="4CB80AC3" w:rsidR="009911BE" w:rsidRPr="009911BE" w:rsidRDefault="009911BE" w:rsidP="009911BE">
            <w:pPr>
              <w:spacing w:after="0" w:line="240" w:lineRule="auto"/>
              <w:ind w:left="-108"/>
              <w:jc w:val="right"/>
              <w:rPr>
                <w:rFonts w:ascii="Times New Roman" w:eastAsia="Times New Roman" w:hAnsi="Times New Roman" w:cs="Times New Roman"/>
                <w:sz w:val="20"/>
                <w:szCs w:val="20"/>
                <w:lang w:eastAsia="ru-RU"/>
              </w:rPr>
            </w:pPr>
            <w:r w:rsidRPr="009911BE">
              <w:rPr>
                <w:rFonts w:ascii="Times New Roman" w:hAnsi="Times New Roman" w:cs="Times New Roman"/>
                <w:color w:val="9C0006"/>
                <w:sz w:val="20"/>
                <w:szCs w:val="20"/>
              </w:rPr>
              <w:t>-70,14%</w:t>
            </w:r>
          </w:p>
        </w:tc>
        <w:tc>
          <w:tcPr>
            <w:tcW w:w="951" w:type="dxa"/>
            <w:tcBorders>
              <w:top w:val="dotted" w:sz="4" w:space="0" w:color="auto"/>
              <w:left w:val="dotted" w:sz="4" w:space="0" w:color="auto"/>
              <w:bottom w:val="dotted" w:sz="4" w:space="0" w:color="auto"/>
              <w:right w:val="dotted" w:sz="4" w:space="0" w:color="auto"/>
            </w:tcBorders>
            <w:shd w:val="clear" w:color="auto" w:fill="auto"/>
            <w:noWrap/>
          </w:tcPr>
          <w:p w14:paraId="6DBCDE53" w14:textId="4D41C340" w:rsidR="009911BE" w:rsidRPr="009911BE" w:rsidRDefault="009911BE" w:rsidP="009911BE">
            <w:pPr>
              <w:spacing w:after="0" w:line="240" w:lineRule="auto"/>
              <w:ind w:left="-108"/>
              <w:jc w:val="right"/>
              <w:rPr>
                <w:rFonts w:ascii="Times New Roman" w:eastAsia="Times New Roman" w:hAnsi="Times New Roman" w:cs="Times New Roman"/>
                <w:sz w:val="20"/>
                <w:szCs w:val="20"/>
                <w:lang w:eastAsia="ru-RU"/>
              </w:rPr>
            </w:pPr>
            <w:r w:rsidRPr="009911BE">
              <w:rPr>
                <w:rFonts w:ascii="Times New Roman" w:hAnsi="Times New Roman" w:cs="Times New Roman"/>
                <w:color w:val="9C0006"/>
                <w:sz w:val="20"/>
                <w:szCs w:val="20"/>
              </w:rPr>
              <w:t>-35,61%</w:t>
            </w:r>
          </w:p>
        </w:tc>
        <w:tc>
          <w:tcPr>
            <w:tcW w:w="952" w:type="dxa"/>
            <w:tcBorders>
              <w:top w:val="dotted" w:sz="4" w:space="0" w:color="auto"/>
              <w:left w:val="nil"/>
              <w:bottom w:val="dotted" w:sz="4" w:space="0" w:color="auto"/>
              <w:right w:val="dotted" w:sz="4" w:space="0" w:color="auto"/>
            </w:tcBorders>
            <w:shd w:val="clear" w:color="auto" w:fill="auto"/>
            <w:noWrap/>
          </w:tcPr>
          <w:p w14:paraId="01AA19A8" w14:textId="722872B7" w:rsidR="009911BE" w:rsidRPr="009911BE" w:rsidRDefault="009911BE" w:rsidP="009911BE">
            <w:pPr>
              <w:spacing w:after="0" w:line="240" w:lineRule="auto"/>
              <w:ind w:left="-108"/>
              <w:jc w:val="right"/>
              <w:rPr>
                <w:rFonts w:ascii="Times New Roman" w:eastAsia="Times New Roman" w:hAnsi="Times New Roman" w:cs="Times New Roman"/>
                <w:sz w:val="20"/>
                <w:szCs w:val="20"/>
                <w:lang w:eastAsia="ru-RU"/>
              </w:rPr>
            </w:pPr>
            <w:r w:rsidRPr="009911BE">
              <w:rPr>
                <w:rFonts w:ascii="Times New Roman" w:hAnsi="Times New Roman" w:cs="Times New Roman"/>
                <w:color w:val="9C0006"/>
                <w:sz w:val="20"/>
                <w:szCs w:val="20"/>
              </w:rPr>
              <w:t>-86,02%</w:t>
            </w:r>
          </w:p>
        </w:tc>
      </w:tr>
      <w:tr w:rsidR="009911BE" w:rsidRPr="00D95399" w14:paraId="2DBBB22A" w14:textId="77777777" w:rsidTr="009911BE">
        <w:trPr>
          <w:trHeight w:val="70"/>
        </w:trPr>
        <w:tc>
          <w:tcPr>
            <w:tcW w:w="2694" w:type="dxa"/>
            <w:shd w:val="clear" w:color="auto" w:fill="auto"/>
            <w:noWrap/>
            <w:hideMark/>
          </w:tcPr>
          <w:p w14:paraId="1FE35C63" w14:textId="77777777" w:rsidR="009911BE" w:rsidRPr="00102C74" w:rsidRDefault="009911BE" w:rsidP="009911BE">
            <w:pPr>
              <w:spacing w:after="0" w:line="240" w:lineRule="auto"/>
              <w:rPr>
                <w:rFonts w:ascii="Times New Roman" w:eastAsia="Times New Roman" w:hAnsi="Times New Roman" w:cs="Times New Roman"/>
                <w:color w:val="000000"/>
                <w:sz w:val="18"/>
                <w:szCs w:val="18"/>
                <w:lang w:eastAsia="ru-RU"/>
              </w:rPr>
            </w:pPr>
            <w:r w:rsidRPr="00102C74">
              <w:rPr>
                <w:rFonts w:ascii="Times New Roman" w:eastAsia="Times New Roman" w:hAnsi="Times New Roman" w:cs="Times New Roman"/>
                <w:color w:val="000000"/>
                <w:sz w:val="18"/>
                <w:szCs w:val="18"/>
                <w:lang w:eastAsia="ru-RU"/>
              </w:rPr>
              <w:t>доходы от возврата остатков</w:t>
            </w:r>
          </w:p>
        </w:tc>
        <w:tc>
          <w:tcPr>
            <w:tcW w:w="1134" w:type="dxa"/>
            <w:tcBorders>
              <w:right w:val="dotted" w:sz="4" w:space="0" w:color="auto"/>
            </w:tcBorders>
            <w:shd w:val="clear" w:color="auto" w:fill="auto"/>
            <w:noWrap/>
            <w:hideMark/>
          </w:tcPr>
          <w:p w14:paraId="705C01BA" w14:textId="4BD1B37C" w:rsidR="009911BE" w:rsidRPr="00A666C9" w:rsidRDefault="009911BE" w:rsidP="009911BE">
            <w:pPr>
              <w:spacing w:after="0" w:line="240" w:lineRule="auto"/>
              <w:ind w:left="-250"/>
              <w:jc w:val="right"/>
              <w:rPr>
                <w:rFonts w:ascii="Times New Roman" w:eastAsia="Times New Roman" w:hAnsi="Times New Roman" w:cs="Times New Roman"/>
                <w:color w:val="000000"/>
                <w:sz w:val="20"/>
                <w:szCs w:val="20"/>
                <w:lang w:eastAsia="ru-RU"/>
              </w:rPr>
            </w:pPr>
            <w:r w:rsidRPr="00A666C9">
              <w:rPr>
                <w:rFonts w:ascii="Times New Roman" w:hAnsi="Times New Roman" w:cs="Times New Roman"/>
                <w:sz w:val="20"/>
                <w:szCs w:val="20"/>
              </w:rPr>
              <w:t>1,150</w:t>
            </w:r>
          </w:p>
        </w:tc>
        <w:tc>
          <w:tcPr>
            <w:tcW w:w="992" w:type="dxa"/>
            <w:tcBorders>
              <w:top w:val="dotted" w:sz="4" w:space="0" w:color="auto"/>
              <w:left w:val="dotted" w:sz="4" w:space="0" w:color="auto"/>
              <w:bottom w:val="dotted" w:sz="4" w:space="0" w:color="auto"/>
              <w:right w:val="dotted" w:sz="4" w:space="0" w:color="auto"/>
            </w:tcBorders>
            <w:shd w:val="clear" w:color="auto" w:fill="auto"/>
            <w:noWrap/>
          </w:tcPr>
          <w:p w14:paraId="14BB2C84" w14:textId="7806DE00" w:rsidR="009911BE" w:rsidRPr="009911BE" w:rsidRDefault="009911BE" w:rsidP="009911BE">
            <w:pPr>
              <w:spacing w:after="0" w:line="240" w:lineRule="auto"/>
              <w:ind w:left="-108"/>
              <w:jc w:val="right"/>
              <w:rPr>
                <w:rFonts w:ascii="Times New Roman" w:eastAsia="Times New Roman" w:hAnsi="Times New Roman" w:cs="Times New Roman"/>
                <w:sz w:val="20"/>
                <w:szCs w:val="20"/>
                <w:lang w:eastAsia="ru-RU"/>
              </w:rPr>
            </w:pPr>
            <w:r w:rsidRPr="009911BE">
              <w:rPr>
                <w:rFonts w:ascii="Times New Roman" w:hAnsi="Times New Roman" w:cs="Times New Roman"/>
                <w:sz w:val="20"/>
                <w:szCs w:val="20"/>
              </w:rPr>
              <w:t>279,22%</w:t>
            </w:r>
          </w:p>
        </w:tc>
        <w:tc>
          <w:tcPr>
            <w:tcW w:w="992" w:type="dxa"/>
            <w:tcBorders>
              <w:top w:val="dotted" w:sz="4" w:space="0" w:color="auto"/>
              <w:left w:val="dotted" w:sz="4" w:space="0" w:color="auto"/>
              <w:bottom w:val="dotted" w:sz="4" w:space="0" w:color="auto"/>
              <w:right w:val="dotted" w:sz="4" w:space="0" w:color="auto"/>
            </w:tcBorders>
            <w:shd w:val="clear" w:color="auto" w:fill="auto"/>
          </w:tcPr>
          <w:p w14:paraId="6BA785D0" w14:textId="4DA4EFCF" w:rsidR="009911BE" w:rsidRPr="009911BE" w:rsidRDefault="009911BE" w:rsidP="009911BE">
            <w:pPr>
              <w:spacing w:after="0" w:line="240" w:lineRule="auto"/>
              <w:ind w:left="-108"/>
              <w:jc w:val="right"/>
              <w:rPr>
                <w:rFonts w:ascii="Times New Roman" w:eastAsia="Times New Roman" w:hAnsi="Times New Roman" w:cs="Times New Roman"/>
                <w:sz w:val="20"/>
                <w:szCs w:val="20"/>
                <w:lang w:eastAsia="ru-RU"/>
              </w:rPr>
            </w:pPr>
            <w:r w:rsidRPr="009911BE">
              <w:rPr>
                <w:rFonts w:ascii="Times New Roman" w:hAnsi="Times New Roman" w:cs="Times New Roman"/>
                <w:color w:val="9C0006"/>
                <w:sz w:val="20"/>
                <w:szCs w:val="20"/>
              </w:rPr>
              <w:t>-16,92%</w:t>
            </w:r>
          </w:p>
        </w:tc>
        <w:tc>
          <w:tcPr>
            <w:tcW w:w="993" w:type="dxa"/>
            <w:tcBorders>
              <w:top w:val="dotted" w:sz="4" w:space="0" w:color="auto"/>
              <w:left w:val="dotted" w:sz="4" w:space="0" w:color="auto"/>
              <w:bottom w:val="dotted" w:sz="4" w:space="0" w:color="auto"/>
              <w:right w:val="dotted" w:sz="4" w:space="0" w:color="auto"/>
            </w:tcBorders>
            <w:shd w:val="clear" w:color="auto" w:fill="auto"/>
            <w:noWrap/>
          </w:tcPr>
          <w:p w14:paraId="14C56FCE" w14:textId="0BB9FC66" w:rsidR="009911BE" w:rsidRPr="009911BE" w:rsidRDefault="009911BE" w:rsidP="009911BE">
            <w:pPr>
              <w:spacing w:after="0" w:line="240" w:lineRule="auto"/>
              <w:ind w:left="-108"/>
              <w:jc w:val="right"/>
              <w:rPr>
                <w:rFonts w:ascii="Times New Roman" w:eastAsia="Times New Roman" w:hAnsi="Times New Roman" w:cs="Times New Roman"/>
                <w:sz w:val="20"/>
                <w:szCs w:val="20"/>
                <w:lang w:eastAsia="ru-RU"/>
              </w:rPr>
            </w:pPr>
            <w:r w:rsidRPr="009911BE">
              <w:rPr>
                <w:rFonts w:ascii="Times New Roman" w:hAnsi="Times New Roman" w:cs="Times New Roman"/>
                <w:sz w:val="20"/>
                <w:szCs w:val="20"/>
              </w:rPr>
              <w:t>68,10%</w:t>
            </w:r>
          </w:p>
        </w:tc>
        <w:tc>
          <w:tcPr>
            <w:tcW w:w="1033" w:type="dxa"/>
            <w:tcBorders>
              <w:top w:val="dotted" w:sz="4" w:space="0" w:color="auto"/>
              <w:left w:val="dotted" w:sz="4" w:space="0" w:color="auto"/>
              <w:bottom w:val="dotted" w:sz="4" w:space="0" w:color="auto"/>
              <w:right w:val="dotted" w:sz="4" w:space="0" w:color="auto"/>
            </w:tcBorders>
            <w:shd w:val="clear" w:color="auto" w:fill="auto"/>
            <w:noWrap/>
          </w:tcPr>
          <w:p w14:paraId="755EF365" w14:textId="25956642" w:rsidR="009911BE" w:rsidRPr="009911BE" w:rsidRDefault="009911BE" w:rsidP="009911BE">
            <w:pPr>
              <w:spacing w:after="0" w:line="240" w:lineRule="auto"/>
              <w:ind w:left="-108"/>
              <w:jc w:val="right"/>
              <w:rPr>
                <w:rFonts w:ascii="Times New Roman" w:eastAsia="Times New Roman" w:hAnsi="Times New Roman" w:cs="Times New Roman"/>
                <w:sz w:val="20"/>
                <w:szCs w:val="20"/>
                <w:lang w:eastAsia="ru-RU"/>
              </w:rPr>
            </w:pPr>
            <w:r w:rsidRPr="009911BE">
              <w:rPr>
                <w:rFonts w:ascii="Times New Roman" w:hAnsi="Times New Roman" w:cs="Times New Roman"/>
                <w:sz w:val="20"/>
                <w:szCs w:val="20"/>
              </w:rPr>
              <w:t>41,60%</w:t>
            </w:r>
          </w:p>
        </w:tc>
        <w:tc>
          <w:tcPr>
            <w:tcW w:w="951" w:type="dxa"/>
            <w:tcBorders>
              <w:top w:val="dotted" w:sz="4" w:space="0" w:color="auto"/>
              <w:left w:val="dotted" w:sz="4" w:space="0" w:color="auto"/>
              <w:bottom w:val="dotted" w:sz="4" w:space="0" w:color="auto"/>
              <w:right w:val="dotted" w:sz="4" w:space="0" w:color="auto"/>
            </w:tcBorders>
            <w:shd w:val="clear" w:color="auto" w:fill="auto"/>
            <w:noWrap/>
          </w:tcPr>
          <w:p w14:paraId="56AC676C" w14:textId="395776C6" w:rsidR="009911BE" w:rsidRPr="009911BE" w:rsidRDefault="009911BE" w:rsidP="009911BE">
            <w:pPr>
              <w:spacing w:after="0" w:line="240" w:lineRule="auto"/>
              <w:ind w:left="-108"/>
              <w:jc w:val="right"/>
              <w:rPr>
                <w:rFonts w:ascii="Times New Roman" w:eastAsia="Times New Roman" w:hAnsi="Times New Roman" w:cs="Times New Roman"/>
                <w:sz w:val="20"/>
                <w:szCs w:val="20"/>
                <w:lang w:eastAsia="ru-RU"/>
              </w:rPr>
            </w:pPr>
            <w:r w:rsidRPr="009911BE">
              <w:rPr>
                <w:rFonts w:ascii="Times New Roman" w:hAnsi="Times New Roman" w:cs="Times New Roman"/>
                <w:color w:val="9C0006"/>
                <w:sz w:val="20"/>
                <w:szCs w:val="20"/>
              </w:rPr>
              <w:t>-62,75%</w:t>
            </w:r>
          </w:p>
        </w:tc>
        <w:tc>
          <w:tcPr>
            <w:tcW w:w="951" w:type="dxa"/>
            <w:tcBorders>
              <w:top w:val="dotted" w:sz="4" w:space="0" w:color="auto"/>
              <w:left w:val="dotted" w:sz="4" w:space="0" w:color="auto"/>
              <w:bottom w:val="dotted" w:sz="4" w:space="0" w:color="auto"/>
              <w:right w:val="dotted" w:sz="4" w:space="0" w:color="auto"/>
            </w:tcBorders>
            <w:shd w:val="clear" w:color="auto" w:fill="auto"/>
            <w:noWrap/>
          </w:tcPr>
          <w:p w14:paraId="2F086C48" w14:textId="69B45ECA" w:rsidR="009911BE" w:rsidRPr="009911BE" w:rsidRDefault="009911BE" w:rsidP="009911BE">
            <w:pPr>
              <w:spacing w:after="0" w:line="240" w:lineRule="auto"/>
              <w:ind w:left="-108"/>
              <w:jc w:val="right"/>
              <w:rPr>
                <w:rFonts w:ascii="Times New Roman" w:eastAsia="Times New Roman" w:hAnsi="Times New Roman" w:cs="Times New Roman"/>
                <w:sz w:val="20"/>
                <w:szCs w:val="20"/>
                <w:lang w:eastAsia="ru-RU"/>
              </w:rPr>
            </w:pPr>
            <w:r w:rsidRPr="009911BE">
              <w:rPr>
                <w:rFonts w:ascii="Times New Roman" w:hAnsi="Times New Roman" w:cs="Times New Roman"/>
                <w:color w:val="9C0006"/>
                <w:sz w:val="20"/>
                <w:szCs w:val="20"/>
              </w:rPr>
              <w:t>-17,65%</w:t>
            </w:r>
          </w:p>
        </w:tc>
        <w:tc>
          <w:tcPr>
            <w:tcW w:w="952" w:type="dxa"/>
            <w:tcBorders>
              <w:top w:val="dotted" w:sz="4" w:space="0" w:color="auto"/>
              <w:left w:val="nil"/>
              <w:bottom w:val="dotted" w:sz="4" w:space="0" w:color="auto"/>
              <w:right w:val="dotted" w:sz="4" w:space="0" w:color="auto"/>
            </w:tcBorders>
            <w:shd w:val="clear" w:color="auto" w:fill="auto"/>
            <w:noWrap/>
          </w:tcPr>
          <w:p w14:paraId="712EDC05" w14:textId="025A0577" w:rsidR="009911BE" w:rsidRPr="009911BE" w:rsidRDefault="009911BE" w:rsidP="009911BE">
            <w:pPr>
              <w:spacing w:after="0" w:line="240" w:lineRule="auto"/>
              <w:ind w:left="-108"/>
              <w:jc w:val="right"/>
              <w:rPr>
                <w:rFonts w:ascii="Times New Roman" w:eastAsia="Times New Roman" w:hAnsi="Times New Roman" w:cs="Times New Roman"/>
                <w:sz w:val="20"/>
                <w:szCs w:val="20"/>
                <w:lang w:eastAsia="ru-RU"/>
              </w:rPr>
            </w:pPr>
            <w:r w:rsidRPr="009911BE">
              <w:rPr>
                <w:rFonts w:ascii="Times New Roman" w:hAnsi="Times New Roman" w:cs="Times New Roman"/>
                <w:color w:val="9C0006"/>
                <w:sz w:val="20"/>
                <w:szCs w:val="20"/>
              </w:rPr>
              <w:t>-17,65%</w:t>
            </w:r>
          </w:p>
        </w:tc>
      </w:tr>
      <w:tr w:rsidR="009911BE" w:rsidRPr="00D95399" w14:paraId="2B2BE6DE" w14:textId="77777777" w:rsidTr="009911BE">
        <w:trPr>
          <w:trHeight w:val="70"/>
        </w:trPr>
        <w:tc>
          <w:tcPr>
            <w:tcW w:w="2694" w:type="dxa"/>
            <w:shd w:val="clear" w:color="auto" w:fill="auto"/>
            <w:noWrap/>
            <w:hideMark/>
          </w:tcPr>
          <w:p w14:paraId="14AEC2F6" w14:textId="308CE6C2" w:rsidR="009911BE" w:rsidRPr="00102C74" w:rsidRDefault="009911BE" w:rsidP="00433E29">
            <w:pPr>
              <w:spacing w:after="0" w:line="240" w:lineRule="auto"/>
              <w:rPr>
                <w:rFonts w:ascii="Times New Roman" w:eastAsia="Times New Roman" w:hAnsi="Times New Roman" w:cs="Times New Roman"/>
                <w:color w:val="000000"/>
                <w:sz w:val="18"/>
                <w:szCs w:val="18"/>
                <w:lang w:eastAsia="ru-RU"/>
              </w:rPr>
            </w:pPr>
            <w:r w:rsidRPr="00102C74">
              <w:rPr>
                <w:rFonts w:ascii="Times New Roman" w:eastAsia="Times New Roman" w:hAnsi="Times New Roman" w:cs="Times New Roman"/>
                <w:color w:val="000000"/>
                <w:sz w:val="18"/>
                <w:szCs w:val="18"/>
                <w:lang w:eastAsia="ru-RU"/>
              </w:rPr>
              <w:t>возврат остатков МБТ</w:t>
            </w:r>
          </w:p>
        </w:tc>
        <w:tc>
          <w:tcPr>
            <w:tcW w:w="1134" w:type="dxa"/>
            <w:tcBorders>
              <w:right w:val="dotted" w:sz="4" w:space="0" w:color="auto"/>
            </w:tcBorders>
            <w:shd w:val="clear" w:color="auto" w:fill="auto"/>
            <w:noWrap/>
            <w:hideMark/>
          </w:tcPr>
          <w:p w14:paraId="0F7A18B5" w14:textId="04672667" w:rsidR="009911BE" w:rsidRPr="00A666C9" w:rsidRDefault="009911BE" w:rsidP="009911BE">
            <w:pPr>
              <w:spacing w:after="0" w:line="240" w:lineRule="auto"/>
              <w:ind w:left="-250"/>
              <w:jc w:val="right"/>
              <w:rPr>
                <w:rFonts w:ascii="Times New Roman" w:eastAsia="Times New Roman" w:hAnsi="Times New Roman" w:cs="Times New Roman"/>
                <w:color w:val="000000"/>
                <w:sz w:val="20"/>
                <w:szCs w:val="20"/>
                <w:lang w:eastAsia="ru-RU"/>
              </w:rPr>
            </w:pPr>
            <w:r w:rsidRPr="00A666C9">
              <w:rPr>
                <w:rFonts w:ascii="Times New Roman" w:hAnsi="Times New Roman" w:cs="Times New Roman"/>
                <w:sz w:val="20"/>
                <w:szCs w:val="20"/>
              </w:rPr>
              <w:t>-382,183</w:t>
            </w:r>
          </w:p>
        </w:tc>
        <w:tc>
          <w:tcPr>
            <w:tcW w:w="992" w:type="dxa"/>
            <w:tcBorders>
              <w:top w:val="dotted" w:sz="4" w:space="0" w:color="auto"/>
              <w:left w:val="dotted" w:sz="4" w:space="0" w:color="auto"/>
              <w:bottom w:val="dotted" w:sz="4" w:space="0" w:color="auto"/>
              <w:right w:val="dotted" w:sz="4" w:space="0" w:color="auto"/>
            </w:tcBorders>
            <w:shd w:val="clear" w:color="auto" w:fill="auto"/>
            <w:noWrap/>
          </w:tcPr>
          <w:p w14:paraId="2EA1BC3D" w14:textId="3BE05130" w:rsidR="009911BE" w:rsidRPr="009911BE" w:rsidRDefault="009911BE" w:rsidP="009911BE">
            <w:pPr>
              <w:spacing w:after="0" w:line="240" w:lineRule="auto"/>
              <w:ind w:left="-108"/>
              <w:jc w:val="right"/>
              <w:rPr>
                <w:rFonts w:ascii="Times New Roman" w:hAnsi="Times New Roman" w:cs="Times New Roman"/>
                <w:sz w:val="20"/>
                <w:szCs w:val="20"/>
              </w:rPr>
            </w:pPr>
            <w:r w:rsidRPr="009911BE">
              <w:rPr>
                <w:rFonts w:ascii="Times New Roman" w:hAnsi="Times New Roman" w:cs="Times New Roman"/>
                <w:sz w:val="20"/>
                <w:szCs w:val="20"/>
              </w:rPr>
              <w:t>в 3,0</w:t>
            </w:r>
          </w:p>
          <w:p w14:paraId="5A129A37" w14:textId="76F42439" w:rsidR="009911BE" w:rsidRPr="009911BE" w:rsidRDefault="009911BE" w:rsidP="009911BE">
            <w:pPr>
              <w:spacing w:after="0" w:line="240" w:lineRule="auto"/>
              <w:ind w:left="-108"/>
              <w:jc w:val="right"/>
              <w:rPr>
                <w:rFonts w:ascii="Times New Roman" w:eastAsia="Times New Roman" w:hAnsi="Times New Roman" w:cs="Times New Roman"/>
                <w:sz w:val="20"/>
                <w:szCs w:val="20"/>
                <w:lang w:eastAsia="ru-RU"/>
              </w:rPr>
            </w:pPr>
            <w:r w:rsidRPr="009911BE">
              <w:rPr>
                <w:rFonts w:ascii="Times New Roman" w:hAnsi="Times New Roman" w:cs="Times New Roman"/>
                <w:sz w:val="20"/>
                <w:szCs w:val="20"/>
              </w:rPr>
              <w:t>раз</w:t>
            </w:r>
          </w:p>
        </w:tc>
        <w:tc>
          <w:tcPr>
            <w:tcW w:w="992" w:type="dxa"/>
            <w:tcBorders>
              <w:top w:val="dotted" w:sz="4" w:space="0" w:color="auto"/>
              <w:left w:val="dotted" w:sz="4" w:space="0" w:color="auto"/>
              <w:bottom w:val="dotted" w:sz="4" w:space="0" w:color="auto"/>
              <w:right w:val="dotted" w:sz="4" w:space="0" w:color="auto"/>
            </w:tcBorders>
            <w:shd w:val="clear" w:color="auto" w:fill="auto"/>
          </w:tcPr>
          <w:p w14:paraId="16B30E3E" w14:textId="2427E960" w:rsidR="009911BE" w:rsidRPr="009911BE" w:rsidRDefault="009911BE" w:rsidP="009911BE">
            <w:pPr>
              <w:spacing w:after="0" w:line="240" w:lineRule="auto"/>
              <w:ind w:left="-108"/>
              <w:jc w:val="right"/>
              <w:rPr>
                <w:rFonts w:ascii="Times New Roman" w:eastAsia="Times New Roman" w:hAnsi="Times New Roman" w:cs="Times New Roman"/>
                <w:sz w:val="20"/>
                <w:szCs w:val="20"/>
                <w:lang w:eastAsia="ru-RU"/>
              </w:rPr>
            </w:pPr>
            <w:r w:rsidRPr="009911BE">
              <w:rPr>
                <w:rFonts w:ascii="Times New Roman" w:hAnsi="Times New Roman" w:cs="Times New Roman"/>
                <w:sz w:val="20"/>
                <w:szCs w:val="20"/>
              </w:rPr>
              <w:t>41,42%</w:t>
            </w:r>
          </w:p>
        </w:tc>
        <w:tc>
          <w:tcPr>
            <w:tcW w:w="993" w:type="dxa"/>
            <w:tcBorders>
              <w:top w:val="dotted" w:sz="4" w:space="0" w:color="auto"/>
              <w:left w:val="dotted" w:sz="4" w:space="0" w:color="auto"/>
              <w:bottom w:val="dotted" w:sz="4" w:space="0" w:color="auto"/>
              <w:right w:val="dotted" w:sz="4" w:space="0" w:color="auto"/>
            </w:tcBorders>
            <w:shd w:val="clear" w:color="auto" w:fill="auto"/>
            <w:noWrap/>
          </w:tcPr>
          <w:p w14:paraId="08A23561" w14:textId="75C363D3" w:rsidR="009911BE" w:rsidRPr="009911BE" w:rsidRDefault="009911BE" w:rsidP="009911BE">
            <w:pPr>
              <w:spacing w:after="0" w:line="240" w:lineRule="auto"/>
              <w:ind w:left="-108"/>
              <w:jc w:val="right"/>
              <w:rPr>
                <w:rFonts w:ascii="Times New Roman" w:hAnsi="Times New Roman" w:cs="Times New Roman"/>
                <w:sz w:val="20"/>
                <w:szCs w:val="20"/>
              </w:rPr>
            </w:pPr>
            <w:r w:rsidRPr="009911BE">
              <w:rPr>
                <w:rFonts w:ascii="Times New Roman" w:hAnsi="Times New Roman" w:cs="Times New Roman"/>
                <w:sz w:val="20"/>
                <w:szCs w:val="20"/>
              </w:rPr>
              <w:t>в 64,3</w:t>
            </w:r>
          </w:p>
          <w:p w14:paraId="6E362754" w14:textId="2A2F08B9" w:rsidR="009911BE" w:rsidRPr="009911BE" w:rsidRDefault="009911BE" w:rsidP="009911BE">
            <w:pPr>
              <w:spacing w:after="0" w:line="240" w:lineRule="auto"/>
              <w:ind w:left="-108"/>
              <w:jc w:val="right"/>
              <w:rPr>
                <w:rFonts w:ascii="Times New Roman" w:eastAsia="Times New Roman" w:hAnsi="Times New Roman" w:cs="Times New Roman"/>
                <w:sz w:val="20"/>
                <w:szCs w:val="20"/>
                <w:lang w:eastAsia="ru-RU"/>
              </w:rPr>
            </w:pPr>
            <w:r w:rsidRPr="009911BE">
              <w:rPr>
                <w:rFonts w:ascii="Times New Roman" w:hAnsi="Times New Roman" w:cs="Times New Roman"/>
                <w:sz w:val="20"/>
                <w:szCs w:val="20"/>
              </w:rPr>
              <w:t>раз</w:t>
            </w:r>
          </w:p>
        </w:tc>
        <w:tc>
          <w:tcPr>
            <w:tcW w:w="1033" w:type="dxa"/>
            <w:tcBorders>
              <w:top w:val="dotted" w:sz="4" w:space="0" w:color="auto"/>
              <w:left w:val="dotted" w:sz="4" w:space="0" w:color="auto"/>
              <w:bottom w:val="dotted" w:sz="4" w:space="0" w:color="auto"/>
              <w:right w:val="dotted" w:sz="4" w:space="0" w:color="auto"/>
            </w:tcBorders>
            <w:shd w:val="clear" w:color="auto" w:fill="auto"/>
            <w:noWrap/>
          </w:tcPr>
          <w:p w14:paraId="21025589" w14:textId="427CBE4A" w:rsidR="009911BE" w:rsidRPr="009911BE" w:rsidRDefault="009911BE" w:rsidP="009911BE">
            <w:pPr>
              <w:spacing w:after="0" w:line="240" w:lineRule="auto"/>
              <w:ind w:left="-108"/>
              <w:jc w:val="right"/>
              <w:rPr>
                <w:rFonts w:ascii="Times New Roman" w:hAnsi="Times New Roman" w:cs="Times New Roman"/>
                <w:sz w:val="20"/>
                <w:szCs w:val="20"/>
              </w:rPr>
            </w:pPr>
            <w:r w:rsidRPr="009911BE">
              <w:rPr>
                <w:rFonts w:ascii="Times New Roman" w:hAnsi="Times New Roman" w:cs="Times New Roman"/>
                <w:sz w:val="20"/>
                <w:szCs w:val="20"/>
              </w:rPr>
              <w:t>в 41,0</w:t>
            </w:r>
          </w:p>
          <w:p w14:paraId="2E8FB44F" w14:textId="0C75E29E" w:rsidR="009911BE" w:rsidRPr="009911BE" w:rsidRDefault="009911BE" w:rsidP="009911BE">
            <w:pPr>
              <w:spacing w:after="0" w:line="240" w:lineRule="auto"/>
              <w:ind w:left="-108"/>
              <w:jc w:val="right"/>
              <w:rPr>
                <w:rFonts w:ascii="Times New Roman" w:eastAsia="Times New Roman" w:hAnsi="Times New Roman" w:cs="Times New Roman"/>
                <w:sz w:val="20"/>
                <w:szCs w:val="20"/>
                <w:lang w:eastAsia="ru-RU"/>
              </w:rPr>
            </w:pPr>
            <w:r w:rsidRPr="009911BE">
              <w:rPr>
                <w:rFonts w:ascii="Times New Roman" w:hAnsi="Times New Roman" w:cs="Times New Roman"/>
                <w:sz w:val="20"/>
                <w:szCs w:val="20"/>
              </w:rPr>
              <w:t>раз</w:t>
            </w:r>
          </w:p>
        </w:tc>
        <w:tc>
          <w:tcPr>
            <w:tcW w:w="951" w:type="dxa"/>
            <w:tcBorders>
              <w:top w:val="dotted" w:sz="4" w:space="0" w:color="auto"/>
              <w:left w:val="dotted" w:sz="4" w:space="0" w:color="auto"/>
              <w:bottom w:val="dotted" w:sz="4" w:space="0" w:color="auto"/>
              <w:right w:val="dotted" w:sz="4" w:space="0" w:color="auto"/>
            </w:tcBorders>
            <w:shd w:val="clear" w:color="auto" w:fill="auto"/>
            <w:noWrap/>
          </w:tcPr>
          <w:p w14:paraId="12F43539" w14:textId="394415E3" w:rsidR="009911BE" w:rsidRPr="009911BE" w:rsidRDefault="009911BE" w:rsidP="009911BE">
            <w:pPr>
              <w:spacing w:after="0" w:line="240" w:lineRule="auto"/>
              <w:ind w:left="-108"/>
              <w:jc w:val="right"/>
              <w:rPr>
                <w:rFonts w:ascii="Times New Roman" w:hAnsi="Times New Roman" w:cs="Times New Roman"/>
                <w:sz w:val="20"/>
                <w:szCs w:val="20"/>
              </w:rPr>
            </w:pPr>
            <w:r w:rsidRPr="009911BE">
              <w:rPr>
                <w:rFonts w:ascii="Times New Roman" w:hAnsi="Times New Roman" w:cs="Times New Roman"/>
                <w:sz w:val="20"/>
                <w:szCs w:val="20"/>
              </w:rPr>
              <w:t>в 3,2</w:t>
            </w:r>
          </w:p>
          <w:p w14:paraId="5A04F8AA" w14:textId="5117B267" w:rsidR="009911BE" w:rsidRPr="009911BE" w:rsidRDefault="009911BE" w:rsidP="009911BE">
            <w:pPr>
              <w:spacing w:after="0" w:line="240" w:lineRule="auto"/>
              <w:ind w:left="-108"/>
              <w:jc w:val="right"/>
              <w:rPr>
                <w:rFonts w:ascii="Times New Roman" w:eastAsia="Times New Roman" w:hAnsi="Times New Roman" w:cs="Times New Roman"/>
                <w:sz w:val="20"/>
                <w:szCs w:val="20"/>
                <w:lang w:eastAsia="ru-RU"/>
              </w:rPr>
            </w:pPr>
            <w:r w:rsidRPr="009911BE">
              <w:rPr>
                <w:rFonts w:ascii="Times New Roman" w:hAnsi="Times New Roman" w:cs="Times New Roman"/>
                <w:sz w:val="20"/>
                <w:szCs w:val="20"/>
              </w:rPr>
              <w:t>раз</w:t>
            </w:r>
          </w:p>
        </w:tc>
        <w:tc>
          <w:tcPr>
            <w:tcW w:w="951" w:type="dxa"/>
            <w:tcBorders>
              <w:top w:val="dotted" w:sz="4" w:space="0" w:color="auto"/>
              <w:left w:val="dotted" w:sz="4" w:space="0" w:color="auto"/>
              <w:bottom w:val="dotted" w:sz="4" w:space="0" w:color="auto"/>
              <w:right w:val="dotted" w:sz="4" w:space="0" w:color="auto"/>
            </w:tcBorders>
            <w:shd w:val="clear" w:color="auto" w:fill="auto"/>
            <w:noWrap/>
          </w:tcPr>
          <w:p w14:paraId="4868276E" w14:textId="086D98CC" w:rsidR="009911BE" w:rsidRPr="009911BE" w:rsidRDefault="009911BE" w:rsidP="009911BE">
            <w:pPr>
              <w:spacing w:after="0" w:line="240" w:lineRule="auto"/>
              <w:ind w:left="-108"/>
              <w:jc w:val="right"/>
              <w:rPr>
                <w:rFonts w:ascii="Times New Roman" w:hAnsi="Times New Roman" w:cs="Times New Roman"/>
                <w:sz w:val="20"/>
                <w:szCs w:val="20"/>
              </w:rPr>
            </w:pPr>
            <w:r w:rsidRPr="009911BE">
              <w:rPr>
                <w:rFonts w:ascii="Times New Roman" w:hAnsi="Times New Roman" w:cs="Times New Roman"/>
                <w:sz w:val="20"/>
                <w:szCs w:val="20"/>
              </w:rPr>
              <w:t>в 2,7</w:t>
            </w:r>
          </w:p>
          <w:p w14:paraId="0BC473EB" w14:textId="585789E3" w:rsidR="009911BE" w:rsidRPr="009911BE" w:rsidRDefault="009911BE" w:rsidP="009911BE">
            <w:pPr>
              <w:spacing w:after="0" w:line="240" w:lineRule="auto"/>
              <w:ind w:left="-108"/>
              <w:jc w:val="right"/>
              <w:rPr>
                <w:rFonts w:ascii="Times New Roman" w:eastAsia="Times New Roman" w:hAnsi="Times New Roman" w:cs="Times New Roman"/>
                <w:sz w:val="20"/>
                <w:szCs w:val="20"/>
                <w:lang w:eastAsia="ru-RU"/>
              </w:rPr>
            </w:pPr>
            <w:r w:rsidRPr="009911BE">
              <w:rPr>
                <w:rFonts w:ascii="Times New Roman" w:hAnsi="Times New Roman" w:cs="Times New Roman"/>
                <w:sz w:val="20"/>
                <w:szCs w:val="20"/>
              </w:rPr>
              <w:t>раз</w:t>
            </w:r>
          </w:p>
        </w:tc>
        <w:tc>
          <w:tcPr>
            <w:tcW w:w="952" w:type="dxa"/>
            <w:tcBorders>
              <w:top w:val="dotted" w:sz="4" w:space="0" w:color="auto"/>
              <w:left w:val="nil"/>
              <w:bottom w:val="dotted" w:sz="4" w:space="0" w:color="auto"/>
              <w:right w:val="dotted" w:sz="4" w:space="0" w:color="auto"/>
            </w:tcBorders>
            <w:shd w:val="clear" w:color="auto" w:fill="auto"/>
            <w:noWrap/>
          </w:tcPr>
          <w:p w14:paraId="0A472EBA" w14:textId="7082C974" w:rsidR="009911BE" w:rsidRPr="009911BE" w:rsidRDefault="009911BE" w:rsidP="009911BE">
            <w:pPr>
              <w:spacing w:after="0" w:line="240" w:lineRule="auto"/>
              <w:ind w:left="-108"/>
              <w:jc w:val="right"/>
              <w:rPr>
                <w:rFonts w:ascii="Times New Roman" w:hAnsi="Times New Roman" w:cs="Times New Roman"/>
                <w:sz w:val="20"/>
                <w:szCs w:val="20"/>
              </w:rPr>
            </w:pPr>
            <w:r w:rsidRPr="009911BE">
              <w:rPr>
                <w:rFonts w:ascii="Times New Roman" w:hAnsi="Times New Roman" w:cs="Times New Roman"/>
                <w:sz w:val="20"/>
                <w:szCs w:val="20"/>
              </w:rPr>
              <w:t>в 3,4</w:t>
            </w:r>
          </w:p>
          <w:p w14:paraId="0A9FAFE7" w14:textId="5099D12F" w:rsidR="009911BE" w:rsidRPr="009911BE" w:rsidRDefault="009911BE" w:rsidP="009911BE">
            <w:pPr>
              <w:spacing w:after="0" w:line="240" w:lineRule="auto"/>
              <w:ind w:left="-108"/>
              <w:jc w:val="right"/>
              <w:rPr>
                <w:rFonts w:ascii="Times New Roman" w:eastAsia="Times New Roman" w:hAnsi="Times New Roman" w:cs="Times New Roman"/>
                <w:sz w:val="20"/>
                <w:szCs w:val="20"/>
                <w:lang w:eastAsia="ru-RU"/>
              </w:rPr>
            </w:pPr>
            <w:r w:rsidRPr="009911BE">
              <w:rPr>
                <w:rFonts w:ascii="Times New Roman" w:hAnsi="Times New Roman" w:cs="Times New Roman"/>
                <w:sz w:val="20"/>
                <w:szCs w:val="20"/>
              </w:rPr>
              <w:t>раз</w:t>
            </w:r>
          </w:p>
        </w:tc>
      </w:tr>
    </w:tbl>
    <w:p w14:paraId="75CABAFC" w14:textId="77777777" w:rsidR="003A49BF" w:rsidRPr="00D95399" w:rsidRDefault="003A49BF" w:rsidP="00994CB9">
      <w:pPr>
        <w:tabs>
          <w:tab w:val="left" w:pos="993"/>
        </w:tabs>
        <w:spacing w:after="0" w:line="240" w:lineRule="auto"/>
        <w:jc w:val="both"/>
        <w:rPr>
          <w:rFonts w:ascii="Times New Roman" w:hAnsi="Times New Roman" w:cs="Times New Roman"/>
          <w:sz w:val="16"/>
          <w:szCs w:val="16"/>
          <w:highlight w:val="yellow"/>
        </w:rPr>
      </w:pPr>
    </w:p>
    <w:p w14:paraId="03EF517C" w14:textId="77777777" w:rsidR="00CE4603" w:rsidRDefault="00F110F8" w:rsidP="009911BE">
      <w:pPr>
        <w:tabs>
          <w:tab w:val="left" w:pos="993"/>
        </w:tabs>
        <w:spacing w:after="0" w:line="240" w:lineRule="auto"/>
        <w:ind w:firstLine="567"/>
        <w:jc w:val="both"/>
        <w:rPr>
          <w:rFonts w:ascii="Times New Roman" w:hAnsi="Times New Roman" w:cs="Times New Roman"/>
          <w:sz w:val="28"/>
          <w:szCs w:val="28"/>
        </w:rPr>
      </w:pPr>
      <w:r w:rsidRPr="00CE4603">
        <w:rPr>
          <w:rFonts w:ascii="Times New Roman" w:hAnsi="Times New Roman" w:cs="Times New Roman"/>
          <w:sz w:val="28"/>
          <w:szCs w:val="28"/>
        </w:rPr>
        <w:t>За отчетный период</w:t>
      </w:r>
      <w:r w:rsidR="00C909B8" w:rsidRPr="00CE4603">
        <w:rPr>
          <w:rFonts w:ascii="Times New Roman" w:hAnsi="Times New Roman" w:cs="Times New Roman"/>
          <w:sz w:val="28"/>
          <w:szCs w:val="28"/>
        </w:rPr>
        <w:t xml:space="preserve"> </w:t>
      </w:r>
      <w:r w:rsidR="002471BD" w:rsidRPr="00CE4603">
        <w:rPr>
          <w:rFonts w:ascii="Times New Roman" w:hAnsi="Times New Roman" w:cs="Times New Roman"/>
          <w:sz w:val="28"/>
          <w:szCs w:val="28"/>
        </w:rPr>
        <w:t>202</w:t>
      </w:r>
      <w:r w:rsidR="009911BE" w:rsidRPr="00CE4603">
        <w:rPr>
          <w:rFonts w:ascii="Times New Roman" w:hAnsi="Times New Roman" w:cs="Times New Roman"/>
          <w:sz w:val="28"/>
          <w:szCs w:val="28"/>
        </w:rPr>
        <w:t>3</w:t>
      </w:r>
      <w:r w:rsidR="00C909B8" w:rsidRPr="00CE4603">
        <w:rPr>
          <w:rFonts w:ascii="Times New Roman" w:hAnsi="Times New Roman" w:cs="Times New Roman"/>
          <w:sz w:val="28"/>
          <w:szCs w:val="28"/>
        </w:rPr>
        <w:t xml:space="preserve"> года</w:t>
      </w:r>
      <w:r w:rsidR="007B793C" w:rsidRPr="00CE4603">
        <w:rPr>
          <w:rFonts w:ascii="Times New Roman" w:hAnsi="Times New Roman" w:cs="Times New Roman"/>
          <w:sz w:val="28"/>
          <w:szCs w:val="28"/>
        </w:rPr>
        <w:t>,</w:t>
      </w:r>
      <w:r w:rsidRPr="00CE4603">
        <w:rPr>
          <w:rFonts w:ascii="Times New Roman" w:hAnsi="Times New Roman" w:cs="Times New Roman"/>
          <w:sz w:val="28"/>
          <w:szCs w:val="28"/>
        </w:rPr>
        <w:t xml:space="preserve"> по сравнению с аналогичным</w:t>
      </w:r>
      <w:r w:rsidR="009911BE" w:rsidRPr="00CE4603">
        <w:rPr>
          <w:rFonts w:ascii="Times New Roman" w:hAnsi="Times New Roman" w:cs="Times New Roman"/>
          <w:sz w:val="28"/>
          <w:szCs w:val="28"/>
        </w:rPr>
        <w:t xml:space="preserve"> отчетным</w:t>
      </w:r>
      <w:r w:rsidRPr="00CE4603">
        <w:rPr>
          <w:rFonts w:ascii="Times New Roman" w:hAnsi="Times New Roman" w:cs="Times New Roman"/>
          <w:sz w:val="28"/>
          <w:szCs w:val="28"/>
        </w:rPr>
        <w:t xml:space="preserve"> периодом </w:t>
      </w:r>
      <w:r w:rsidR="009911BE" w:rsidRPr="00CE4603">
        <w:rPr>
          <w:rFonts w:ascii="Times New Roman" w:hAnsi="Times New Roman" w:cs="Times New Roman"/>
          <w:sz w:val="28"/>
          <w:szCs w:val="28"/>
        </w:rPr>
        <w:t>2022</w:t>
      </w:r>
      <w:r w:rsidRPr="00CE4603">
        <w:rPr>
          <w:rFonts w:ascii="Times New Roman" w:hAnsi="Times New Roman" w:cs="Times New Roman"/>
          <w:sz w:val="28"/>
          <w:szCs w:val="28"/>
        </w:rPr>
        <w:t xml:space="preserve"> года</w:t>
      </w:r>
      <w:r w:rsidR="007B793C" w:rsidRPr="00CE4603">
        <w:rPr>
          <w:rFonts w:ascii="Times New Roman" w:hAnsi="Times New Roman" w:cs="Times New Roman"/>
          <w:sz w:val="28"/>
          <w:szCs w:val="28"/>
        </w:rPr>
        <w:t>,</w:t>
      </w:r>
      <w:r w:rsidRPr="00CE4603">
        <w:rPr>
          <w:rFonts w:ascii="Times New Roman" w:hAnsi="Times New Roman" w:cs="Times New Roman"/>
          <w:sz w:val="28"/>
          <w:szCs w:val="28"/>
        </w:rPr>
        <w:t xml:space="preserve"> в целом объем поступлений </w:t>
      </w:r>
      <w:r w:rsidR="009911BE" w:rsidRPr="00CE4603">
        <w:rPr>
          <w:rFonts w:ascii="Times New Roman" w:hAnsi="Times New Roman" w:cs="Times New Roman"/>
          <w:sz w:val="28"/>
          <w:szCs w:val="28"/>
        </w:rPr>
        <w:t>снизи</w:t>
      </w:r>
      <w:r w:rsidRPr="00CE4603">
        <w:rPr>
          <w:rFonts w:ascii="Times New Roman" w:hAnsi="Times New Roman" w:cs="Times New Roman"/>
          <w:sz w:val="28"/>
          <w:szCs w:val="28"/>
        </w:rPr>
        <w:t xml:space="preserve">лся на </w:t>
      </w:r>
      <w:r w:rsidR="009911BE" w:rsidRPr="00CE4603">
        <w:rPr>
          <w:rFonts w:ascii="Times New Roman" w:hAnsi="Times New Roman" w:cs="Times New Roman"/>
          <w:sz w:val="28"/>
          <w:szCs w:val="28"/>
        </w:rPr>
        <w:t>238,771</w:t>
      </w:r>
      <w:r w:rsidRPr="00CE4603">
        <w:rPr>
          <w:rFonts w:ascii="Times New Roman" w:hAnsi="Times New Roman" w:cs="Times New Roman"/>
          <w:sz w:val="28"/>
          <w:szCs w:val="28"/>
        </w:rPr>
        <w:t xml:space="preserve"> млн.руб., или на </w:t>
      </w:r>
      <w:r w:rsidR="009911BE" w:rsidRPr="00CE4603">
        <w:rPr>
          <w:rFonts w:ascii="Times New Roman" w:hAnsi="Times New Roman" w:cs="Times New Roman"/>
          <w:sz w:val="28"/>
          <w:szCs w:val="28"/>
        </w:rPr>
        <w:t>1,12</w:t>
      </w:r>
      <w:r w:rsidR="00B344D6" w:rsidRPr="00CE4603">
        <w:rPr>
          <w:rFonts w:ascii="Times New Roman" w:hAnsi="Times New Roman" w:cs="Times New Roman"/>
          <w:sz w:val="28"/>
          <w:szCs w:val="28"/>
        </w:rPr>
        <w:t xml:space="preserve">%, </w:t>
      </w:r>
      <w:r w:rsidR="00C909B8" w:rsidRPr="00CE4603">
        <w:rPr>
          <w:rFonts w:ascii="Times New Roman" w:hAnsi="Times New Roman" w:cs="Times New Roman"/>
          <w:sz w:val="28"/>
          <w:szCs w:val="28"/>
        </w:rPr>
        <w:t>из них за счет без</w:t>
      </w:r>
      <w:r w:rsidR="00B344D6" w:rsidRPr="00CE4603">
        <w:rPr>
          <w:rFonts w:ascii="Times New Roman" w:hAnsi="Times New Roman" w:cs="Times New Roman"/>
          <w:sz w:val="28"/>
          <w:szCs w:val="28"/>
        </w:rPr>
        <w:t xml:space="preserve">возмездных поступлений на </w:t>
      </w:r>
      <w:r w:rsidR="009911BE" w:rsidRPr="00CE4603">
        <w:rPr>
          <w:rFonts w:ascii="Times New Roman" w:hAnsi="Times New Roman" w:cs="Times New Roman"/>
          <w:sz w:val="28"/>
          <w:szCs w:val="28"/>
        </w:rPr>
        <w:t>275,600</w:t>
      </w:r>
      <w:r w:rsidR="00DB7F57" w:rsidRPr="00CE4603">
        <w:rPr>
          <w:rFonts w:ascii="Times New Roman" w:hAnsi="Times New Roman" w:cs="Times New Roman"/>
          <w:sz w:val="28"/>
          <w:szCs w:val="28"/>
        </w:rPr>
        <w:t xml:space="preserve"> млн.руб. или на </w:t>
      </w:r>
      <w:r w:rsidR="009911BE" w:rsidRPr="00CE4603">
        <w:rPr>
          <w:rFonts w:ascii="Times New Roman" w:hAnsi="Times New Roman" w:cs="Times New Roman"/>
          <w:sz w:val="28"/>
          <w:szCs w:val="28"/>
        </w:rPr>
        <w:t>1,3</w:t>
      </w:r>
      <w:r w:rsidR="00B344D6" w:rsidRPr="00CE4603">
        <w:rPr>
          <w:rFonts w:ascii="Times New Roman" w:hAnsi="Times New Roman" w:cs="Times New Roman"/>
          <w:sz w:val="28"/>
          <w:szCs w:val="28"/>
        </w:rPr>
        <w:t>%</w:t>
      </w:r>
      <w:r w:rsidR="009911BE" w:rsidRPr="00CE4603">
        <w:rPr>
          <w:rFonts w:ascii="Times New Roman" w:hAnsi="Times New Roman" w:cs="Times New Roman"/>
          <w:sz w:val="28"/>
          <w:szCs w:val="28"/>
        </w:rPr>
        <w:t xml:space="preserve">. </w:t>
      </w:r>
    </w:p>
    <w:p w14:paraId="5925C532" w14:textId="0F15A797" w:rsidR="009911BE" w:rsidRPr="00CE4603" w:rsidRDefault="009911BE" w:rsidP="009911BE">
      <w:pPr>
        <w:tabs>
          <w:tab w:val="left" w:pos="993"/>
        </w:tabs>
        <w:spacing w:after="0" w:line="240" w:lineRule="auto"/>
        <w:ind w:firstLine="567"/>
        <w:jc w:val="both"/>
        <w:rPr>
          <w:rFonts w:ascii="Times New Roman" w:hAnsi="Times New Roman" w:cs="Times New Roman"/>
          <w:sz w:val="28"/>
          <w:szCs w:val="28"/>
        </w:rPr>
      </w:pPr>
      <w:r w:rsidRPr="00CE4603">
        <w:rPr>
          <w:rFonts w:ascii="Times New Roman" w:hAnsi="Times New Roman" w:cs="Times New Roman"/>
          <w:sz w:val="28"/>
          <w:szCs w:val="28"/>
        </w:rPr>
        <w:t>В</w:t>
      </w:r>
      <w:r w:rsidR="00CE4603" w:rsidRPr="00CE4603">
        <w:rPr>
          <w:rFonts w:ascii="Times New Roman" w:hAnsi="Times New Roman" w:cs="Times New Roman"/>
          <w:sz w:val="28"/>
          <w:szCs w:val="28"/>
        </w:rPr>
        <w:t xml:space="preserve"> </w:t>
      </w:r>
      <w:r w:rsidRPr="00CE4603">
        <w:rPr>
          <w:rFonts w:ascii="Times New Roman" w:hAnsi="Times New Roman" w:cs="Times New Roman"/>
          <w:sz w:val="28"/>
          <w:szCs w:val="28"/>
        </w:rPr>
        <w:t>2023 году бюджету ТФОМС не предоставлялись:</w:t>
      </w:r>
      <w:r w:rsidR="00B2375C" w:rsidRPr="00CE4603">
        <w:rPr>
          <w:rFonts w:ascii="Times New Roman" w:hAnsi="Times New Roman" w:cs="Times New Roman"/>
          <w:sz w:val="28"/>
          <w:szCs w:val="28"/>
        </w:rPr>
        <w:t xml:space="preserve"> </w:t>
      </w:r>
    </w:p>
    <w:p w14:paraId="6C3DB92D" w14:textId="6FF3A2CF" w:rsidR="00B2375C" w:rsidRPr="00CE4603" w:rsidRDefault="00B2375C" w:rsidP="00CE4603">
      <w:pPr>
        <w:pStyle w:val="a3"/>
        <w:numPr>
          <w:ilvl w:val="0"/>
          <w:numId w:val="35"/>
        </w:numPr>
        <w:tabs>
          <w:tab w:val="left" w:pos="567"/>
          <w:tab w:val="left" w:pos="993"/>
        </w:tabs>
        <w:spacing w:after="0" w:line="240" w:lineRule="auto"/>
        <w:ind w:left="0" w:firstLine="0"/>
        <w:jc w:val="both"/>
        <w:rPr>
          <w:rFonts w:ascii="Times New Roman" w:hAnsi="Times New Roman" w:cs="Times New Roman"/>
          <w:sz w:val="28"/>
          <w:szCs w:val="28"/>
        </w:rPr>
      </w:pPr>
      <w:r w:rsidRPr="00CE4603">
        <w:rPr>
          <w:rFonts w:ascii="Times New Roman" w:hAnsi="Times New Roman" w:cs="Times New Roman"/>
          <w:sz w:val="28"/>
          <w:szCs w:val="28"/>
        </w:rPr>
        <w:t>иной межбюджетный трансферт на дополнительное финансовое обеспечение оказания первичной медико-санитарной помощи лицам, застрахованным по ОМС, в том числе с заболеванием и (или) подозрением на заболевание новой коронавирусной инфекцией (COVID-19), в рамках реализации территориальных программ ОМС (</w:t>
      </w:r>
      <w:r w:rsidR="009911BE" w:rsidRPr="00CE4603">
        <w:rPr>
          <w:rFonts w:ascii="Times New Roman" w:hAnsi="Times New Roman" w:cs="Times New Roman"/>
          <w:sz w:val="28"/>
          <w:szCs w:val="28"/>
        </w:rPr>
        <w:t>76,203 млн.руб)</w:t>
      </w:r>
      <w:r w:rsidRPr="00CE4603">
        <w:rPr>
          <w:rFonts w:ascii="Times New Roman" w:hAnsi="Times New Roman" w:cs="Times New Roman"/>
          <w:sz w:val="28"/>
          <w:szCs w:val="28"/>
        </w:rPr>
        <w:t>;</w:t>
      </w:r>
    </w:p>
    <w:p w14:paraId="16F5E5FE" w14:textId="70B9DC07" w:rsidR="00B2375C" w:rsidRDefault="00B2375C" w:rsidP="00CE4603">
      <w:pPr>
        <w:pStyle w:val="a3"/>
        <w:numPr>
          <w:ilvl w:val="0"/>
          <w:numId w:val="35"/>
        </w:numPr>
        <w:tabs>
          <w:tab w:val="left" w:pos="567"/>
          <w:tab w:val="left" w:pos="1701"/>
        </w:tabs>
        <w:spacing w:after="0" w:line="240" w:lineRule="auto"/>
        <w:ind w:left="0" w:firstLine="0"/>
        <w:jc w:val="both"/>
        <w:rPr>
          <w:rFonts w:ascii="Times New Roman" w:hAnsi="Times New Roman" w:cs="Times New Roman"/>
          <w:sz w:val="28"/>
          <w:szCs w:val="28"/>
        </w:rPr>
      </w:pPr>
      <w:r w:rsidRPr="00CE4603">
        <w:rPr>
          <w:rFonts w:ascii="Times New Roman" w:hAnsi="Times New Roman" w:cs="Times New Roman"/>
          <w:sz w:val="28"/>
          <w:szCs w:val="28"/>
        </w:rPr>
        <w:t>иной межбюджетный трансферт на дополнительное финансовое обеспечение медицинской помощи, оказанной лицам, застрахованным по ОМС, в том числе с заболеванием и (или) подозрением на заболевание новой коронавирусной инфекцией (COVID-19), в рамках реализации территориальных программ ОМС (</w:t>
      </w:r>
      <w:r w:rsidR="009911BE" w:rsidRPr="00CE4603">
        <w:rPr>
          <w:rFonts w:ascii="Times New Roman" w:hAnsi="Times New Roman" w:cs="Times New Roman"/>
          <w:sz w:val="28"/>
          <w:szCs w:val="28"/>
        </w:rPr>
        <w:t>496,820 млн.руб.</w:t>
      </w:r>
      <w:r w:rsidR="00CE4603" w:rsidRPr="00CE4603">
        <w:rPr>
          <w:rFonts w:ascii="Times New Roman" w:hAnsi="Times New Roman" w:cs="Times New Roman"/>
          <w:sz w:val="28"/>
          <w:szCs w:val="28"/>
        </w:rPr>
        <w:t>).</w:t>
      </w:r>
    </w:p>
    <w:p w14:paraId="4CCAFF68" w14:textId="75C8F906" w:rsidR="00CE4603" w:rsidRDefault="00CE4603" w:rsidP="00CE4603">
      <w:pPr>
        <w:pStyle w:val="a3"/>
        <w:tabs>
          <w:tab w:val="left" w:pos="567"/>
          <w:tab w:val="left" w:pos="1701"/>
        </w:tabs>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Кроме этого, снижены объемы поступлений межбюджетных трансфертов</w:t>
      </w:r>
      <w:r w:rsidR="00005024">
        <w:rPr>
          <w:rFonts w:ascii="Times New Roman" w:hAnsi="Times New Roman" w:cs="Times New Roman"/>
          <w:sz w:val="28"/>
          <w:szCs w:val="28"/>
        </w:rPr>
        <w:t xml:space="preserve">, </w:t>
      </w:r>
      <w:r w:rsidR="00005024" w:rsidRPr="00DB2ECA">
        <w:rPr>
          <w:rFonts w:ascii="Times New Roman" w:hAnsi="Times New Roman" w:cs="Times New Roman"/>
          <w:sz w:val="28"/>
          <w:szCs w:val="28"/>
        </w:rPr>
        <w:t>в том числе и из-за низкого освоения средств в предыдущих годах</w:t>
      </w:r>
      <w:r w:rsidRPr="00DB2ECA">
        <w:rPr>
          <w:rFonts w:ascii="Times New Roman" w:hAnsi="Times New Roman" w:cs="Times New Roman"/>
          <w:sz w:val="28"/>
          <w:szCs w:val="28"/>
        </w:rPr>
        <w:t>:</w:t>
      </w:r>
    </w:p>
    <w:p w14:paraId="3900A970" w14:textId="47E1EF38" w:rsidR="00CE4603" w:rsidRPr="00CE4603" w:rsidRDefault="00CE4603" w:rsidP="00CE4603">
      <w:pPr>
        <w:pStyle w:val="a3"/>
        <w:numPr>
          <w:ilvl w:val="0"/>
          <w:numId w:val="36"/>
        </w:numPr>
        <w:tabs>
          <w:tab w:val="left" w:pos="567"/>
          <w:tab w:val="left" w:pos="1701"/>
        </w:tabs>
        <w:spacing w:after="0" w:line="240" w:lineRule="auto"/>
        <w:ind w:left="0" w:firstLine="0"/>
        <w:jc w:val="both"/>
        <w:rPr>
          <w:rFonts w:ascii="Times New Roman" w:hAnsi="Times New Roman" w:cs="Times New Roman"/>
          <w:sz w:val="28"/>
          <w:szCs w:val="28"/>
        </w:rPr>
      </w:pPr>
      <w:r w:rsidRPr="00CE4603">
        <w:rPr>
          <w:rFonts w:ascii="Times New Roman" w:hAnsi="Times New Roman" w:cs="Times New Roman"/>
          <w:sz w:val="28"/>
          <w:szCs w:val="28"/>
        </w:rPr>
        <w:t>на финансовое обеспечение формирования нормированного страхового запаса территориального фонда обязательного медицинского страхования</w:t>
      </w:r>
      <w:r>
        <w:rPr>
          <w:rFonts w:ascii="Times New Roman" w:hAnsi="Times New Roman" w:cs="Times New Roman"/>
          <w:sz w:val="28"/>
          <w:szCs w:val="28"/>
        </w:rPr>
        <w:t xml:space="preserve"> (в целом по году в 4,8 раза, за отчетный период в 7,2);</w:t>
      </w:r>
    </w:p>
    <w:p w14:paraId="3F943D6C" w14:textId="15C1FF30" w:rsidR="00CE4603" w:rsidRPr="00CE4603" w:rsidRDefault="00CE4603" w:rsidP="00CE4603">
      <w:pPr>
        <w:pStyle w:val="a3"/>
        <w:numPr>
          <w:ilvl w:val="0"/>
          <w:numId w:val="36"/>
        </w:numPr>
        <w:tabs>
          <w:tab w:val="left" w:pos="567"/>
          <w:tab w:val="left" w:pos="1701"/>
        </w:tabs>
        <w:spacing w:after="0" w:line="240" w:lineRule="auto"/>
        <w:ind w:left="0" w:firstLine="0"/>
        <w:jc w:val="both"/>
        <w:rPr>
          <w:rFonts w:ascii="Times New Roman" w:hAnsi="Times New Roman" w:cs="Times New Roman"/>
          <w:sz w:val="28"/>
          <w:szCs w:val="28"/>
        </w:rPr>
      </w:pPr>
      <w:r w:rsidRPr="00CE4603">
        <w:rPr>
          <w:rFonts w:ascii="Times New Roman" w:hAnsi="Times New Roman" w:cs="Times New Roman"/>
          <w:sz w:val="28"/>
          <w:szCs w:val="28"/>
        </w:rPr>
        <w:t>на финансовое обеспечение осуществления денежных выплат стимулирующего характера медицинским работникам за выявление онкологических заболеваний в ходе проведения диспансеризации и профилактических медицинских осмотров населения</w:t>
      </w:r>
      <w:r>
        <w:rPr>
          <w:rFonts w:ascii="Times New Roman" w:hAnsi="Times New Roman" w:cs="Times New Roman"/>
          <w:sz w:val="28"/>
          <w:szCs w:val="28"/>
        </w:rPr>
        <w:t xml:space="preserve"> (в целом по году и за отчетный период в 2,7 раза).</w:t>
      </w:r>
    </w:p>
    <w:p w14:paraId="6A5B5987" w14:textId="1549FF57" w:rsidR="007B4423" w:rsidRPr="00D95399" w:rsidRDefault="007B4423" w:rsidP="00CC69F0">
      <w:pPr>
        <w:tabs>
          <w:tab w:val="left" w:pos="993"/>
        </w:tabs>
        <w:spacing w:after="0" w:line="240" w:lineRule="auto"/>
        <w:jc w:val="both"/>
        <w:rPr>
          <w:rFonts w:ascii="Times New Roman" w:hAnsi="Times New Roman" w:cs="Times New Roman"/>
          <w:sz w:val="28"/>
          <w:szCs w:val="28"/>
          <w:highlight w:val="yellow"/>
        </w:rPr>
      </w:pPr>
    </w:p>
    <w:p w14:paraId="28FF768B" w14:textId="77777777" w:rsidR="0075619F" w:rsidRPr="00D95399" w:rsidRDefault="0075619F" w:rsidP="004C3CC4">
      <w:pPr>
        <w:tabs>
          <w:tab w:val="left" w:pos="993"/>
        </w:tabs>
        <w:spacing w:after="0" w:line="240" w:lineRule="auto"/>
        <w:ind w:hanging="709"/>
        <w:jc w:val="both"/>
        <w:rPr>
          <w:rFonts w:ascii="Times New Roman" w:hAnsi="Times New Roman" w:cs="Times New Roman"/>
          <w:sz w:val="28"/>
          <w:szCs w:val="28"/>
          <w:highlight w:val="yellow"/>
        </w:rPr>
      </w:pPr>
    </w:p>
    <w:p w14:paraId="17F8C6FF" w14:textId="0E00BE00" w:rsidR="00846EFA" w:rsidRPr="00112A07" w:rsidRDefault="00846EFA" w:rsidP="009D4DFC">
      <w:pPr>
        <w:tabs>
          <w:tab w:val="left" w:pos="993"/>
        </w:tabs>
        <w:spacing w:after="0" w:line="240" w:lineRule="auto"/>
        <w:jc w:val="center"/>
        <w:rPr>
          <w:rFonts w:ascii="Times New Roman" w:hAnsi="Times New Roman" w:cs="Times New Roman"/>
          <w:sz w:val="28"/>
          <w:szCs w:val="28"/>
        </w:rPr>
      </w:pPr>
      <w:r w:rsidRPr="00112A07">
        <w:rPr>
          <w:rFonts w:ascii="Times New Roman" w:hAnsi="Times New Roman" w:cs="Times New Roman"/>
          <w:sz w:val="28"/>
          <w:szCs w:val="28"/>
        </w:rPr>
        <w:t xml:space="preserve">Исполнение бюджета территориального фонда обязательного медицинского страхования по расходам за 9 месяцев </w:t>
      </w:r>
      <w:r w:rsidR="002471BD" w:rsidRPr="00112A07">
        <w:rPr>
          <w:rFonts w:ascii="Times New Roman" w:hAnsi="Times New Roman" w:cs="Times New Roman"/>
          <w:sz w:val="28"/>
          <w:szCs w:val="28"/>
        </w:rPr>
        <w:t>202</w:t>
      </w:r>
      <w:r w:rsidR="00112A07" w:rsidRPr="00112A07">
        <w:rPr>
          <w:rFonts w:ascii="Times New Roman" w:hAnsi="Times New Roman" w:cs="Times New Roman"/>
          <w:sz w:val="28"/>
          <w:szCs w:val="28"/>
        </w:rPr>
        <w:t>3</w:t>
      </w:r>
      <w:r w:rsidRPr="00112A07">
        <w:rPr>
          <w:rFonts w:ascii="Times New Roman" w:hAnsi="Times New Roman" w:cs="Times New Roman"/>
          <w:sz w:val="28"/>
          <w:szCs w:val="28"/>
        </w:rPr>
        <w:t xml:space="preserve"> года</w:t>
      </w:r>
    </w:p>
    <w:p w14:paraId="20471123" w14:textId="4A897FCD" w:rsidR="00DB0B74" w:rsidRPr="00D95399" w:rsidRDefault="00DB0B74" w:rsidP="009D4DFC">
      <w:pPr>
        <w:tabs>
          <w:tab w:val="left" w:pos="993"/>
        </w:tabs>
        <w:spacing w:after="0" w:line="240" w:lineRule="auto"/>
        <w:ind w:firstLine="567"/>
        <w:jc w:val="both"/>
        <w:rPr>
          <w:rFonts w:ascii="Times New Roman" w:hAnsi="Times New Roman" w:cs="Times New Roman"/>
          <w:sz w:val="16"/>
          <w:szCs w:val="16"/>
          <w:highlight w:val="yellow"/>
        </w:rPr>
      </w:pPr>
    </w:p>
    <w:p w14:paraId="3969F463" w14:textId="12C90214" w:rsidR="009D14C8" w:rsidRPr="003F4081" w:rsidRDefault="004B567A" w:rsidP="009D14C8">
      <w:pPr>
        <w:tabs>
          <w:tab w:val="left" w:pos="993"/>
        </w:tabs>
        <w:spacing w:after="0" w:line="240" w:lineRule="auto"/>
        <w:ind w:firstLine="567"/>
        <w:jc w:val="both"/>
        <w:rPr>
          <w:rFonts w:ascii="Times New Roman" w:hAnsi="Times New Roman" w:cs="Times New Roman"/>
          <w:sz w:val="28"/>
          <w:szCs w:val="28"/>
        </w:rPr>
      </w:pPr>
      <w:r w:rsidRPr="00284ECA">
        <w:rPr>
          <w:rFonts w:ascii="Times New Roman" w:hAnsi="Times New Roman" w:cs="Times New Roman"/>
          <w:sz w:val="28"/>
          <w:szCs w:val="28"/>
        </w:rPr>
        <w:t xml:space="preserve">Общий объем расходов бюджета ТФОМС на </w:t>
      </w:r>
      <w:r w:rsidR="002471BD" w:rsidRPr="00284ECA">
        <w:rPr>
          <w:rFonts w:ascii="Times New Roman" w:hAnsi="Times New Roman" w:cs="Times New Roman"/>
          <w:sz w:val="28"/>
          <w:szCs w:val="28"/>
        </w:rPr>
        <w:t>202</w:t>
      </w:r>
      <w:r w:rsidR="00284ECA" w:rsidRPr="00284ECA">
        <w:rPr>
          <w:rFonts w:ascii="Times New Roman" w:hAnsi="Times New Roman" w:cs="Times New Roman"/>
          <w:sz w:val="28"/>
          <w:szCs w:val="28"/>
        </w:rPr>
        <w:t>3</w:t>
      </w:r>
      <w:r w:rsidRPr="00284ECA">
        <w:rPr>
          <w:rFonts w:ascii="Times New Roman" w:hAnsi="Times New Roman" w:cs="Times New Roman"/>
          <w:sz w:val="28"/>
          <w:szCs w:val="28"/>
        </w:rPr>
        <w:t xml:space="preserve"> год утвержден областным законом </w:t>
      </w:r>
      <w:r w:rsidR="004F22ED">
        <w:rPr>
          <w:rFonts w:ascii="Times New Roman" w:hAnsi="Times New Roman" w:cs="Times New Roman"/>
          <w:sz w:val="28"/>
          <w:szCs w:val="28"/>
        </w:rPr>
        <w:t>«</w:t>
      </w:r>
      <w:r w:rsidR="00FA79B3" w:rsidRPr="00284ECA">
        <w:rPr>
          <w:rFonts w:ascii="Times New Roman" w:hAnsi="Times New Roman" w:cs="Times New Roman"/>
          <w:sz w:val="28"/>
          <w:szCs w:val="28"/>
        </w:rPr>
        <w:t xml:space="preserve">О бюджете ТФОМС на </w:t>
      </w:r>
      <w:r w:rsidR="002471BD" w:rsidRPr="00284ECA">
        <w:rPr>
          <w:rFonts w:ascii="Times New Roman" w:hAnsi="Times New Roman" w:cs="Times New Roman"/>
          <w:sz w:val="28"/>
          <w:szCs w:val="28"/>
        </w:rPr>
        <w:t>202</w:t>
      </w:r>
      <w:r w:rsidR="00284ECA" w:rsidRPr="00284ECA">
        <w:rPr>
          <w:rFonts w:ascii="Times New Roman" w:hAnsi="Times New Roman" w:cs="Times New Roman"/>
          <w:sz w:val="28"/>
          <w:szCs w:val="28"/>
        </w:rPr>
        <w:t>3</w:t>
      </w:r>
      <w:r w:rsidR="00FA79B3" w:rsidRPr="00284ECA">
        <w:rPr>
          <w:rFonts w:ascii="Times New Roman" w:hAnsi="Times New Roman" w:cs="Times New Roman"/>
          <w:sz w:val="28"/>
          <w:szCs w:val="28"/>
        </w:rPr>
        <w:t xml:space="preserve"> год</w:t>
      </w:r>
      <w:r w:rsidR="004F22ED">
        <w:rPr>
          <w:rFonts w:ascii="Times New Roman" w:hAnsi="Times New Roman" w:cs="Times New Roman"/>
          <w:sz w:val="28"/>
          <w:szCs w:val="28"/>
        </w:rPr>
        <w:t>»</w:t>
      </w:r>
      <w:r w:rsidR="00FA79B3" w:rsidRPr="00284ECA">
        <w:rPr>
          <w:rFonts w:ascii="Times New Roman" w:hAnsi="Times New Roman" w:cs="Times New Roman"/>
          <w:sz w:val="28"/>
          <w:szCs w:val="28"/>
        </w:rPr>
        <w:t xml:space="preserve"> </w:t>
      </w:r>
      <w:r w:rsidR="009D5861" w:rsidRPr="00284ECA">
        <w:rPr>
          <w:rFonts w:ascii="Times New Roman" w:hAnsi="Times New Roman" w:cs="Times New Roman"/>
          <w:sz w:val="28"/>
          <w:szCs w:val="28"/>
        </w:rPr>
        <w:t>(по состоянию на 30.09.</w:t>
      </w:r>
      <w:r w:rsidR="002471BD" w:rsidRPr="00284ECA">
        <w:rPr>
          <w:rFonts w:ascii="Times New Roman" w:hAnsi="Times New Roman" w:cs="Times New Roman"/>
          <w:sz w:val="28"/>
          <w:szCs w:val="28"/>
        </w:rPr>
        <w:t>202</w:t>
      </w:r>
      <w:r w:rsidR="00284ECA" w:rsidRPr="00284ECA">
        <w:rPr>
          <w:rFonts w:ascii="Times New Roman" w:hAnsi="Times New Roman" w:cs="Times New Roman"/>
          <w:sz w:val="28"/>
          <w:szCs w:val="28"/>
        </w:rPr>
        <w:t>3</w:t>
      </w:r>
      <w:r w:rsidR="009D5861" w:rsidRPr="00284ECA">
        <w:rPr>
          <w:rFonts w:ascii="Times New Roman" w:hAnsi="Times New Roman" w:cs="Times New Roman"/>
          <w:sz w:val="28"/>
          <w:szCs w:val="28"/>
        </w:rPr>
        <w:t xml:space="preserve">) </w:t>
      </w:r>
      <w:r w:rsidRPr="003F4081">
        <w:rPr>
          <w:rFonts w:ascii="Times New Roman" w:hAnsi="Times New Roman" w:cs="Times New Roman"/>
          <w:sz w:val="28"/>
          <w:szCs w:val="28"/>
        </w:rPr>
        <w:t xml:space="preserve">в сумме </w:t>
      </w:r>
      <w:r w:rsidR="003F4081" w:rsidRPr="003F4081">
        <w:rPr>
          <w:rFonts w:ascii="Times New Roman" w:hAnsi="Times New Roman" w:cs="Times New Roman"/>
          <w:sz w:val="28"/>
          <w:szCs w:val="28"/>
        </w:rPr>
        <w:t>29 422,820</w:t>
      </w:r>
      <w:r w:rsidRPr="003F4081">
        <w:rPr>
          <w:rFonts w:ascii="Times New Roman" w:hAnsi="Times New Roman" w:cs="Times New Roman"/>
          <w:sz w:val="28"/>
          <w:szCs w:val="28"/>
        </w:rPr>
        <w:t xml:space="preserve"> млн.руб., </w:t>
      </w:r>
      <w:r w:rsidR="009D5861" w:rsidRPr="003F4081">
        <w:rPr>
          <w:rFonts w:ascii="Times New Roman" w:hAnsi="Times New Roman" w:cs="Times New Roman"/>
          <w:sz w:val="28"/>
          <w:szCs w:val="28"/>
        </w:rPr>
        <w:t xml:space="preserve">уточненная сводная бюджетная роспись от </w:t>
      </w:r>
      <w:r w:rsidR="003F4081" w:rsidRPr="003F4081">
        <w:rPr>
          <w:rFonts w:ascii="Times New Roman" w:hAnsi="Times New Roman" w:cs="Times New Roman"/>
          <w:sz w:val="28"/>
          <w:szCs w:val="28"/>
        </w:rPr>
        <w:t>22.09</w:t>
      </w:r>
      <w:r w:rsidR="009D5861" w:rsidRPr="003F4081">
        <w:rPr>
          <w:rFonts w:ascii="Times New Roman" w:hAnsi="Times New Roman" w:cs="Times New Roman"/>
          <w:sz w:val="28"/>
          <w:szCs w:val="28"/>
        </w:rPr>
        <w:t>.</w:t>
      </w:r>
      <w:r w:rsidR="002471BD" w:rsidRPr="003F4081">
        <w:rPr>
          <w:rFonts w:ascii="Times New Roman" w:hAnsi="Times New Roman" w:cs="Times New Roman"/>
          <w:sz w:val="28"/>
          <w:szCs w:val="28"/>
        </w:rPr>
        <w:t>202</w:t>
      </w:r>
      <w:r w:rsidR="003F4081" w:rsidRPr="003F4081">
        <w:rPr>
          <w:rFonts w:ascii="Times New Roman" w:hAnsi="Times New Roman" w:cs="Times New Roman"/>
          <w:sz w:val="28"/>
          <w:szCs w:val="28"/>
        </w:rPr>
        <w:t>3</w:t>
      </w:r>
      <w:r w:rsidR="009D5861" w:rsidRPr="003F4081">
        <w:rPr>
          <w:rFonts w:ascii="Times New Roman" w:hAnsi="Times New Roman" w:cs="Times New Roman"/>
          <w:sz w:val="28"/>
          <w:szCs w:val="28"/>
        </w:rPr>
        <w:t xml:space="preserve"> </w:t>
      </w:r>
      <w:r w:rsidRPr="003F4081">
        <w:rPr>
          <w:rFonts w:ascii="Times New Roman" w:hAnsi="Times New Roman" w:cs="Times New Roman"/>
          <w:sz w:val="28"/>
          <w:szCs w:val="28"/>
        </w:rPr>
        <w:t xml:space="preserve">содержит информацию об общем объеме расходов на </w:t>
      </w:r>
      <w:r w:rsidR="002471BD" w:rsidRPr="003F4081">
        <w:rPr>
          <w:rFonts w:ascii="Times New Roman" w:hAnsi="Times New Roman" w:cs="Times New Roman"/>
          <w:sz w:val="28"/>
          <w:szCs w:val="28"/>
        </w:rPr>
        <w:t>202</w:t>
      </w:r>
      <w:r w:rsidR="003F4081" w:rsidRPr="003F4081">
        <w:rPr>
          <w:rFonts w:ascii="Times New Roman" w:hAnsi="Times New Roman" w:cs="Times New Roman"/>
          <w:sz w:val="28"/>
          <w:szCs w:val="28"/>
        </w:rPr>
        <w:t>3</w:t>
      </w:r>
      <w:r w:rsidRPr="003F4081">
        <w:rPr>
          <w:rFonts w:ascii="Times New Roman" w:hAnsi="Times New Roman" w:cs="Times New Roman"/>
          <w:sz w:val="28"/>
          <w:szCs w:val="28"/>
        </w:rPr>
        <w:t xml:space="preserve"> год в сумме </w:t>
      </w:r>
      <w:r w:rsidR="003F4081" w:rsidRPr="003F4081">
        <w:rPr>
          <w:rFonts w:ascii="Times New Roman" w:hAnsi="Times New Roman" w:cs="Times New Roman"/>
          <w:sz w:val="28"/>
          <w:szCs w:val="28"/>
        </w:rPr>
        <w:t>29 422,820</w:t>
      </w:r>
      <w:r w:rsidRPr="003F4081">
        <w:rPr>
          <w:rFonts w:ascii="Times New Roman" w:hAnsi="Times New Roman" w:cs="Times New Roman"/>
          <w:sz w:val="28"/>
          <w:szCs w:val="28"/>
        </w:rPr>
        <w:t xml:space="preserve"> млн.руб.</w:t>
      </w:r>
      <w:r w:rsidR="009D14C8" w:rsidRPr="003F4081">
        <w:rPr>
          <w:rFonts w:ascii="Times New Roman" w:hAnsi="Times New Roman" w:cs="Times New Roman"/>
          <w:sz w:val="28"/>
          <w:szCs w:val="28"/>
        </w:rPr>
        <w:t xml:space="preserve">, отклонения показателей </w:t>
      </w:r>
      <w:r w:rsidR="000C73C1" w:rsidRPr="003F4081">
        <w:rPr>
          <w:rFonts w:ascii="Times New Roman" w:hAnsi="Times New Roman" w:cs="Times New Roman"/>
          <w:sz w:val="28"/>
          <w:szCs w:val="28"/>
        </w:rPr>
        <w:t>отсутствуют.</w:t>
      </w:r>
    </w:p>
    <w:p w14:paraId="1E0860D7" w14:textId="77777777" w:rsidR="00FA79B3" w:rsidRPr="00D95399" w:rsidRDefault="00FA79B3" w:rsidP="00FA79B3">
      <w:pPr>
        <w:tabs>
          <w:tab w:val="left" w:pos="993"/>
        </w:tabs>
        <w:spacing w:after="0" w:line="240" w:lineRule="auto"/>
        <w:ind w:firstLine="567"/>
        <w:jc w:val="both"/>
        <w:rPr>
          <w:rFonts w:ascii="Times New Roman" w:hAnsi="Times New Roman" w:cs="Times New Roman"/>
          <w:sz w:val="16"/>
          <w:szCs w:val="16"/>
          <w:highlight w:val="yellow"/>
        </w:rPr>
      </w:pPr>
    </w:p>
    <w:p w14:paraId="0B4A42CD" w14:textId="63D5CB75" w:rsidR="0079198A" w:rsidRPr="003F4081" w:rsidRDefault="00AB5658" w:rsidP="00FA79B3">
      <w:pPr>
        <w:tabs>
          <w:tab w:val="left" w:pos="993"/>
        </w:tabs>
        <w:spacing w:after="0" w:line="240" w:lineRule="auto"/>
        <w:ind w:firstLine="567"/>
        <w:jc w:val="both"/>
        <w:rPr>
          <w:rFonts w:ascii="Times New Roman" w:hAnsi="Times New Roman" w:cs="Times New Roman"/>
          <w:sz w:val="28"/>
          <w:szCs w:val="28"/>
        </w:rPr>
      </w:pPr>
      <w:r w:rsidRPr="003F4081">
        <w:rPr>
          <w:rFonts w:ascii="Times New Roman" w:hAnsi="Times New Roman" w:cs="Times New Roman"/>
          <w:sz w:val="28"/>
          <w:szCs w:val="28"/>
        </w:rPr>
        <w:lastRenderedPageBreak/>
        <w:t xml:space="preserve">За 9 месяцев </w:t>
      </w:r>
      <w:r w:rsidR="00862FA3" w:rsidRPr="003F4081">
        <w:rPr>
          <w:rFonts w:ascii="Times New Roman" w:hAnsi="Times New Roman" w:cs="Times New Roman"/>
          <w:sz w:val="28"/>
          <w:szCs w:val="28"/>
        </w:rPr>
        <w:t>20</w:t>
      </w:r>
      <w:r w:rsidR="00EC14CF" w:rsidRPr="003F4081">
        <w:rPr>
          <w:rFonts w:ascii="Times New Roman" w:hAnsi="Times New Roman" w:cs="Times New Roman"/>
          <w:sz w:val="28"/>
          <w:szCs w:val="28"/>
        </w:rPr>
        <w:t>2</w:t>
      </w:r>
      <w:r w:rsidR="003F4081" w:rsidRPr="003F4081">
        <w:rPr>
          <w:rFonts w:ascii="Times New Roman" w:hAnsi="Times New Roman" w:cs="Times New Roman"/>
          <w:sz w:val="28"/>
          <w:szCs w:val="28"/>
        </w:rPr>
        <w:t>3</w:t>
      </w:r>
      <w:r w:rsidRPr="003F4081">
        <w:rPr>
          <w:rFonts w:ascii="Times New Roman" w:hAnsi="Times New Roman" w:cs="Times New Roman"/>
          <w:sz w:val="28"/>
          <w:szCs w:val="28"/>
        </w:rPr>
        <w:t xml:space="preserve"> года</w:t>
      </w:r>
      <w:r w:rsidR="0010335F" w:rsidRPr="003F4081">
        <w:rPr>
          <w:rFonts w:ascii="Times New Roman" w:hAnsi="Times New Roman" w:cs="Times New Roman"/>
          <w:sz w:val="28"/>
          <w:szCs w:val="28"/>
        </w:rPr>
        <w:t xml:space="preserve"> расходы</w:t>
      </w:r>
      <w:r w:rsidR="0010335F" w:rsidRPr="003F4081">
        <w:rPr>
          <w:rFonts w:ascii="Times New Roman" w:hAnsi="Times New Roman" w:cs="Times New Roman"/>
          <w:sz w:val="40"/>
          <w:szCs w:val="28"/>
        </w:rPr>
        <w:t xml:space="preserve"> </w:t>
      </w:r>
      <w:r w:rsidR="0010335F" w:rsidRPr="003F4081">
        <w:rPr>
          <w:rFonts w:ascii="Times New Roman" w:hAnsi="Times New Roman" w:cs="Times New Roman"/>
          <w:sz w:val="28"/>
          <w:szCs w:val="28"/>
        </w:rPr>
        <w:t xml:space="preserve">бюджета ТФОМС </w:t>
      </w:r>
      <w:r w:rsidRPr="003F4081">
        <w:rPr>
          <w:rFonts w:ascii="Times New Roman" w:hAnsi="Times New Roman" w:cs="Times New Roman"/>
          <w:sz w:val="28"/>
          <w:szCs w:val="28"/>
        </w:rPr>
        <w:t>составили</w:t>
      </w:r>
      <w:r w:rsidR="0010335F" w:rsidRPr="003F4081">
        <w:rPr>
          <w:rFonts w:ascii="Times New Roman" w:hAnsi="Times New Roman" w:cs="Times New Roman"/>
          <w:sz w:val="28"/>
          <w:szCs w:val="28"/>
        </w:rPr>
        <w:t xml:space="preserve"> </w:t>
      </w:r>
      <w:r w:rsidR="000C73C1" w:rsidRPr="003F4081">
        <w:rPr>
          <w:rFonts w:ascii="Times New Roman" w:hAnsi="Times New Roman" w:cs="Times New Roman"/>
          <w:sz w:val="28"/>
          <w:szCs w:val="28"/>
        </w:rPr>
        <w:t>19</w:t>
      </w:r>
      <w:r w:rsidR="003F4081" w:rsidRPr="003F4081">
        <w:rPr>
          <w:rFonts w:ascii="Times New Roman" w:hAnsi="Times New Roman" w:cs="Times New Roman"/>
          <w:sz w:val="28"/>
          <w:szCs w:val="28"/>
        </w:rPr>
        <w:t> 670,302</w:t>
      </w:r>
      <w:r w:rsidR="00F76EF8" w:rsidRPr="003F4081">
        <w:rPr>
          <w:rFonts w:ascii="Times New Roman" w:hAnsi="Times New Roman" w:cs="Times New Roman"/>
          <w:sz w:val="28"/>
          <w:szCs w:val="28"/>
        </w:rPr>
        <w:t xml:space="preserve"> </w:t>
      </w:r>
      <w:r w:rsidR="0010335F" w:rsidRPr="003F4081">
        <w:rPr>
          <w:rFonts w:ascii="Times New Roman" w:hAnsi="Times New Roman" w:cs="Times New Roman"/>
          <w:sz w:val="28"/>
          <w:szCs w:val="28"/>
        </w:rPr>
        <w:t xml:space="preserve">млн.руб., что составляет </w:t>
      </w:r>
      <w:r w:rsidR="003F4081" w:rsidRPr="003F4081">
        <w:rPr>
          <w:rFonts w:ascii="Times New Roman" w:hAnsi="Times New Roman" w:cs="Times New Roman"/>
          <w:sz w:val="28"/>
          <w:szCs w:val="28"/>
        </w:rPr>
        <w:t>66,85</w:t>
      </w:r>
      <w:r w:rsidR="0010335F" w:rsidRPr="003F4081">
        <w:rPr>
          <w:rFonts w:ascii="Times New Roman" w:hAnsi="Times New Roman" w:cs="Times New Roman"/>
          <w:sz w:val="28"/>
          <w:szCs w:val="28"/>
        </w:rPr>
        <w:t>% к бюджетным ассигнованиям, пред</w:t>
      </w:r>
      <w:r w:rsidR="004E334F" w:rsidRPr="003F4081">
        <w:rPr>
          <w:rFonts w:ascii="Times New Roman" w:hAnsi="Times New Roman" w:cs="Times New Roman"/>
          <w:sz w:val="28"/>
          <w:szCs w:val="28"/>
        </w:rPr>
        <w:t>усмотренны</w:t>
      </w:r>
      <w:r w:rsidR="0010335F" w:rsidRPr="003F4081">
        <w:rPr>
          <w:rFonts w:ascii="Times New Roman" w:hAnsi="Times New Roman" w:cs="Times New Roman"/>
          <w:sz w:val="28"/>
          <w:szCs w:val="28"/>
        </w:rPr>
        <w:t xml:space="preserve">м </w:t>
      </w:r>
      <w:r w:rsidR="00FA79B3" w:rsidRPr="003F4081">
        <w:rPr>
          <w:rFonts w:ascii="Times New Roman" w:hAnsi="Times New Roman" w:cs="Times New Roman"/>
          <w:sz w:val="28"/>
          <w:szCs w:val="28"/>
        </w:rPr>
        <w:t xml:space="preserve">областным законом </w:t>
      </w:r>
      <w:r w:rsidR="004F22ED">
        <w:rPr>
          <w:rFonts w:ascii="Times New Roman" w:hAnsi="Times New Roman" w:cs="Times New Roman"/>
          <w:sz w:val="28"/>
          <w:szCs w:val="28"/>
        </w:rPr>
        <w:t>«</w:t>
      </w:r>
      <w:r w:rsidR="00FA79B3" w:rsidRPr="003F4081">
        <w:rPr>
          <w:rFonts w:ascii="Times New Roman" w:hAnsi="Times New Roman" w:cs="Times New Roman"/>
          <w:sz w:val="28"/>
          <w:szCs w:val="28"/>
        </w:rPr>
        <w:t xml:space="preserve">О бюджете ТФОМС на </w:t>
      </w:r>
      <w:r w:rsidR="002471BD" w:rsidRPr="003F4081">
        <w:rPr>
          <w:rFonts w:ascii="Times New Roman" w:hAnsi="Times New Roman" w:cs="Times New Roman"/>
          <w:sz w:val="28"/>
          <w:szCs w:val="28"/>
        </w:rPr>
        <w:t>202</w:t>
      </w:r>
      <w:r w:rsidR="003F4081" w:rsidRPr="003F4081">
        <w:rPr>
          <w:rFonts w:ascii="Times New Roman" w:hAnsi="Times New Roman" w:cs="Times New Roman"/>
          <w:sz w:val="28"/>
          <w:szCs w:val="28"/>
        </w:rPr>
        <w:t>3</w:t>
      </w:r>
      <w:r w:rsidR="00FA79B3" w:rsidRPr="003F4081">
        <w:rPr>
          <w:rFonts w:ascii="Times New Roman" w:hAnsi="Times New Roman" w:cs="Times New Roman"/>
          <w:sz w:val="28"/>
          <w:szCs w:val="28"/>
        </w:rPr>
        <w:t xml:space="preserve"> год</w:t>
      </w:r>
      <w:r w:rsidR="004F22ED">
        <w:rPr>
          <w:rFonts w:ascii="Times New Roman" w:hAnsi="Times New Roman" w:cs="Times New Roman"/>
          <w:sz w:val="28"/>
          <w:szCs w:val="28"/>
        </w:rPr>
        <w:t>»</w:t>
      </w:r>
      <w:r w:rsidR="00330367" w:rsidRPr="003F4081">
        <w:rPr>
          <w:rFonts w:ascii="Times New Roman" w:hAnsi="Times New Roman" w:cs="Times New Roman"/>
          <w:sz w:val="28"/>
          <w:szCs w:val="28"/>
        </w:rPr>
        <w:t>,</w:t>
      </w:r>
      <w:r w:rsidR="00067E90" w:rsidRPr="003F4081">
        <w:rPr>
          <w:rFonts w:ascii="Times New Roman" w:hAnsi="Times New Roman" w:cs="Times New Roman"/>
          <w:sz w:val="28"/>
          <w:szCs w:val="28"/>
        </w:rPr>
        <w:t xml:space="preserve"> </w:t>
      </w:r>
      <w:r w:rsidR="0010335F" w:rsidRPr="003F4081">
        <w:rPr>
          <w:rFonts w:ascii="Times New Roman" w:hAnsi="Times New Roman" w:cs="Times New Roman"/>
          <w:sz w:val="28"/>
          <w:szCs w:val="28"/>
        </w:rPr>
        <w:t>и к бюджетной росписи</w:t>
      </w:r>
      <w:r w:rsidR="00931431" w:rsidRPr="003F4081">
        <w:rPr>
          <w:rFonts w:ascii="Times New Roman" w:hAnsi="Times New Roman" w:cs="Times New Roman"/>
          <w:sz w:val="28"/>
          <w:szCs w:val="28"/>
        </w:rPr>
        <w:t>.</w:t>
      </w:r>
      <w:r w:rsidR="0010335F" w:rsidRPr="003F4081">
        <w:rPr>
          <w:rFonts w:ascii="Times New Roman" w:hAnsi="Times New Roman" w:cs="Times New Roman"/>
          <w:sz w:val="28"/>
          <w:szCs w:val="28"/>
        </w:rPr>
        <w:t xml:space="preserve"> </w:t>
      </w:r>
    </w:p>
    <w:p w14:paraId="309A951F" w14:textId="0EE27506" w:rsidR="0079198A" w:rsidRPr="003F4081" w:rsidRDefault="00931431" w:rsidP="009D4DFC">
      <w:pPr>
        <w:pStyle w:val="a3"/>
        <w:tabs>
          <w:tab w:val="left" w:pos="567"/>
          <w:tab w:val="left" w:pos="993"/>
        </w:tabs>
        <w:spacing w:after="0" w:line="240" w:lineRule="auto"/>
        <w:ind w:left="0" w:firstLine="567"/>
        <w:jc w:val="both"/>
        <w:rPr>
          <w:rFonts w:ascii="Times New Roman" w:hAnsi="Times New Roman" w:cs="Times New Roman"/>
          <w:sz w:val="28"/>
          <w:szCs w:val="28"/>
        </w:rPr>
      </w:pPr>
      <w:r w:rsidRPr="003F4081">
        <w:rPr>
          <w:rFonts w:ascii="Times New Roman" w:hAnsi="Times New Roman" w:cs="Times New Roman"/>
          <w:sz w:val="28"/>
          <w:szCs w:val="28"/>
        </w:rPr>
        <w:t>Р</w:t>
      </w:r>
      <w:r w:rsidR="0079198A" w:rsidRPr="003F4081">
        <w:rPr>
          <w:rFonts w:ascii="Times New Roman" w:hAnsi="Times New Roman" w:cs="Times New Roman"/>
          <w:sz w:val="28"/>
          <w:szCs w:val="28"/>
        </w:rPr>
        <w:t>асходы, отраженны</w:t>
      </w:r>
      <w:r w:rsidR="00C22351" w:rsidRPr="003F4081">
        <w:rPr>
          <w:rFonts w:ascii="Times New Roman" w:hAnsi="Times New Roman" w:cs="Times New Roman"/>
          <w:sz w:val="28"/>
          <w:szCs w:val="28"/>
        </w:rPr>
        <w:t>е</w:t>
      </w:r>
      <w:r w:rsidR="0079198A" w:rsidRPr="003F4081">
        <w:rPr>
          <w:rFonts w:ascii="Times New Roman" w:hAnsi="Times New Roman" w:cs="Times New Roman"/>
          <w:sz w:val="28"/>
          <w:szCs w:val="28"/>
        </w:rPr>
        <w:t xml:space="preserve"> в </w:t>
      </w:r>
      <w:r w:rsidR="00776BF5" w:rsidRPr="003F4081">
        <w:rPr>
          <w:rFonts w:ascii="Times New Roman" w:hAnsi="Times New Roman" w:cs="Times New Roman"/>
          <w:sz w:val="28"/>
          <w:szCs w:val="28"/>
        </w:rPr>
        <w:t>Отчете</w:t>
      </w:r>
      <w:r w:rsidR="0079198A" w:rsidRPr="003F4081">
        <w:rPr>
          <w:rFonts w:ascii="Times New Roman" w:hAnsi="Times New Roman" w:cs="Times New Roman"/>
          <w:sz w:val="28"/>
          <w:szCs w:val="28"/>
        </w:rPr>
        <w:t>, соответству</w:t>
      </w:r>
      <w:r w:rsidRPr="003F4081">
        <w:rPr>
          <w:rFonts w:ascii="Times New Roman" w:hAnsi="Times New Roman" w:cs="Times New Roman"/>
          <w:sz w:val="28"/>
          <w:szCs w:val="28"/>
        </w:rPr>
        <w:t>ю</w:t>
      </w:r>
      <w:r w:rsidR="0079198A" w:rsidRPr="003F4081">
        <w:rPr>
          <w:rFonts w:ascii="Times New Roman" w:hAnsi="Times New Roman" w:cs="Times New Roman"/>
          <w:sz w:val="28"/>
          <w:szCs w:val="28"/>
        </w:rPr>
        <w:t xml:space="preserve">т данным </w:t>
      </w:r>
      <w:r w:rsidR="00776BF5" w:rsidRPr="003F4081">
        <w:rPr>
          <w:rFonts w:ascii="Times New Roman" w:hAnsi="Times New Roman" w:cs="Times New Roman"/>
          <w:sz w:val="28"/>
          <w:szCs w:val="28"/>
        </w:rPr>
        <w:t>о</w:t>
      </w:r>
      <w:r w:rsidR="0079198A" w:rsidRPr="003F4081">
        <w:rPr>
          <w:rFonts w:ascii="Times New Roman" w:hAnsi="Times New Roman" w:cs="Times New Roman"/>
          <w:sz w:val="28"/>
          <w:szCs w:val="28"/>
        </w:rPr>
        <w:t>тчет</w:t>
      </w:r>
      <w:r w:rsidR="00C22351" w:rsidRPr="003F4081">
        <w:rPr>
          <w:rFonts w:ascii="Times New Roman" w:hAnsi="Times New Roman" w:cs="Times New Roman"/>
          <w:sz w:val="28"/>
          <w:szCs w:val="28"/>
        </w:rPr>
        <w:t>а</w:t>
      </w:r>
      <w:r w:rsidR="0079198A" w:rsidRPr="003F4081">
        <w:rPr>
          <w:rFonts w:ascii="Times New Roman" w:hAnsi="Times New Roman" w:cs="Times New Roman"/>
          <w:sz w:val="28"/>
          <w:szCs w:val="28"/>
        </w:rPr>
        <w:t xml:space="preserve"> об исполнении консолидированного бюджета.</w:t>
      </w:r>
    </w:p>
    <w:p w14:paraId="577FB5D3" w14:textId="5F634F34" w:rsidR="009B10DC" w:rsidRPr="003F4081" w:rsidRDefault="003B7607" w:rsidP="009D4DFC">
      <w:pPr>
        <w:tabs>
          <w:tab w:val="left" w:pos="993"/>
        </w:tabs>
        <w:spacing w:after="0" w:line="240" w:lineRule="auto"/>
        <w:ind w:firstLine="567"/>
        <w:jc w:val="both"/>
        <w:rPr>
          <w:rFonts w:ascii="Times New Roman" w:hAnsi="Times New Roman" w:cs="Times New Roman"/>
          <w:sz w:val="28"/>
          <w:szCs w:val="28"/>
        </w:rPr>
      </w:pPr>
      <w:r w:rsidRPr="003F4081">
        <w:rPr>
          <w:rFonts w:ascii="Times New Roman" w:hAnsi="Times New Roman" w:cs="Times New Roman"/>
          <w:sz w:val="28"/>
          <w:szCs w:val="28"/>
        </w:rPr>
        <w:t>Краткая информация о р</w:t>
      </w:r>
      <w:r w:rsidR="00F724A5" w:rsidRPr="003F4081">
        <w:rPr>
          <w:rFonts w:ascii="Times New Roman" w:hAnsi="Times New Roman" w:cs="Times New Roman"/>
          <w:sz w:val="28"/>
          <w:szCs w:val="28"/>
        </w:rPr>
        <w:t>асходовани</w:t>
      </w:r>
      <w:r w:rsidRPr="003F4081">
        <w:rPr>
          <w:rFonts w:ascii="Times New Roman" w:hAnsi="Times New Roman" w:cs="Times New Roman"/>
          <w:sz w:val="28"/>
          <w:szCs w:val="28"/>
        </w:rPr>
        <w:t>и</w:t>
      </w:r>
      <w:r w:rsidR="00F724A5" w:rsidRPr="003F4081">
        <w:rPr>
          <w:rFonts w:ascii="Times New Roman" w:hAnsi="Times New Roman" w:cs="Times New Roman"/>
          <w:sz w:val="28"/>
          <w:szCs w:val="28"/>
        </w:rPr>
        <w:t xml:space="preserve"> средств бюджета</w:t>
      </w:r>
      <w:r w:rsidR="00707842" w:rsidRPr="003F4081">
        <w:rPr>
          <w:rFonts w:ascii="Times New Roman" w:hAnsi="Times New Roman" w:cs="Times New Roman"/>
          <w:sz w:val="28"/>
          <w:szCs w:val="28"/>
        </w:rPr>
        <w:t xml:space="preserve"> ТФОМС </w:t>
      </w:r>
      <w:r w:rsidR="00F724A5" w:rsidRPr="003F4081">
        <w:rPr>
          <w:rFonts w:ascii="Times New Roman" w:hAnsi="Times New Roman" w:cs="Times New Roman"/>
          <w:sz w:val="28"/>
          <w:szCs w:val="28"/>
        </w:rPr>
        <w:t>за</w:t>
      </w:r>
      <w:r w:rsidR="00931431" w:rsidRPr="003F4081">
        <w:rPr>
          <w:rFonts w:ascii="Times New Roman" w:hAnsi="Times New Roman" w:cs="Times New Roman"/>
          <w:sz w:val="28"/>
          <w:szCs w:val="28"/>
        </w:rPr>
        <w:t xml:space="preserve"> </w:t>
      </w:r>
      <w:r w:rsidR="0086648D" w:rsidRPr="003F4081">
        <w:rPr>
          <w:rFonts w:ascii="Times New Roman" w:hAnsi="Times New Roman" w:cs="Times New Roman"/>
          <w:sz w:val="28"/>
          <w:szCs w:val="28"/>
        </w:rPr>
        <w:t xml:space="preserve">9 </w:t>
      </w:r>
      <w:r w:rsidR="00F724A5" w:rsidRPr="003F4081">
        <w:rPr>
          <w:rFonts w:ascii="Times New Roman" w:hAnsi="Times New Roman" w:cs="Times New Roman"/>
          <w:sz w:val="28"/>
          <w:szCs w:val="28"/>
        </w:rPr>
        <w:t>месяцев</w:t>
      </w:r>
      <w:r w:rsidR="00931431" w:rsidRPr="003F4081">
        <w:rPr>
          <w:rFonts w:ascii="Times New Roman" w:hAnsi="Times New Roman" w:cs="Times New Roman"/>
          <w:sz w:val="28"/>
          <w:szCs w:val="28"/>
        </w:rPr>
        <w:t xml:space="preserve"> </w:t>
      </w:r>
      <w:r w:rsidR="002471BD" w:rsidRPr="003F4081">
        <w:rPr>
          <w:rFonts w:ascii="Times New Roman" w:hAnsi="Times New Roman" w:cs="Times New Roman"/>
          <w:sz w:val="28"/>
          <w:szCs w:val="28"/>
        </w:rPr>
        <w:t>202</w:t>
      </w:r>
      <w:r w:rsidR="003F4081" w:rsidRPr="003F4081">
        <w:rPr>
          <w:rFonts w:ascii="Times New Roman" w:hAnsi="Times New Roman" w:cs="Times New Roman"/>
          <w:sz w:val="28"/>
          <w:szCs w:val="28"/>
        </w:rPr>
        <w:t>3</w:t>
      </w:r>
      <w:r w:rsidR="00931431" w:rsidRPr="003F4081">
        <w:rPr>
          <w:rFonts w:ascii="Times New Roman" w:hAnsi="Times New Roman" w:cs="Times New Roman"/>
          <w:sz w:val="28"/>
          <w:szCs w:val="28"/>
        </w:rPr>
        <w:t xml:space="preserve"> года</w:t>
      </w:r>
      <w:r w:rsidR="00F724A5" w:rsidRPr="003F4081">
        <w:rPr>
          <w:rFonts w:ascii="Times New Roman" w:hAnsi="Times New Roman" w:cs="Times New Roman"/>
          <w:sz w:val="28"/>
          <w:szCs w:val="28"/>
        </w:rPr>
        <w:t xml:space="preserve"> представлен</w:t>
      </w:r>
      <w:r w:rsidRPr="003F4081">
        <w:rPr>
          <w:rFonts w:ascii="Times New Roman" w:hAnsi="Times New Roman" w:cs="Times New Roman"/>
          <w:sz w:val="28"/>
          <w:szCs w:val="28"/>
        </w:rPr>
        <w:t>а</w:t>
      </w:r>
      <w:r w:rsidR="00F724A5" w:rsidRPr="003F4081">
        <w:rPr>
          <w:rFonts w:ascii="Times New Roman" w:hAnsi="Times New Roman" w:cs="Times New Roman"/>
          <w:sz w:val="28"/>
          <w:szCs w:val="28"/>
        </w:rPr>
        <w:t xml:space="preserve"> в таблице:</w:t>
      </w:r>
    </w:p>
    <w:p w14:paraId="5429D504" w14:textId="596F55F6" w:rsidR="004126AB" w:rsidRPr="00D95399" w:rsidRDefault="00931431" w:rsidP="009D4DFC">
      <w:pPr>
        <w:tabs>
          <w:tab w:val="left" w:pos="993"/>
        </w:tabs>
        <w:spacing w:after="0" w:line="240" w:lineRule="auto"/>
        <w:ind w:firstLine="567"/>
        <w:jc w:val="both"/>
        <w:rPr>
          <w:rFonts w:ascii="Times New Roman" w:hAnsi="Times New Roman" w:cs="Times New Roman"/>
          <w:sz w:val="16"/>
          <w:szCs w:val="16"/>
          <w:highlight w:val="yellow"/>
        </w:rPr>
      </w:pPr>
      <w:r w:rsidRPr="00D95399">
        <w:rPr>
          <w:rFonts w:ascii="Times New Roman" w:hAnsi="Times New Roman" w:cs="Times New Roman"/>
          <w:sz w:val="16"/>
          <w:szCs w:val="16"/>
          <w:highlight w:val="yellow"/>
        </w:rPr>
        <w:t xml:space="preserve"> </w:t>
      </w:r>
    </w:p>
    <w:tbl>
      <w:tblPr>
        <w:tblStyle w:val="a4"/>
        <w:tblW w:w="10348" w:type="dxa"/>
        <w:tblInd w:w="-57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3261"/>
        <w:gridCol w:w="1134"/>
        <w:gridCol w:w="1134"/>
        <w:gridCol w:w="1134"/>
        <w:gridCol w:w="850"/>
        <w:gridCol w:w="851"/>
        <w:gridCol w:w="1022"/>
        <w:gridCol w:w="962"/>
      </w:tblGrid>
      <w:tr w:rsidR="00341D35" w:rsidRPr="00D95399" w14:paraId="292A7BFF" w14:textId="77777777" w:rsidTr="00467285">
        <w:trPr>
          <w:trHeight w:val="255"/>
          <w:tblHeader/>
        </w:trPr>
        <w:tc>
          <w:tcPr>
            <w:tcW w:w="3261" w:type="dxa"/>
            <w:vMerge w:val="restart"/>
            <w:shd w:val="clear" w:color="auto" w:fill="auto"/>
            <w:vAlign w:val="center"/>
          </w:tcPr>
          <w:p w14:paraId="4DCD23D4" w14:textId="03FA8308" w:rsidR="0071349F" w:rsidRPr="003F4081" w:rsidRDefault="003B7607" w:rsidP="009D4DFC">
            <w:pPr>
              <w:tabs>
                <w:tab w:val="left" w:pos="993"/>
              </w:tabs>
              <w:jc w:val="center"/>
              <w:rPr>
                <w:rFonts w:ascii="Times New Roman" w:hAnsi="Times New Roman" w:cs="Times New Roman"/>
                <w:sz w:val="16"/>
                <w:szCs w:val="16"/>
              </w:rPr>
            </w:pPr>
            <w:r w:rsidRPr="003F4081">
              <w:rPr>
                <w:rFonts w:ascii="Times New Roman" w:hAnsi="Times New Roman" w:cs="Times New Roman"/>
                <w:sz w:val="16"/>
                <w:szCs w:val="16"/>
              </w:rPr>
              <w:t>н</w:t>
            </w:r>
            <w:r w:rsidR="0071349F" w:rsidRPr="003F4081">
              <w:rPr>
                <w:rFonts w:ascii="Times New Roman" w:hAnsi="Times New Roman" w:cs="Times New Roman"/>
                <w:sz w:val="16"/>
                <w:szCs w:val="16"/>
              </w:rPr>
              <w:t>аименование расходов</w:t>
            </w:r>
          </w:p>
        </w:tc>
        <w:tc>
          <w:tcPr>
            <w:tcW w:w="2268" w:type="dxa"/>
            <w:gridSpan w:val="2"/>
            <w:shd w:val="clear" w:color="auto" w:fill="auto"/>
            <w:vAlign w:val="center"/>
          </w:tcPr>
          <w:p w14:paraId="51E4660A" w14:textId="29A58E99" w:rsidR="0071349F" w:rsidRPr="003F4081" w:rsidRDefault="00602141" w:rsidP="003F4081">
            <w:pPr>
              <w:tabs>
                <w:tab w:val="left" w:pos="993"/>
              </w:tabs>
              <w:jc w:val="center"/>
              <w:rPr>
                <w:rFonts w:ascii="Times New Roman" w:hAnsi="Times New Roman" w:cs="Times New Roman"/>
                <w:sz w:val="16"/>
                <w:szCs w:val="16"/>
              </w:rPr>
            </w:pPr>
            <w:r w:rsidRPr="003F4081">
              <w:rPr>
                <w:rFonts w:ascii="Times New Roman" w:hAnsi="Times New Roman" w:cs="Times New Roman"/>
                <w:sz w:val="16"/>
                <w:szCs w:val="16"/>
              </w:rPr>
              <w:t>у</w:t>
            </w:r>
            <w:r w:rsidR="0071349F" w:rsidRPr="003F4081">
              <w:rPr>
                <w:rFonts w:ascii="Times New Roman" w:hAnsi="Times New Roman" w:cs="Times New Roman"/>
                <w:sz w:val="16"/>
                <w:szCs w:val="16"/>
              </w:rPr>
              <w:t>тверждено</w:t>
            </w:r>
            <w:r w:rsidRPr="003F4081">
              <w:rPr>
                <w:rFonts w:ascii="Times New Roman" w:hAnsi="Times New Roman" w:cs="Times New Roman"/>
                <w:sz w:val="16"/>
                <w:szCs w:val="16"/>
              </w:rPr>
              <w:t xml:space="preserve"> на </w:t>
            </w:r>
            <w:r w:rsidR="002471BD" w:rsidRPr="003F4081">
              <w:rPr>
                <w:rFonts w:ascii="Times New Roman" w:hAnsi="Times New Roman" w:cs="Times New Roman"/>
                <w:sz w:val="16"/>
                <w:szCs w:val="16"/>
              </w:rPr>
              <w:t>202</w:t>
            </w:r>
            <w:r w:rsidR="003F4081" w:rsidRPr="003F4081">
              <w:rPr>
                <w:rFonts w:ascii="Times New Roman" w:hAnsi="Times New Roman" w:cs="Times New Roman"/>
                <w:sz w:val="16"/>
                <w:szCs w:val="16"/>
              </w:rPr>
              <w:t>3</w:t>
            </w:r>
            <w:r w:rsidRPr="003F4081">
              <w:rPr>
                <w:rFonts w:ascii="Times New Roman" w:hAnsi="Times New Roman" w:cs="Times New Roman"/>
                <w:sz w:val="16"/>
                <w:szCs w:val="16"/>
              </w:rPr>
              <w:t xml:space="preserve"> год</w:t>
            </w:r>
            <w:r w:rsidR="0071349F" w:rsidRPr="003F4081">
              <w:rPr>
                <w:rFonts w:ascii="Times New Roman" w:hAnsi="Times New Roman" w:cs="Times New Roman"/>
                <w:sz w:val="16"/>
                <w:szCs w:val="16"/>
              </w:rPr>
              <w:t>, млн.руб.</w:t>
            </w:r>
          </w:p>
        </w:tc>
        <w:tc>
          <w:tcPr>
            <w:tcW w:w="1134" w:type="dxa"/>
            <w:vMerge w:val="restart"/>
            <w:shd w:val="clear" w:color="auto" w:fill="auto"/>
            <w:vAlign w:val="center"/>
          </w:tcPr>
          <w:p w14:paraId="76FF47DC" w14:textId="2384A069" w:rsidR="0071349F" w:rsidRPr="003F4081" w:rsidRDefault="003B7607" w:rsidP="009D4DFC">
            <w:pPr>
              <w:tabs>
                <w:tab w:val="left" w:pos="993"/>
              </w:tabs>
              <w:jc w:val="center"/>
              <w:rPr>
                <w:rFonts w:ascii="Times New Roman" w:hAnsi="Times New Roman" w:cs="Times New Roman"/>
                <w:sz w:val="16"/>
                <w:szCs w:val="16"/>
              </w:rPr>
            </w:pPr>
            <w:r w:rsidRPr="003F4081">
              <w:rPr>
                <w:rFonts w:ascii="Times New Roman" w:hAnsi="Times New Roman" w:cs="Times New Roman"/>
                <w:sz w:val="16"/>
                <w:szCs w:val="16"/>
              </w:rPr>
              <w:t>и</w:t>
            </w:r>
            <w:r w:rsidR="0071349F" w:rsidRPr="003F4081">
              <w:rPr>
                <w:rFonts w:ascii="Times New Roman" w:hAnsi="Times New Roman" w:cs="Times New Roman"/>
                <w:sz w:val="16"/>
                <w:szCs w:val="16"/>
              </w:rPr>
              <w:t xml:space="preserve">сполнено за 9 месяцев </w:t>
            </w:r>
            <w:r w:rsidR="002471BD" w:rsidRPr="003F4081">
              <w:rPr>
                <w:rFonts w:ascii="Times New Roman" w:hAnsi="Times New Roman" w:cs="Times New Roman"/>
                <w:sz w:val="16"/>
                <w:szCs w:val="16"/>
              </w:rPr>
              <w:t>202</w:t>
            </w:r>
            <w:r w:rsidR="003F4081" w:rsidRPr="003F4081">
              <w:rPr>
                <w:rFonts w:ascii="Times New Roman" w:hAnsi="Times New Roman" w:cs="Times New Roman"/>
                <w:sz w:val="16"/>
                <w:szCs w:val="16"/>
              </w:rPr>
              <w:t>3</w:t>
            </w:r>
            <w:r w:rsidR="00B178EE" w:rsidRPr="003F4081">
              <w:rPr>
                <w:rFonts w:ascii="Times New Roman" w:hAnsi="Times New Roman" w:cs="Times New Roman"/>
                <w:sz w:val="16"/>
                <w:szCs w:val="16"/>
              </w:rPr>
              <w:t xml:space="preserve"> года</w:t>
            </w:r>
            <w:r w:rsidR="0071349F" w:rsidRPr="003F4081">
              <w:rPr>
                <w:rFonts w:ascii="Times New Roman" w:hAnsi="Times New Roman" w:cs="Times New Roman"/>
                <w:sz w:val="16"/>
                <w:szCs w:val="16"/>
              </w:rPr>
              <w:t xml:space="preserve">, </w:t>
            </w:r>
          </w:p>
          <w:p w14:paraId="422B684C" w14:textId="47A48076" w:rsidR="0071349F" w:rsidRPr="003F4081" w:rsidRDefault="0071349F" w:rsidP="003B7607">
            <w:pPr>
              <w:tabs>
                <w:tab w:val="left" w:pos="993"/>
              </w:tabs>
              <w:jc w:val="center"/>
              <w:rPr>
                <w:rFonts w:ascii="Times New Roman" w:hAnsi="Times New Roman" w:cs="Times New Roman"/>
                <w:sz w:val="16"/>
                <w:szCs w:val="16"/>
              </w:rPr>
            </w:pPr>
            <w:r w:rsidRPr="003F4081">
              <w:rPr>
                <w:rFonts w:ascii="Times New Roman" w:hAnsi="Times New Roman" w:cs="Times New Roman"/>
                <w:sz w:val="16"/>
                <w:szCs w:val="16"/>
              </w:rPr>
              <w:t>млн.</w:t>
            </w:r>
            <w:r w:rsidR="003B7607" w:rsidRPr="003F4081">
              <w:rPr>
                <w:rFonts w:ascii="Times New Roman" w:hAnsi="Times New Roman" w:cs="Times New Roman"/>
                <w:sz w:val="16"/>
                <w:szCs w:val="16"/>
              </w:rPr>
              <w:t>₽</w:t>
            </w:r>
          </w:p>
        </w:tc>
        <w:tc>
          <w:tcPr>
            <w:tcW w:w="1701" w:type="dxa"/>
            <w:gridSpan w:val="2"/>
            <w:shd w:val="clear" w:color="auto" w:fill="auto"/>
            <w:vAlign w:val="center"/>
          </w:tcPr>
          <w:p w14:paraId="164CFD36" w14:textId="4FE0E69B" w:rsidR="0071349F" w:rsidRPr="003F4081" w:rsidRDefault="0071349F" w:rsidP="009D4DFC">
            <w:pPr>
              <w:tabs>
                <w:tab w:val="left" w:pos="993"/>
              </w:tabs>
              <w:jc w:val="center"/>
              <w:rPr>
                <w:rFonts w:ascii="Times New Roman" w:hAnsi="Times New Roman" w:cs="Times New Roman"/>
                <w:sz w:val="16"/>
                <w:szCs w:val="16"/>
              </w:rPr>
            </w:pPr>
            <w:r w:rsidRPr="003F4081">
              <w:rPr>
                <w:rFonts w:ascii="Times New Roman" w:hAnsi="Times New Roman" w:cs="Times New Roman"/>
                <w:sz w:val="16"/>
                <w:szCs w:val="16"/>
              </w:rPr>
              <w:t>% исполнения</w:t>
            </w:r>
          </w:p>
        </w:tc>
        <w:tc>
          <w:tcPr>
            <w:tcW w:w="1984" w:type="dxa"/>
            <w:gridSpan w:val="2"/>
            <w:shd w:val="clear" w:color="auto" w:fill="auto"/>
            <w:vAlign w:val="center"/>
          </w:tcPr>
          <w:p w14:paraId="6F60715F" w14:textId="5E1CEB6D" w:rsidR="00E129C4" w:rsidRPr="003F4081" w:rsidRDefault="003B7607" w:rsidP="009D4DFC">
            <w:pPr>
              <w:tabs>
                <w:tab w:val="left" w:pos="993"/>
              </w:tabs>
              <w:jc w:val="center"/>
              <w:rPr>
                <w:rFonts w:ascii="Times New Roman" w:hAnsi="Times New Roman" w:cs="Times New Roman"/>
                <w:sz w:val="16"/>
                <w:szCs w:val="16"/>
              </w:rPr>
            </w:pPr>
            <w:r w:rsidRPr="003F4081">
              <w:rPr>
                <w:rFonts w:ascii="Times New Roman" w:hAnsi="Times New Roman" w:cs="Times New Roman"/>
                <w:sz w:val="16"/>
                <w:szCs w:val="16"/>
              </w:rPr>
              <w:t>с</w:t>
            </w:r>
            <w:r w:rsidR="0071349F" w:rsidRPr="003F4081">
              <w:rPr>
                <w:rFonts w:ascii="Times New Roman" w:hAnsi="Times New Roman" w:cs="Times New Roman"/>
                <w:sz w:val="16"/>
                <w:szCs w:val="16"/>
              </w:rPr>
              <w:t>равнение с 9 месяцами 20</w:t>
            </w:r>
            <w:r w:rsidR="00C547A6" w:rsidRPr="003F4081">
              <w:rPr>
                <w:rFonts w:ascii="Times New Roman" w:hAnsi="Times New Roman" w:cs="Times New Roman"/>
                <w:sz w:val="16"/>
                <w:szCs w:val="16"/>
              </w:rPr>
              <w:t>2</w:t>
            </w:r>
            <w:r w:rsidR="003F4081" w:rsidRPr="003F4081">
              <w:rPr>
                <w:rFonts w:ascii="Times New Roman" w:hAnsi="Times New Roman" w:cs="Times New Roman"/>
                <w:sz w:val="16"/>
                <w:szCs w:val="16"/>
              </w:rPr>
              <w:t>2</w:t>
            </w:r>
            <w:r w:rsidR="0071349F" w:rsidRPr="003F4081">
              <w:rPr>
                <w:rFonts w:ascii="Times New Roman" w:hAnsi="Times New Roman" w:cs="Times New Roman"/>
                <w:sz w:val="16"/>
                <w:szCs w:val="16"/>
              </w:rPr>
              <w:t xml:space="preserve"> года </w:t>
            </w:r>
          </w:p>
          <w:p w14:paraId="22DF3B32" w14:textId="144A2E0B" w:rsidR="0071349F" w:rsidRPr="003F4081" w:rsidRDefault="0071349F" w:rsidP="00C110F6">
            <w:pPr>
              <w:tabs>
                <w:tab w:val="left" w:pos="993"/>
              </w:tabs>
              <w:jc w:val="center"/>
              <w:rPr>
                <w:rFonts w:ascii="Times New Roman" w:hAnsi="Times New Roman" w:cs="Times New Roman"/>
                <w:sz w:val="16"/>
                <w:szCs w:val="16"/>
              </w:rPr>
            </w:pPr>
            <w:r w:rsidRPr="003F4081">
              <w:rPr>
                <w:rFonts w:ascii="Times New Roman" w:hAnsi="Times New Roman" w:cs="Times New Roman"/>
                <w:sz w:val="16"/>
                <w:szCs w:val="16"/>
              </w:rPr>
              <w:t>(</w:t>
            </w:r>
            <w:r w:rsidR="00C110F6" w:rsidRPr="003F4081">
              <w:rPr>
                <w:rFonts w:ascii="Times New Roman" w:hAnsi="Times New Roman" w:cs="Times New Roman"/>
                <w:sz w:val="16"/>
                <w:szCs w:val="16"/>
              </w:rPr>
              <w:t>↑</w:t>
            </w:r>
            <w:r w:rsidRPr="003F4081">
              <w:rPr>
                <w:rFonts w:ascii="Times New Roman" w:hAnsi="Times New Roman" w:cs="Times New Roman"/>
                <w:sz w:val="16"/>
                <w:szCs w:val="16"/>
              </w:rPr>
              <w:t xml:space="preserve"> рост/</w:t>
            </w:r>
            <w:r w:rsidR="00C110F6" w:rsidRPr="003F4081">
              <w:rPr>
                <w:rFonts w:ascii="Times New Roman" w:hAnsi="Times New Roman" w:cs="Times New Roman"/>
                <w:sz w:val="16"/>
                <w:szCs w:val="16"/>
              </w:rPr>
              <w:t>↓</w:t>
            </w:r>
            <w:r w:rsidRPr="003F4081">
              <w:rPr>
                <w:rFonts w:ascii="Times New Roman" w:hAnsi="Times New Roman" w:cs="Times New Roman"/>
                <w:sz w:val="16"/>
                <w:szCs w:val="16"/>
              </w:rPr>
              <w:t xml:space="preserve"> снижение)</w:t>
            </w:r>
          </w:p>
        </w:tc>
      </w:tr>
      <w:tr w:rsidR="00341D35" w:rsidRPr="00D95399" w14:paraId="63B30A1D" w14:textId="77777777" w:rsidTr="00DD57DA">
        <w:trPr>
          <w:trHeight w:val="232"/>
        </w:trPr>
        <w:tc>
          <w:tcPr>
            <w:tcW w:w="3261" w:type="dxa"/>
            <w:vMerge/>
            <w:shd w:val="clear" w:color="auto" w:fill="auto"/>
          </w:tcPr>
          <w:p w14:paraId="26A17F44" w14:textId="77777777" w:rsidR="00B178EE" w:rsidRPr="003F4081" w:rsidRDefault="00B178EE" w:rsidP="009D4DFC">
            <w:pPr>
              <w:tabs>
                <w:tab w:val="left" w:pos="993"/>
              </w:tabs>
              <w:jc w:val="center"/>
              <w:rPr>
                <w:rFonts w:ascii="Times New Roman" w:hAnsi="Times New Roman" w:cs="Times New Roman"/>
              </w:rPr>
            </w:pPr>
          </w:p>
        </w:tc>
        <w:tc>
          <w:tcPr>
            <w:tcW w:w="1134" w:type="dxa"/>
            <w:tcBorders>
              <w:bottom w:val="dotted" w:sz="4" w:space="0" w:color="auto"/>
            </w:tcBorders>
            <w:shd w:val="clear" w:color="auto" w:fill="auto"/>
            <w:vAlign w:val="center"/>
          </w:tcPr>
          <w:p w14:paraId="1C9C2933" w14:textId="08CCDC00" w:rsidR="00B178EE" w:rsidRPr="003F4081" w:rsidRDefault="00B178EE" w:rsidP="009D4DFC">
            <w:pPr>
              <w:tabs>
                <w:tab w:val="left" w:pos="993"/>
              </w:tabs>
              <w:jc w:val="center"/>
              <w:rPr>
                <w:rFonts w:ascii="Times New Roman" w:hAnsi="Times New Roman" w:cs="Times New Roman"/>
                <w:sz w:val="16"/>
                <w:szCs w:val="16"/>
              </w:rPr>
            </w:pPr>
            <w:r w:rsidRPr="003F4081">
              <w:rPr>
                <w:rFonts w:ascii="Times New Roman" w:hAnsi="Times New Roman" w:cs="Times New Roman"/>
                <w:sz w:val="16"/>
                <w:szCs w:val="16"/>
              </w:rPr>
              <w:t>областным законом (ОЗ)</w:t>
            </w:r>
          </w:p>
        </w:tc>
        <w:tc>
          <w:tcPr>
            <w:tcW w:w="1134" w:type="dxa"/>
            <w:tcBorders>
              <w:bottom w:val="dotted" w:sz="4" w:space="0" w:color="auto"/>
            </w:tcBorders>
            <w:shd w:val="clear" w:color="auto" w:fill="auto"/>
            <w:vAlign w:val="center"/>
          </w:tcPr>
          <w:p w14:paraId="43439D7D" w14:textId="1BE664C1" w:rsidR="00B178EE" w:rsidRPr="003F4081" w:rsidRDefault="00B178EE" w:rsidP="009D4DFC">
            <w:pPr>
              <w:tabs>
                <w:tab w:val="left" w:pos="993"/>
              </w:tabs>
              <w:jc w:val="center"/>
              <w:rPr>
                <w:rFonts w:ascii="Times New Roman" w:hAnsi="Times New Roman" w:cs="Times New Roman"/>
                <w:sz w:val="16"/>
                <w:szCs w:val="16"/>
              </w:rPr>
            </w:pPr>
            <w:r w:rsidRPr="003F4081">
              <w:rPr>
                <w:rFonts w:ascii="Times New Roman" w:hAnsi="Times New Roman" w:cs="Times New Roman"/>
                <w:sz w:val="16"/>
                <w:szCs w:val="16"/>
              </w:rPr>
              <w:t>бюджетной росписью (БР)</w:t>
            </w:r>
          </w:p>
        </w:tc>
        <w:tc>
          <w:tcPr>
            <w:tcW w:w="1134" w:type="dxa"/>
            <w:vMerge/>
            <w:tcBorders>
              <w:bottom w:val="dotted" w:sz="4" w:space="0" w:color="auto"/>
            </w:tcBorders>
            <w:shd w:val="clear" w:color="auto" w:fill="auto"/>
            <w:vAlign w:val="center"/>
          </w:tcPr>
          <w:p w14:paraId="2DE546AC" w14:textId="3CA5E4B4" w:rsidR="00B178EE" w:rsidRPr="003F4081" w:rsidRDefault="00B178EE" w:rsidP="009D4DFC">
            <w:pPr>
              <w:tabs>
                <w:tab w:val="left" w:pos="993"/>
              </w:tabs>
              <w:jc w:val="center"/>
              <w:rPr>
                <w:rFonts w:ascii="Times New Roman" w:hAnsi="Times New Roman" w:cs="Times New Roman"/>
                <w:sz w:val="16"/>
                <w:szCs w:val="16"/>
              </w:rPr>
            </w:pPr>
          </w:p>
        </w:tc>
        <w:tc>
          <w:tcPr>
            <w:tcW w:w="850" w:type="dxa"/>
            <w:tcBorders>
              <w:bottom w:val="dotted" w:sz="4" w:space="0" w:color="auto"/>
            </w:tcBorders>
            <w:shd w:val="clear" w:color="auto" w:fill="auto"/>
            <w:vAlign w:val="center"/>
          </w:tcPr>
          <w:p w14:paraId="4FD4F05A" w14:textId="7FC2C4C2" w:rsidR="00B178EE" w:rsidRPr="003F4081" w:rsidRDefault="00B178EE" w:rsidP="009D4DFC">
            <w:pPr>
              <w:tabs>
                <w:tab w:val="left" w:pos="993"/>
              </w:tabs>
              <w:jc w:val="center"/>
              <w:rPr>
                <w:rFonts w:ascii="Times New Roman" w:hAnsi="Times New Roman" w:cs="Times New Roman"/>
                <w:sz w:val="16"/>
                <w:szCs w:val="16"/>
              </w:rPr>
            </w:pPr>
            <w:r w:rsidRPr="003F4081">
              <w:rPr>
                <w:rFonts w:ascii="Times New Roman" w:hAnsi="Times New Roman" w:cs="Times New Roman"/>
                <w:sz w:val="16"/>
                <w:szCs w:val="16"/>
              </w:rPr>
              <w:t>к ОЗ</w:t>
            </w:r>
          </w:p>
        </w:tc>
        <w:tc>
          <w:tcPr>
            <w:tcW w:w="851" w:type="dxa"/>
            <w:tcBorders>
              <w:bottom w:val="dotted" w:sz="4" w:space="0" w:color="auto"/>
            </w:tcBorders>
            <w:shd w:val="clear" w:color="auto" w:fill="auto"/>
            <w:vAlign w:val="center"/>
          </w:tcPr>
          <w:p w14:paraId="72278D48" w14:textId="0C992B88" w:rsidR="00B178EE" w:rsidRPr="003F4081" w:rsidRDefault="00B178EE" w:rsidP="009D4DFC">
            <w:pPr>
              <w:tabs>
                <w:tab w:val="left" w:pos="993"/>
              </w:tabs>
              <w:jc w:val="center"/>
              <w:rPr>
                <w:rFonts w:ascii="Times New Roman" w:hAnsi="Times New Roman" w:cs="Times New Roman"/>
                <w:sz w:val="16"/>
                <w:szCs w:val="16"/>
              </w:rPr>
            </w:pPr>
            <w:r w:rsidRPr="003F4081">
              <w:rPr>
                <w:rFonts w:ascii="Times New Roman" w:eastAsia="Times New Roman" w:hAnsi="Times New Roman" w:cs="Times New Roman"/>
                <w:sz w:val="16"/>
                <w:szCs w:val="16"/>
                <w:lang w:eastAsia="ru-RU"/>
              </w:rPr>
              <w:t>к БР</w:t>
            </w:r>
          </w:p>
        </w:tc>
        <w:tc>
          <w:tcPr>
            <w:tcW w:w="1022" w:type="dxa"/>
            <w:tcBorders>
              <w:bottom w:val="dotted" w:sz="4" w:space="0" w:color="auto"/>
            </w:tcBorders>
            <w:shd w:val="clear" w:color="auto" w:fill="auto"/>
            <w:vAlign w:val="center"/>
          </w:tcPr>
          <w:p w14:paraId="37158B8E" w14:textId="0A3FAB8A" w:rsidR="00B178EE" w:rsidRPr="003F4081" w:rsidRDefault="003B7607" w:rsidP="003B7607">
            <w:pPr>
              <w:tabs>
                <w:tab w:val="left" w:pos="993"/>
              </w:tabs>
              <w:jc w:val="center"/>
              <w:rPr>
                <w:rFonts w:ascii="Times New Roman" w:hAnsi="Times New Roman" w:cs="Times New Roman"/>
              </w:rPr>
            </w:pPr>
            <w:r w:rsidRPr="003F4081">
              <w:rPr>
                <w:rFonts w:ascii="Times New Roman" w:hAnsi="Times New Roman" w:cs="Times New Roman"/>
                <w:sz w:val="16"/>
                <w:szCs w:val="16"/>
              </w:rPr>
              <w:t xml:space="preserve">в </w:t>
            </w:r>
            <w:r w:rsidR="00B178EE" w:rsidRPr="003F4081">
              <w:rPr>
                <w:rFonts w:ascii="Times New Roman" w:hAnsi="Times New Roman" w:cs="Times New Roman"/>
                <w:sz w:val="16"/>
                <w:szCs w:val="16"/>
              </w:rPr>
              <w:t>млн.</w:t>
            </w:r>
            <w:r w:rsidRPr="003F4081">
              <w:rPr>
                <w:rFonts w:ascii="Times New Roman" w:hAnsi="Times New Roman" w:cs="Times New Roman"/>
                <w:sz w:val="16"/>
                <w:szCs w:val="16"/>
              </w:rPr>
              <w:t>₽</w:t>
            </w:r>
          </w:p>
        </w:tc>
        <w:tc>
          <w:tcPr>
            <w:tcW w:w="962" w:type="dxa"/>
            <w:tcBorders>
              <w:bottom w:val="dotted" w:sz="4" w:space="0" w:color="auto"/>
            </w:tcBorders>
            <w:shd w:val="clear" w:color="auto" w:fill="auto"/>
            <w:vAlign w:val="center"/>
          </w:tcPr>
          <w:p w14:paraId="50979EC7" w14:textId="7BFF91F1" w:rsidR="00B178EE" w:rsidRPr="003F4081" w:rsidRDefault="003B7607" w:rsidP="009D4DFC">
            <w:pPr>
              <w:tabs>
                <w:tab w:val="left" w:pos="993"/>
              </w:tabs>
              <w:jc w:val="center"/>
              <w:rPr>
                <w:rFonts w:ascii="Times New Roman" w:hAnsi="Times New Roman" w:cs="Times New Roman"/>
              </w:rPr>
            </w:pPr>
            <w:r w:rsidRPr="003F4081">
              <w:rPr>
                <w:rFonts w:ascii="Times New Roman" w:hAnsi="Times New Roman" w:cs="Times New Roman"/>
                <w:sz w:val="16"/>
                <w:szCs w:val="16"/>
              </w:rPr>
              <w:t xml:space="preserve">в </w:t>
            </w:r>
            <w:r w:rsidR="00B178EE" w:rsidRPr="003F4081">
              <w:rPr>
                <w:rFonts w:ascii="Times New Roman" w:hAnsi="Times New Roman" w:cs="Times New Roman"/>
                <w:sz w:val="16"/>
                <w:szCs w:val="16"/>
              </w:rPr>
              <w:t>%</w:t>
            </w:r>
          </w:p>
        </w:tc>
      </w:tr>
      <w:tr w:rsidR="00DD57DA" w:rsidRPr="00D95399" w14:paraId="2EF3F069" w14:textId="77777777" w:rsidTr="00DD57DA">
        <w:trPr>
          <w:trHeight w:val="192"/>
        </w:trPr>
        <w:tc>
          <w:tcPr>
            <w:tcW w:w="3261" w:type="dxa"/>
            <w:shd w:val="clear" w:color="auto" w:fill="auto"/>
          </w:tcPr>
          <w:p w14:paraId="5DE3B4C2" w14:textId="5FF5CA9C" w:rsidR="00DD57DA" w:rsidRPr="003F4081" w:rsidRDefault="00DD57DA" w:rsidP="00DD57DA">
            <w:pPr>
              <w:tabs>
                <w:tab w:val="left" w:pos="993"/>
              </w:tabs>
              <w:rPr>
                <w:rFonts w:ascii="Times New Roman" w:hAnsi="Times New Roman" w:cs="Times New Roman"/>
                <w:sz w:val="20"/>
                <w:szCs w:val="20"/>
              </w:rPr>
            </w:pPr>
            <w:r w:rsidRPr="003F4081">
              <w:rPr>
                <w:rFonts w:ascii="Times New Roman" w:hAnsi="Times New Roman" w:cs="Times New Roman"/>
                <w:sz w:val="20"/>
                <w:szCs w:val="20"/>
              </w:rPr>
              <w:t>Выполнение функций ТФОМС</w:t>
            </w:r>
          </w:p>
        </w:tc>
        <w:tc>
          <w:tcPr>
            <w:tcW w:w="1134" w:type="dxa"/>
            <w:tcBorders>
              <w:top w:val="dotted" w:sz="4" w:space="0" w:color="auto"/>
              <w:left w:val="nil"/>
              <w:bottom w:val="dotted" w:sz="4" w:space="0" w:color="auto"/>
              <w:right w:val="dotted" w:sz="4" w:space="0" w:color="auto"/>
            </w:tcBorders>
            <w:shd w:val="clear" w:color="auto" w:fill="auto"/>
          </w:tcPr>
          <w:p w14:paraId="039A6F7D" w14:textId="2E2F5AE6" w:rsidR="00DD57DA" w:rsidRPr="00010D4A" w:rsidRDefault="00DD57DA" w:rsidP="00010D4A">
            <w:pPr>
              <w:ind w:left="-137"/>
              <w:jc w:val="right"/>
              <w:rPr>
                <w:rFonts w:ascii="Times New Roman" w:hAnsi="Times New Roman" w:cs="Times New Roman"/>
                <w:sz w:val="20"/>
                <w:szCs w:val="20"/>
                <w:highlight w:val="yellow"/>
              </w:rPr>
            </w:pPr>
            <w:r w:rsidRPr="00010D4A">
              <w:rPr>
                <w:rFonts w:ascii="Times New Roman" w:hAnsi="Times New Roman" w:cs="Times New Roman"/>
                <w:color w:val="000000"/>
                <w:sz w:val="20"/>
                <w:szCs w:val="20"/>
              </w:rPr>
              <w:t>150,988</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1A6E98E0" w14:textId="69BEF501" w:rsidR="00DD57DA" w:rsidRPr="00010D4A" w:rsidRDefault="00DD57DA" w:rsidP="00010D4A">
            <w:pPr>
              <w:ind w:left="-137"/>
              <w:jc w:val="right"/>
              <w:rPr>
                <w:rFonts w:ascii="Times New Roman" w:hAnsi="Times New Roman" w:cs="Times New Roman"/>
                <w:sz w:val="20"/>
                <w:szCs w:val="20"/>
                <w:highlight w:val="yellow"/>
              </w:rPr>
            </w:pPr>
            <w:r w:rsidRPr="00010D4A">
              <w:rPr>
                <w:rFonts w:ascii="Times New Roman" w:hAnsi="Times New Roman" w:cs="Times New Roman"/>
                <w:color w:val="000000"/>
                <w:sz w:val="20"/>
                <w:szCs w:val="20"/>
              </w:rPr>
              <w:t>150,988</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56B3CF4C" w14:textId="5DCA2431" w:rsidR="00DD57DA" w:rsidRPr="00010D4A" w:rsidRDefault="00DD57DA" w:rsidP="00010D4A">
            <w:pPr>
              <w:ind w:left="-137"/>
              <w:jc w:val="right"/>
              <w:rPr>
                <w:rFonts w:ascii="Times New Roman" w:hAnsi="Times New Roman" w:cs="Times New Roman"/>
                <w:sz w:val="20"/>
                <w:szCs w:val="20"/>
                <w:highlight w:val="yellow"/>
              </w:rPr>
            </w:pPr>
            <w:r w:rsidRPr="00010D4A">
              <w:rPr>
                <w:rFonts w:ascii="Times New Roman" w:hAnsi="Times New Roman" w:cs="Times New Roman"/>
                <w:color w:val="000000"/>
                <w:sz w:val="20"/>
                <w:szCs w:val="20"/>
              </w:rPr>
              <w:t>93,443</w:t>
            </w:r>
          </w:p>
        </w:tc>
        <w:tc>
          <w:tcPr>
            <w:tcW w:w="850" w:type="dxa"/>
            <w:tcBorders>
              <w:top w:val="dotted" w:sz="4" w:space="0" w:color="auto"/>
              <w:left w:val="dotted" w:sz="4" w:space="0" w:color="auto"/>
              <w:bottom w:val="dotted" w:sz="4" w:space="0" w:color="auto"/>
              <w:right w:val="dotted" w:sz="4" w:space="0" w:color="auto"/>
            </w:tcBorders>
            <w:shd w:val="clear" w:color="auto" w:fill="auto"/>
          </w:tcPr>
          <w:p w14:paraId="3C547C0D" w14:textId="30920DA5" w:rsidR="00DD57DA" w:rsidRPr="00010D4A" w:rsidRDefault="00DD57DA" w:rsidP="00005024">
            <w:pPr>
              <w:ind w:left="-220" w:right="-250"/>
              <w:jc w:val="center"/>
              <w:rPr>
                <w:rFonts w:ascii="Times New Roman" w:hAnsi="Times New Roman" w:cs="Times New Roman"/>
                <w:sz w:val="20"/>
                <w:szCs w:val="20"/>
                <w:highlight w:val="yellow"/>
              </w:rPr>
            </w:pPr>
            <w:r w:rsidRPr="00010D4A">
              <w:rPr>
                <w:rFonts w:ascii="Times New Roman" w:hAnsi="Times New Roman" w:cs="Times New Roman"/>
                <w:color w:val="000000"/>
                <w:sz w:val="20"/>
                <w:szCs w:val="20"/>
              </w:rPr>
              <w:t>61,89%</w:t>
            </w:r>
          </w:p>
        </w:tc>
        <w:tc>
          <w:tcPr>
            <w:tcW w:w="851" w:type="dxa"/>
            <w:tcBorders>
              <w:top w:val="dotted" w:sz="4" w:space="0" w:color="auto"/>
              <w:left w:val="dotted" w:sz="4" w:space="0" w:color="auto"/>
              <w:bottom w:val="dotted" w:sz="4" w:space="0" w:color="auto"/>
              <w:right w:val="dotted" w:sz="4" w:space="0" w:color="auto"/>
            </w:tcBorders>
            <w:shd w:val="clear" w:color="auto" w:fill="auto"/>
          </w:tcPr>
          <w:p w14:paraId="288A8A9A" w14:textId="30A41779" w:rsidR="00DD57DA" w:rsidRPr="00010D4A" w:rsidRDefault="00DD57DA" w:rsidP="00005024">
            <w:pPr>
              <w:ind w:left="-220" w:right="-250"/>
              <w:jc w:val="center"/>
              <w:rPr>
                <w:rFonts w:ascii="Times New Roman" w:hAnsi="Times New Roman" w:cs="Times New Roman"/>
                <w:sz w:val="20"/>
                <w:szCs w:val="20"/>
                <w:highlight w:val="yellow"/>
              </w:rPr>
            </w:pPr>
            <w:r w:rsidRPr="00010D4A">
              <w:rPr>
                <w:rFonts w:ascii="Times New Roman" w:hAnsi="Times New Roman" w:cs="Times New Roman"/>
                <w:color w:val="000000"/>
                <w:sz w:val="20"/>
                <w:szCs w:val="20"/>
              </w:rPr>
              <w:t>61,89%</w:t>
            </w:r>
          </w:p>
        </w:tc>
        <w:tc>
          <w:tcPr>
            <w:tcW w:w="1022" w:type="dxa"/>
            <w:tcBorders>
              <w:top w:val="dotted" w:sz="4" w:space="0" w:color="auto"/>
              <w:left w:val="nil"/>
              <w:bottom w:val="dotted" w:sz="4" w:space="0" w:color="auto"/>
              <w:right w:val="dotted" w:sz="4" w:space="0" w:color="auto"/>
            </w:tcBorders>
            <w:shd w:val="clear" w:color="auto" w:fill="auto"/>
          </w:tcPr>
          <w:p w14:paraId="51B56988" w14:textId="742AD38A" w:rsidR="00DD57DA" w:rsidRPr="00F00574" w:rsidRDefault="00DD57DA" w:rsidP="00010D4A">
            <w:pPr>
              <w:ind w:left="-220"/>
              <w:jc w:val="right"/>
              <w:rPr>
                <w:rFonts w:ascii="Times New Roman" w:hAnsi="Times New Roman" w:cs="Times New Roman"/>
                <w:sz w:val="20"/>
                <w:szCs w:val="20"/>
                <w:highlight w:val="yellow"/>
              </w:rPr>
            </w:pPr>
            <w:r w:rsidRPr="00F00574">
              <w:rPr>
                <w:rFonts w:ascii="Times New Roman" w:hAnsi="Times New Roman" w:cs="Times New Roman"/>
                <w:sz w:val="20"/>
                <w:szCs w:val="20"/>
              </w:rPr>
              <w:t>3,060</w:t>
            </w:r>
            <w:r w:rsidR="00010D4A" w:rsidRPr="00F00574">
              <w:rPr>
                <w:rFonts w:ascii="Times New Roman" w:hAnsi="Times New Roman" w:cs="Times New Roman"/>
                <w:sz w:val="20"/>
                <w:szCs w:val="20"/>
              </w:rPr>
              <w:t>↑</w:t>
            </w:r>
          </w:p>
        </w:tc>
        <w:tc>
          <w:tcPr>
            <w:tcW w:w="962" w:type="dxa"/>
            <w:tcBorders>
              <w:top w:val="dotted" w:sz="4" w:space="0" w:color="auto"/>
              <w:left w:val="dotted" w:sz="4" w:space="0" w:color="auto"/>
              <w:bottom w:val="dotted" w:sz="4" w:space="0" w:color="auto"/>
              <w:right w:val="dotted" w:sz="4" w:space="0" w:color="auto"/>
            </w:tcBorders>
            <w:shd w:val="clear" w:color="auto" w:fill="auto"/>
          </w:tcPr>
          <w:p w14:paraId="379E7154" w14:textId="35D5BE79" w:rsidR="00DD57DA" w:rsidRPr="00F00574" w:rsidRDefault="00DD57DA" w:rsidP="00010D4A">
            <w:pPr>
              <w:ind w:left="-137"/>
              <w:jc w:val="right"/>
              <w:rPr>
                <w:rFonts w:ascii="Times New Roman" w:hAnsi="Times New Roman" w:cs="Times New Roman"/>
                <w:sz w:val="20"/>
                <w:szCs w:val="20"/>
                <w:highlight w:val="yellow"/>
              </w:rPr>
            </w:pPr>
            <w:r w:rsidRPr="00F00574">
              <w:rPr>
                <w:rFonts w:ascii="Times New Roman" w:hAnsi="Times New Roman" w:cs="Times New Roman"/>
                <w:sz w:val="20"/>
                <w:szCs w:val="20"/>
              </w:rPr>
              <w:t>3,39%</w:t>
            </w:r>
            <w:r w:rsidR="00010D4A" w:rsidRPr="00F00574">
              <w:rPr>
                <w:rFonts w:ascii="Times New Roman" w:hAnsi="Times New Roman" w:cs="Times New Roman"/>
                <w:sz w:val="20"/>
                <w:szCs w:val="20"/>
              </w:rPr>
              <w:t>↑</w:t>
            </w:r>
          </w:p>
        </w:tc>
      </w:tr>
      <w:tr w:rsidR="00DD57DA" w:rsidRPr="00D95399" w14:paraId="1A17D714" w14:textId="77777777" w:rsidTr="00DD57DA">
        <w:tc>
          <w:tcPr>
            <w:tcW w:w="3261" w:type="dxa"/>
            <w:shd w:val="clear" w:color="auto" w:fill="auto"/>
          </w:tcPr>
          <w:p w14:paraId="5F5AC30F" w14:textId="52C96415" w:rsidR="00DD57DA" w:rsidRPr="003F4081" w:rsidRDefault="00DD57DA" w:rsidP="00DD57DA">
            <w:pPr>
              <w:tabs>
                <w:tab w:val="left" w:pos="993"/>
              </w:tabs>
              <w:rPr>
                <w:rFonts w:ascii="Times New Roman" w:hAnsi="Times New Roman" w:cs="Times New Roman"/>
                <w:sz w:val="20"/>
                <w:szCs w:val="20"/>
              </w:rPr>
            </w:pPr>
            <w:r w:rsidRPr="003F4081">
              <w:rPr>
                <w:rFonts w:ascii="Times New Roman" w:hAnsi="Times New Roman" w:cs="Times New Roman"/>
                <w:sz w:val="20"/>
                <w:szCs w:val="20"/>
              </w:rPr>
              <w:t>Осуществление полномочий в сфере ОМС, в том числе:</w:t>
            </w:r>
          </w:p>
        </w:tc>
        <w:tc>
          <w:tcPr>
            <w:tcW w:w="1134" w:type="dxa"/>
            <w:tcBorders>
              <w:top w:val="dotted" w:sz="4" w:space="0" w:color="auto"/>
              <w:left w:val="nil"/>
              <w:bottom w:val="dotted" w:sz="4" w:space="0" w:color="auto"/>
              <w:right w:val="dotted" w:sz="4" w:space="0" w:color="auto"/>
            </w:tcBorders>
            <w:shd w:val="clear" w:color="auto" w:fill="auto"/>
          </w:tcPr>
          <w:p w14:paraId="37FA0B43" w14:textId="22254F9B" w:rsidR="00DD57DA" w:rsidRPr="00010D4A" w:rsidRDefault="00DD57DA" w:rsidP="00010D4A">
            <w:pPr>
              <w:ind w:left="-137"/>
              <w:jc w:val="right"/>
              <w:rPr>
                <w:rFonts w:ascii="Times New Roman" w:hAnsi="Times New Roman" w:cs="Times New Roman"/>
                <w:sz w:val="20"/>
                <w:szCs w:val="20"/>
                <w:highlight w:val="yellow"/>
              </w:rPr>
            </w:pPr>
            <w:r w:rsidRPr="00010D4A">
              <w:rPr>
                <w:rFonts w:ascii="Times New Roman" w:hAnsi="Times New Roman" w:cs="Times New Roman"/>
                <w:color w:val="000000"/>
                <w:sz w:val="20"/>
                <w:szCs w:val="20"/>
              </w:rPr>
              <w:t>29 271,832</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73A964EA" w14:textId="0C6BAE33" w:rsidR="00DD57DA" w:rsidRPr="00010D4A" w:rsidRDefault="00DD57DA" w:rsidP="00010D4A">
            <w:pPr>
              <w:ind w:left="-137"/>
              <w:jc w:val="right"/>
              <w:rPr>
                <w:rFonts w:ascii="Times New Roman" w:hAnsi="Times New Roman" w:cs="Times New Roman"/>
                <w:sz w:val="20"/>
                <w:szCs w:val="20"/>
                <w:highlight w:val="yellow"/>
              </w:rPr>
            </w:pPr>
            <w:r w:rsidRPr="00010D4A">
              <w:rPr>
                <w:rFonts w:ascii="Times New Roman" w:hAnsi="Times New Roman" w:cs="Times New Roman"/>
                <w:color w:val="000000"/>
                <w:sz w:val="20"/>
                <w:szCs w:val="20"/>
              </w:rPr>
              <w:t>29 271,832</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0E8EEA00" w14:textId="1A06998B" w:rsidR="00DD57DA" w:rsidRPr="00010D4A" w:rsidRDefault="00DD57DA" w:rsidP="00010D4A">
            <w:pPr>
              <w:ind w:left="-137"/>
              <w:jc w:val="right"/>
              <w:rPr>
                <w:rFonts w:ascii="Times New Roman" w:hAnsi="Times New Roman" w:cs="Times New Roman"/>
                <w:sz w:val="20"/>
                <w:szCs w:val="20"/>
                <w:highlight w:val="yellow"/>
              </w:rPr>
            </w:pPr>
            <w:r w:rsidRPr="00010D4A">
              <w:rPr>
                <w:rFonts w:ascii="Times New Roman" w:hAnsi="Times New Roman" w:cs="Times New Roman"/>
                <w:color w:val="000000"/>
                <w:sz w:val="20"/>
                <w:szCs w:val="20"/>
              </w:rPr>
              <w:t>19 576,859</w:t>
            </w:r>
          </w:p>
        </w:tc>
        <w:tc>
          <w:tcPr>
            <w:tcW w:w="850" w:type="dxa"/>
            <w:tcBorders>
              <w:top w:val="dotted" w:sz="4" w:space="0" w:color="auto"/>
              <w:left w:val="dotted" w:sz="4" w:space="0" w:color="auto"/>
              <w:bottom w:val="dotted" w:sz="4" w:space="0" w:color="auto"/>
              <w:right w:val="dotted" w:sz="4" w:space="0" w:color="auto"/>
            </w:tcBorders>
            <w:shd w:val="clear" w:color="auto" w:fill="auto"/>
          </w:tcPr>
          <w:p w14:paraId="1BB3C19E" w14:textId="69EB7BD2" w:rsidR="00DD57DA" w:rsidRPr="00010D4A" w:rsidRDefault="00DD57DA" w:rsidP="00005024">
            <w:pPr>
              <w:ind w:left="-220" w:right="-250"/>
              <w:jc w:val="center"/>
              <w:rPr>
                <w:rFonts w:ascii="Times New Roman" w:hAnsi="Times New Roman" w:cs="Times New Roman"/>
                <w:sz w:val="20"/>
                <w:szCs w:val="20"/>
                <w:highlight w:val="yellow"/>
              </w:rPr>
            </w:pPr>
            <w:r w:rsidRPr="00010D4A">
              <w:rPr>
                <w:rFonts w:ascii="Times New Roman" w:hAnsi="Times New Roman" w:cs="Times New Roman"/>
                <w:color w:val="000000"/>
                <w:sz w:val="20"/>
                <w:szCs w:val="20"/>
              </w:rPr>
              <w:t>66,88%</w:t>
            </w:r>
          </w:p>
        </w:tc>
        <w:tc>
          <w:tcPr>
            <w:tcW w:w="851" w:type="dxa"/>
            <w:tcBorders>
              <w:top w:val="dotted" w:sz="4" w:space="0" w:color="auto"/>
              <w:left w:val="dotted" w:sz="4" w:space="0" w:color="auto"/>
              <w:bottom w:val="dotted" w:sz="4" w:space="0" w:color="auto"/>
              <w:right w:val="dotted" w:sz="4" w:space="0" w:color="auto"/>
            </w:tcBorders>
            <w:shd w:val="clear" w:color="auto" w:fill="auto"/>
          </w:tcPr>
          <w:p w14:paraId="6F89B9E7" w14:textId="58323357" w:rsidR="00DD57DA" w:rsidRPr="00010D4A" w:rsidRDefault="00DD57DA" w:rsidP="00005024">
            <w:pPr>
              <w:ind w:left="-220" w:right="-250"/>
              <w:jc w:val="center"/>
              <w:rPr>
                <w:rFonts w:ascii="Times New Roman" w:hAnsi="Times New Roman" w:cs="Times New Roman"/>
                <w:sz w:val="20"/>
                <w:szCs w:val="20"/>
                <w:highlight w:val="yellow"/>
              </w:rPr>
            </w:pPr>
            <w:r w:rsidRPr="00010D4A">
              <w:rPr>
                <w:rFonts w:ascii="Times New Roman" w:hAnsi="Times New Roman" w:cs="Times New Roman"/>
                <w:color w:val="000000"/>
                <w:sz w:val="20"/>
                <w:szCs w:val="20"/>
              </w:rPr>
              <w:t>66,88%</w:t>
            </w:r>
          </w:p>
        </w:tc>
        <w:tc>
          <w:tcPr>
            <w:tcW w:w="1022" w:type="dxa"/>
            <w:tcBorders>
              <w:top w:val="dotted" w:sz="4" w:space="0" w:color="auto"/>
              <w:left w:val="nil"/>
              <w:bottom w:val="dotted" w:sz="4" w:space="0" w:color="auto"/>
              <w:right w:val="dotted" w:sz="4" w:space="0" w:color="auto"/>
            </w:tcBorders>
            <w:shd w:val="clear" w:color="auto" w:fill="auto"/>
          </w:tcPr>
          <w:p w14:paraId="5A17860A" w14:textId="1A138555" w:rsidR="00DD57DA" w:rsidRPr="00F00574" w:rsidRDefault="00DD57DA" w:rsidP="00010D4A">
            <w:pPr>
              <w:ind w:left="-220"/>
              <w:jc w:val="right"/>
              <w:rPr>
                <w:rFonts w:ascii="Times New Roman" w:hAnsi="Times New Roman" w:cs="Times New Roman"/>
                <w:sz w:val="20"/>
                <w:szCs w:val="20"/>
                <w:highlight w:val="yellow"/>
              </w:rPr>
            </w:pPr>
            <w:r w:rsidRPr="00F00574">
              <w:rPr>
                <w:rFonts w:ascii="Times New Roman" w:hAnsi="Times New Roman" w:cs="Times New Roman"/>
                <w:sz w:val="20"/>
                <w:szCs w:val="20"/>
              </w:rPr>
              <w:t>262,619</w:t>
            </w:r>
            <w:r w:rsidR="00010D4A" w:rsidRPr="00F00574">
              <w:rPr>
                <w:rFonts w:ascii="Times New Roman" w:hAnsi="Times New Roman" w:cs="Times New Roman"/>
                <w:sz w:val="20"/>
                <w:szCs w:val="20"/>
              </w:rPr>
              <w:t>↑</w:t>
            </w:r>
          </w:p>
        </w:tc>
        <w:tc>
          <w:tcPr>
            <w:tcW w:w="962" w:type="dxa"/>
            <w:tcBorders>
              <w:top w:val="dotted" w:sz="4" w:space="0" w:color="auto"/>
              <w:left w:val="dotted" w:sz="4" w:space="0" w:color="auto"/>
              <w:bottom w:val="dotted" w:sz="4" w:space="0" w:color="auto"/>
              <w:right w:val="dotted" w:sz="4" w:space="0" w:color="auto"/>
            </w:tcBorders>
            <w:shd w:val="clear" w:color="auto" w:fill="auto"/>
          </w:tcPr>
          <w:p w14:paraId="537E1DF3" w14:textId="5CA54FEB" w:rsidR="00DD57DA" w:rsidRPr="00F00574" w:rsidRDefault="00DD57DA" w:rsidP="00010D4A">
            <w:pPr>
              <w:ind w:left="-137"/>
              <w:jc w:val="right"/>
              <w:rPr>
                <w:rFonts w:ascii="Times New Roman" w:hAnsi="Times New Roman" w:cs="Times New Roman"/>
                <w:sz w:val="20"/>
                <w:szCs w:val="20"/>
                <w:highlight w:val="yellow"/>
              </w:rPr>
            </w:pPr>
            <w:r w:rsidRPr="00F00574">
              <w:rPr>
                <w:rFonts w:ascii="Times New Roman" w:hAnsi="Times New Roman" w:cs="Times New Roman"/>
                <w:sz w:val="20"/>
                <w:szCs w:val="20"/>
              </w:rPr>
              <w:t>1,36%</w:t>
            </w:r>
            <w:r w:rsidR="00010D4A" w:rsidRPr="00F00574">
              <w:rPr>
                <w:rFonts w:ascii="Times New Roman" w:hAnsi="Times New Roman" w:cs="Times New Roman"/>
                <w:sz w:val="20"/>
                <w:szCs w:val="20"/>
              </w:rPr>
              <w:t>↑</w:t>
            </w:r>
          </w:p>
        </w:tc>
      </w:tr>
      <w:tr w:rsidR="00DD57DA" w:rsidRPr="00D95399" w14:paraId="1B70844F" w14:textId="77777777" w:rsidTr="00DD57DA">
        <w:tc>
          <w:tcPr>
            <w:tcW w:w="3261" w:type="dxa"/>
            <w:shd w:val="clear" w:color="auto" w:fill="auto"/>
          </w:tcPr>
          <w:p w14:paraId="1FA2E5CC" w14:textId="3422F59D" w:rsidR="00DD57DA" w:rsidRPr="003F4081" w:rsidRDefault="00DD57DA" w:rsidP="00DD57DA">
            <w:pPr>
              <w:tabs>
                <w:tab w:val="left" w:pos="993"/>
              </w:tabs>
              <w:rPr>
                <w:rFonts w:ascii="Times New Roman" w:hAnsi="Times New Roman" w:cs="Times New Roman"/>
                <w:sz w:val="20"/>
                <w:szCs w:val="20"/>
              </w:rPr>
            </w:pPr>
            <w:r w:rsidRPr="003F4081">
              <w:rPr>
                <w:rFonts w:ascii="Times New Roman" w:hAnsi="Times New Roman" w:cs="Times New Roman"/>
                <w:sz w:val="20"/>
                <w:szCs w:val="20"/>
              </w:rPr>
              <w:t>- финансовое обеспечение организации ОМС, из них</w:t>
            </w:r>
          </w:p>
        </w:tc>
        <w:tc>
          <w:tcPr>
            <w:tcW w:w="1134" w:type="dxa"/>
            <w:tcBorders>
              <w:top w:val="dotted" w:sz="4" w:space="0" w:color="auto"/>
              <w:left w:val="nil"/>
              <w:bottom w:val="dotted" w:sz="4" w:space="0" w:color="auto"/>
              <w:right w:val="dotted" w:sz="4" w:space="0" w:color="auto"/>
            </w:tcBorders>
            <w:shd w:val="clear" w:color="auto" w:fill="auto"/>
          </w:tcPr>
          <w:p w14:paraId="47567A2E" w14:textId="18E86786" w:rsidR="00DD57DA" w:rsidRPr="00010D4A" w:rsidRDefault="00DD57DA" w:rsidP="00010D4A">
            <w:pPr>
              <w:ind w:left="-137"/>
              <w:jc w:val="right"/>
              <w:rPr>
                <w:rFonts w:ascii="Times New Roman" w:hAnsi="Times New Roman" w:cs="Times New Roman"/>
                <w:sz w:val="20"/>
                <w:szCs w:val="20"/>
                <w:highlight w:val="yellow"/>
              </w:rPr>
            </w:pPr>
            <w:r w:rsidRPr="00010D4A">
              <w:rPr>
                <w:rFonts w:ascii="Times New Roman" w:hAnsi="Times New Roman" w:cs="Times New Roman"/>
                <w:color w:val="000000"/>
                <w:sz w:val="20"/>
                <w:szCs w:val="20"/>
              </w:rPr>
              <w:t>28 468,885</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2F4082A2" w14:textId="26D84E22" w:rsidR="00DD57DA" w:rsidRPr="00010D4A" w:rsidRDefault="00DD57DA" w:rsidP="00010D4A">
            <w:pPr>
              <w:ind w:left="-137"/>
              <w:jc w:val="right"/>
              <w:rPr>
                <w:rFonts w:ascii="Times New Roman" w:hAnsi="Times New Roman" w:cs="Times New Roman"/>
                <w:sz w:val="20"/>
                <w:szCs w:val="20"/>
                <w:highlight w:val="yellow"/>
              </w:rPr>
            </w:pPr>
            <w:r w:rsidRPr="00010D4A">
              <w:rPr>
                <w:rFonts w:ascii="Times New Roman" w:hAnsi="Times New Roman" w:cs="Times New Roman"/>
                <w:color w:val="000000"/>
                <w:sz w:val="20"/>
                <w:szCs w:val="20"/>
              </w:rPr>
              <w:t>28 468,885</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5B9A23F4" w14:textId="533A28A5" w:rsidR="00DD57DA" w:rsidRPr="00010D4A" w:rsidRDefault="00DD57DA" w:rsidP="00010D4A">
            <w:pPr>
              <w:ind w:left="-137"/>
              <w:jc w:val="right"/>
              <w:rPr>
                <w:rFonts w:ascii="Times New Roman" w:hAnsi="Times New Roman" w:cs="Times New Roman"/>
                <w:sz w:val="20"/>
                <w:szCs w:val="20"/>
                <w:highlight w:val="yellow"/>
              </w:rPr>
            </w:pPr>
            <w:r w:rsidRPr="00010D4A">
              <w:rPr>
                <w:rFonts w:ascii="Times New Roman" w:hAnsi="Times New Roman" w:cs="Times New Roman"/>
                <w:color w:val="000000"/>
                <w:sz w:val="20"/>
                <w:szCs w:val="20"/>
              </w:rPr>
              <w:t>19 151,187</w:t>
            </w:r>
          </w:p>
        </w:tc>
        <w:tc>
          <w:tcPr>
            <w:tcW w:w="850" w:type="dxa"/>
            <w:tcBorders>
              <w:top w:val="dotted" w:sz="4" w:space="0" w:color="auto"/>
              <w:left w:val="dotted" w:sz="4" w:space="0" w:color="auto"/>
              <w:bottom w:val="dotted" w:sz="4" w:space="0" w:color="auto"/>
              <w:right w:val="dotted" w:sz="4" w:space="0" w:color="auto"/>
            </w:tcBorders>
            <w:shd w:val="clear" w:color="auto" w:fill="auto"/>
          </w:tcPr>
          <w:p w14:paraId="58AD9277" w14:textId="2DA64461" w:rsidR="00DD57DA" w:rsidRPr="00010D4A" w:rsidRDefault="00DD57DA" w:rsidP="00005024">
            <w:pPr>
              <w:ind w:left="-220" w:right="-250"/>
              <w:jc w:val="center"/>
              <w:rPr>
                <w:rFonts w:ascii="Times New Roman" w:hAnsi="Times New Roman" w:cs="Times New Roman"/>
                <w:sz w:val="20"/>
                <w:szCs w:val="20"/>
                <w:highlight w:val="yellow"/>
              </w:rPr>
            </w:pPr>
            <w:r w:rsidRPr="00010D4A">
              <w:rPr>
                <w:rFonts w:ascii="Times New Roman" w:hAnsi="Times New Roman" w:cs="Times New Roman"/>
                <w:color w:val="000000"/>
                <w:sz w:val="20"/>
                <w:szCs w:val="20"/>
              </w:rPr>
              <w:t>67,27%</w:t>
            </w:r>
          </w:p>
        </w:tc>
        <w:tc>
          <w:tcPr>
            <w:tcW w:w="851" w:type="dxa"/>
            <w:tcBorders>
              <w:top w:val="dotted" w:sz="4" w:space="0" w:color="auto"/>
              <w:left w:val="dotted" w:sz="4" w:space="0" w:color="auto"/>
              <w:bottom w:val="dotted" w:sz="4" w:space="0" w:color="auto"/>
              <w:right w:val="dotted" w:sz="4" w:space="0" w:color="auto"/>
            </w:tcBorders>
            <w:shd w:val="clear" w:color="auto" w:fill="auto"/>
          </w:tcPr>
          <w:p w14:paraId="2D6A47AF" w14:textId="5612C75B" w:rsidR="00DD57DA" w:rsidRPr="00010D4A" w:rsidRDefault="00DD57DA" w:rsidP="00005024">
            <w:pPr>
              <w:ind w:left="-220" w:right="-250"/>
              <w:jc w:val="center"/>
              <w:rPr>
                <w:rFonts w:ascii="Times New Roman" w:hAnsi="Times New Roman" w:cs="Times New Roman"/>
                <w:sz w:val="20"/>
                <w:szCs w:val="20"/>
                <w:highlight w:val="yellow"/>
              </w:rPr>
            </w:pPr>
            <w:r w:rsidRPr="00010D4A">
              <w:rPr>
                <w:rFonts w:ascii="Times New Roman" w:hAnsi="Times New Roman" w:cs="Times New Roman"/>
                <w:color w:val="000000"/>
                <w:sz w:val="20"/>
                <w:szCs w:val="20"/>
              </w:rPr>
              <w:t>67,27%</w:t>
            </w:r>
          </w:p>
        </w:tc>
        <w:tc>
          <w:tcPr>
            <w:tcW w:w="1022" w:type="dxa"/>
            <w:tcBorders>
              <w:top w:val="dotted" w:sz="4" w:space="0" w:color="auto"/>
              <w:left w:val="nil"/>
              <w:bottom w:val="dotted" w:sz="4" w:space="0" w:color="auto"/>
              <w:right w:val="dotted" w:sz="4" w:space="0" w:color="auto"/>
            </w:tcBorders>
            <w:shd w:val="clear" w:color="auto" w:fill="auto"/>
          </w:tcPr>
          <w:p w14:paraId="2B73C644" w14:textId="4DEF8D11" w:rsidR="00DD57DA" w:rsidRPr="00F00574" w:rsidRDefault="00DD57DA" w:rsidP="00010D4A">
            <w:pPr>
              <w:ind w:left="-220"/>
              <w:jc w:val="right"/>
              <w:rPr>
                <w:rFonts w:ascii="Times New Roman" w:hAnsi="Times New Roman" w:cs="Times New Roman"/>
                <w:sz w:val="20"/>
                <w:szCs w:val="20"/>
                <w:highlight w:val="yellow"/>
              </w:rPr>
            </w:pPr>
            <w:r w:rsidRPr="00F00574">
              <w:rPr>
                <w:rFonts w:ascii="Times New Roman" w:hAnsi="Times New Roman" w:cs="Times New Roman"/>
                <w:sz w:val="20"/>
                <w:szCs w:val="20"/>
              </w:rPr>
              <w:t>847,948</w:t>
            </w:r>
            <w:r w:rsidR="00010D4A" w:rsidRPr="00F00574">
              <w:rPr>
                <w:rFonts w:ascii="Times New Roman" w:hAnsi="Times New Roman" w:cs="Times New Roman"/>
                <w:sz w:val="20"/>
                <w:szCs w:val="20"/>
              </w:rPr>
              <w:t>↑</w:t>
            </w:r>
          </w:p>
        </w:tc>
        <w:tc>
          <w:tcPr>
            <w:tcW w:w="962" w:type="dxa"/>
            <w:tcBorders>
              <w:top w:val="dotted" w:sz="4" w:space="0" w:color="auto"/>
              <w:left w:val="dotted" w:sz="4" w:space="0" w:color="auto"/>
              <w:bottom w:val="dotted" w:sz="4" w:space="0" w:color="auto"/>
              <w:right w:val="dotted" w:sz="4" w:space="0" w:color="auto"/>
            </w:tcBorders>
            <w:shd w:val="clear" w:color="auto" w:fill="auto"/>
          </w:tcPr>
          <w:p w14:paraId="1389DAE0" w14:textId="0DEACAA0" w:rsidR="00DD57DA" w:rsidRPr="00F00574" w:rsidRDefault="00DD57DA" w:rsidP="00010D4A">
            <w:pPr>
              <w:ind w:left="-137"/>
              <w:jc w:val="right"/>
              <w:rPr>
                <w:rFonts w:ascii="Times New Roman" w:hAnsi="Times New Roman" w:cs="Times New Roman"/>
                <w:sz w:val="20"/>
                <w:szCs w:val="20"/>
                <w:highlight w:val="yellow"/>
              </w:rPr>
            </w:pPr>
            <w:r w:rsidRPr="00F00574">
              <w:rPr>
                <w:rFonts w:ascii="Times New Roman" w:hAnsi="Times New Roman" w:cs="Times New Roman"/>
                <w:sz w:val="20"/>
                <w:szCs w:val="20"/>
              </w:rPr>
              <w:t>4,63%</w:t>
            </w:r>
            <w:r w:rsidR="00010D4A" w:rsidRPr="00F00574">
              <w:rPr>
                <w:rFonts w:ascii="Times New Roman" w:hAnsi="Times New Roman" w:cs="Times New Roman"/>
                <w:sz w:val="20"/>
                <w:szCs w:val="20"/>
              </w:rPr>
              <w:t>↑</w:t>
            </w:r>
          </w:p>
        </w:tc>
      </w:tr>
      <w:tr w:rsidR="00DD57DA" w:rsidRPr="00D95399" w14:paraId="61B73A97" w14:textId="77777777" w:rsidTr="00DD57DA">
        <w:tc>
          <w:tcPr>
            <w:tcW w:w="3261" w:type="dxa"/>
            <w:shd w:val="clear" w:color="auto" w:fill="auto"/>
          </w:tcPr>
          <w:p w14:paraId="46909E05" w14:textId="22811E31" w:rsidR="00DD57DA" w:rsidRPr="003F4081" w:rsidRDefault="00DD57DA" w:rsidP="00DD57DA">
            <w:pPr>
              <w:tabs>
                <w:tab w:val="left" w:pos="993"/>
              </w:tabs>
              <w:rPr>
                <w:rFonts w:ascii="Times New Roman" w:hAnsi="Times New Roman" w:cs="Times New Roman"/>
                <w:sz w:val="20"/>
                <w:szCs w:val="20"/>
              </w:rPr>
            </w:pPr>
            <w:r w:rsidRPr="003F4081">
              <w:rPr>
                <w:rFonts w:ascii="Times New Roman" w:hAnsi="Times New Roman" w:cs="Times New Roman"/>
                <w:sz w:val="20"/>
                <w:szCs w:val="20"/>
              </w:rPr>
              <w:t>МБТ бюджетам ТФОМС</w:t>
            </w:r>
          </w:p>
        </w:tc>
        <w:tc>
          <w:tcPr>
            <w:tcW w:w="1134" w:type="dxa"/>
            <w:tcBorders>
              <w:top w:val="dotted" w:sz="4" w:space="0" w:color="auto"/>
              <w:left w:val="nil"/>
              <w:bottom w:val="dotted" w:sz="4" w:space="0" w:color="auto"/>
              <w:right w:val="dotted" w:sz="4" w:space="0" w:color="auto"/>
            </w:tcBorders>
            <w:shd w:val="clear" w:color="auto" w:fill="auto"/>
          </w:tcPr>
          <w:p w14:paraId="350AFF0F" w14:textId="2976BEC2" w:rsidR="00DD57DA" w:rsidRPr="00010D4A" w:rsidRDefault="00DD57DA" w:rsidP="00010D4A">
            <w:pPr>
              <w:ind w:left="-137"/>
              <w:jc w:val="right"/>
              <w:rPr>
                <w:rFonts w:ascii="Times New Roman" w:hAnsi="Times New Roman" w:cs="Times New Roman"/>
                <w:sz w:val="20"/>
                <w:szCs w:val="20"/>
                <w:highlight w:val="yellow"/>
              </w:rPr>
            </w:pPr>
            <w:r w:rsidRPr="00010D4A">
              <w:rPr>
                <w:rFonts w:ascii="Times New Roman" w:hAnsi="Times New Roman" w:cs="Times New Roman"/>
                <w:color w:val="000000"/>
                <w:sz w:val="20"/>
                <w:szCs w:val="20"/>
              </w:rPr>
              <w:t>841,445</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7FCC0CD3" w14:textId="4B80E401" w:rsidR="00DD57DA" w:rsidRPr="00010D4A" w:rsidRDefault="00DD57DA" w:rsidP="00010D4A">
            <w:pPr>
              <w:ind w:left="-137"/>
              <w:jc w:val="right"/>
              <w:rPr>
                <w:rFonts w:ascii="Times New Roman" w:hAnsi="Times New Roman" w:cs="Times New Roman"/>
                <w:sz w:val="20"/>
                <w:szCs w:val="20"/>
                <w:highlight w:val="yellow"/>
              </w:rPr>
            </w:pPr>
            <w:r w:rsidRPr="00010D4A">
              <w:rPr>
                <w:rFonts w:ascii="Times New Roman" w:hAnsi="Times New Roman" w:cs="Times New Roman"/>
                <w:color w:val="000000"/>
                <w:sz w:val="20"/>
                <w:szCs w:val="20"/>
              </w:rPr>
              <w:t>841,445</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01E7A2BE" w14:textId="2AB7D7CD" w:rsidR="00DD57DA" w:rsidRPr="00010D4A" w:rsidRDefault="00DD57DA" w:rsidP="00010D4A">
            <w:pPr>
              <w:ind w:left="-137"/>
              <w:jc w:val="right"/>
              <w:rPr>
                <w:rFonts w:ascii="Times New Roman" w:hAnsi="Times New Roman" w:cs="Times New Roman"/>
                <w:sz w:val="20"/>
                <w:szCs w:val="20"/>
                <w:highlight w:val="yellow"/>
              </w:rPr>
            </w:pPr>
            <w:r w:rsidRPr="00010D4A">
              <w:rPr>
                <w:rFonts w:ascii="Times New Roman" w:hAnsi="Times New Roman" w:cs="Times New Roman"/>
                <w:color w:val="000000"/>
                <w:sz w:val="20"/>
                <w:szCs w:val="20"/>
              </w:rPr>
              <w:t>622,767</w:t>
            </w:r>
          </w:p>
        </w:tc>
        <w:tc>
          <w:tcPr>
            <w:tcW w:w="850" w:type="dxa"/>
            <w:tcBorders>
              <w:top w:val="dotted" w:sz="4" w:space="0" w:color="auto"/>
              <w:left w:val="dotted" w:sz="4" w:space="0" w:color="auto"/>
              <w:bottom w:val="dotted" w:sz="4" w:space="0" w:color="auto"/>
              <w:right w:val="dotted" w:sz="4" w:space="0" w:color="auto"/>
            </w:tcBorders>
            <w:shd w:val="clear" w:color="auto" w:fill="auto"/>
          </w:tcPr>
          <w:p w14:paraId="59226E44" w14:textId="1BD46875" w:rsidR="00DD57DA" w:rsidRPr="00010D4A" w:rsidRDefault="00DD57DA" w:rsidP="00005024">
            <w:pPr>
              <w:ind w:left="-220" w:right="-250"/>
              <w:jc w:val="center"/>
              <w:rPr>
                <w:rFonts w:ascii="Times New Roman" w:hAnsi="Times New Roman" w:cs="Times New Roman"/>
                <w:sz w:val="20"/>
                <w:szCs w:val="20"/>
                <w:highlight w:val="yellow"/>
              </w:rPr>
            </w:pPr>
            <w:r w:rsidRPr="00010D4A">
              <w:rPr>
                <w:rFonts w:ascii="Times New Roman" w:hAnsi="Times New Roman" w:cs="Times New Roman"/>
                <w:color w:val="000000"/>
                <w:sz w:val="20"/>
                <w:szCs w:val="20"/>
              </w:rPr>
              <w:t>74,01%</w:t>
            </w:r>
          </w:p>
        </w:tc>
        <w:tc>
          <w:tcPr>
            <w:tcW w:w="851" w:type="dxa"/>
            <w:tcBorders>
              <w:top w:val="dotted" w:sz="4" w:space="0" w:color="auto"/>
              <w:left w:val="dotted" w:sz="4" w:space="0" w:color="auto"/>
              <w:bottom w:val="dotted" w:sz="4" w:space="0" w:color="auto"/>
              <w:right w:val="dotted" w:sz="4" w:space="0" w:color="auto"/>
            </w:tcBorders>
            <w:shd w:val="clear" w:color="auto" w:fill="auto"/>
          </w:tcPr>
          <w:p w14:paraId="6F7BB8EA" w14:textId="3571DADD" w:rsidR="00DD57DA" w:rsidRPr="00010D4A" w:rsidRDefault="00DD57DA" w:rsidP="00005024">
            <w:pPr>
              <w:ind w:left="-220" w:right="-250"/>
              <w:jc w:val="center"/>
              <w:rPr>
                <w:rFonts w:ascii="Times New Roman" w:hAnsi="Times New Roman" w:cs="Times New Roman"/>
                <w:sz w:val="20"/>
                <w:szCs w:val="20"/>
                <w:highlight w:val="yellow"/>
              </w:rPr>
            </w:pPr>
            <w:r w:rsidRPr="00010D4A">
              <w:rPr>
                <w:rFonts w:ascii="Times New Roman" w:hAnsi="Times New Roman" w:cs="Times New Roman"/>
                <w:color w:val="000000"/>
                <w:sz w:val="20"/>
                <w:szCs w:val="20"/>
              </w:rPr>
              <w:t>74,01%</w:t>
            </w:r>
          </w:p>
        </w:tc>
        <w:tc>
          <w:tcPr>
            <w:tcW w:w="1022" w:type="dxa"/>
            <w:tcBorders>
              <w:top w:val="dotted" w:sz="4" w:space="0" w:color="auto"/>
              <w:left w:val="nil"/>
              <w:bottom w:val="dotted" w:sz="4" w:space="0" w:color="auto"/>
              <w:right w:val="dotted" w:sz="4" w:space="0" w:color="auto"/>
            </w:tcBorders>
            <w:shd w:val="clear" w:color="auto" w:fill="auto"/>
          </w:tcPr>
          <w:p w14:paraId="7434F842" w14:textId="64E07811" w:rsidR="00DD57DA" w:rsidRPr="00F00574" w:rsidRDefault="00DD57DA" w:rsidP="00010D4A">
            <w:pPr>
              <w:ind w:left="-220"/>
              <w:jc w:val="right"/>
              <w:rPr>
                <w:rFonts w:ascii="Times New Roman" w:hAnsi="Times New Roman" w:cs="Times New Roman"/>
                <w:sz w:val="20"/>
                <w:szCs w:val="20"/>
                <w:highlight w:val="yellow"/>
              </w:rPr>
            </w:pPr>
            <w:r w:rsidRPr="00F00574">
              <w:rPr>
                <w:rFonts w:ascii="Times New Roman" w:hAnsi="Times New Roman" w:cs="Times New Roman"/>
                <w:sz w:val="20"/>
                <w:szCs w:val="20"/>
              </w:rPr>
              <w:t>22,877</w:t>
            </w:r>
            <w:r w:rsidR="00010D4A" w:rsidRPr="00F00574">
              <w:rPr>
                <w:rFonts w:ascii="Times New Roman" w:hAnsi="Times New Roman" w:cs="Times New Roman"/>
                <w:sz w:val="20"/>
                <w:szCs w:val="20"/>
              </w:rPr>
              <w:t>↑</w:t>
            </w:r>
          </w:p>
        </w:tc>
        <w:tc>
          <w:tcPr>
            <w:tcW w:w="962" w:type="dxa"/>
            <w:tcBorders>
              <w:top w:val="dotted" w:sz="4" w:space="0" w:color="auto"/>
              <w:left w:val="dotted" w:sz="4" w:space="0" w:color="auto"/>
              <w:bottom w:val="dotted" w:sz="4" w:space="0" w:color="auto"/>
              <w:right w:val="dotted" w:sz="4" w:space="0" w:color="auto"/>
            </w:tcBorders>
            <w:shd w:val="clear" w:color="auto" w:fill="auto"/>
          </w:tcPr>
          <w:p w14:paraId="2F24FAE8" w14:textId="30AD8DF3" w:rsidR="00DD57DA" w:rsidRPr="00F00574" w:rsidRDefault="00DD57DA" w:rsidP="00010D4A">
            <w:pPr>
              <w:ind w:left="-137"/>
              <w:jc w:val="right"/>
              <w:rPr>
                <w:rFonts w:ascii="Times New Roman" w:hAnsi="Times New Roman" w:cs="Times New Roman"/>
                <w:sz w:val="20"/>
                <w:szCs w:val="20"/>
                <w:highlight w:val="yellow"/>
              </w:rPr>
            </w:pPr>
            <w:r w:rsidRPr="00F00574">
              <w:rPr>
                <w:rFonts w:ascii="Times New Roman" w:hAnsi="Times New Roman" w:cs="Times New Roman"/>
                <w:sz w:val="20"/>
                <w:szCs w:val="20"/>
              </w:rPr>
              <w:t>3,81%</w:t>
            </w:r>
            <w:r w:rsidR="00010D4A" w:rsidRPr="00F00574">
              <w:rPr>
                <w:rFonts w:ascii="Times New Roman" w:hAnsi="Times New Roman" w:cs="Times New Roman"/>
                <w:sz w:val="20"/>
                <w:szCs w:val="20"/>
              </w:rPr>
              <w:t>↑</w:t>
            </w:r>
          </w:p>
        </w:tc>
      </w:tr>
      <w:tr w:rsidR="00DD57DA" w:rsidRPr="00D95399" w14:paraId="69E4DAD1" w14:textId="77777777" w:rsidTr="00DD57DA">
        <w:tc>
          <w:tcPr>
            <w:tcW w:w="3261" w:type="dxa"/>
            <w:shd w:val="clear" w:color="auto" w:fill="auto"/>
          </w:tcPr>
          <w:p w14:paraId="5C86961C" w14:textId="0DAB34B1" w:rsidR="00DD57DA" w:rsidRPr="003F4081" w:rsidRDefault="00DD57DA" w:rsidP="00DD57DA">
            <w:pPr>
              <w:tabs>
                <w:tab w:val="left" w:pos="993"/>
              </w:tabs>
              <w:rPr>
                <w:rFonts w:ascii="Times New Roman" w:hAnsi="Times New Roman" w:cs="Times New Roman"/>
                <w:sz w:val="20"/>
                <w:szCs w:val="20"/>
              </w:rPr>
            </w:pPr>
            <w:r w:rsidRPr="003F4081">
              <w:rPr>
                <w:rFonts w:ascii="Times New Roman" w:hAnsi="Times New Roman" w:cs="Times New Roman"/>
                <w:sz w:val="20"/>
                <w:szCs w:val="20"/>
              </w:rPr>
              <w:t xml:space="preserve">- </w:t>
            </w:r>
            <w:r w:rsidRPr="003F4081">
              <w:rPr>
                <w:rFonts w:ascii="Times New Roman" w:hAnsi="Times New Roman" w:cs="Times New Roman"/>
                <w:bCs/>
                <w:sz w:val="20"/>
                <w:szCs w:val="20"/>
              </w:rPr>
              <w:t>финансовое обеспечение мероприятий по организации дополнительного профессионального образования медицинских работников по программам повышения квалификации, а также по приобретению и проведению ремонта медицинского оборудования</w:t>
            </w:r>
          </w:p>
        </w:tc>
        <w:tc>
          <w:tcPr>
            <w:tcW w:w="1134" w:type="dxa"/>
            <w:tcBorders>
              <w:top w:val="dotted" w:sz="4" w:space="0" w:color="auto"/>
              <w:left w:val="nil"/>
              <w:bottom w:val="dotted" w:sz="4" w:space="0" w:color="auto"/>
              <w:right w:val="dotted" w:sz="4" w:space="0" w:color="auto"/>
            </w:tcBorders>
            <w:shd w:val="clear" w:color="auto" w:fill="auto"/>
          </w:tcPr>
          <w:p w14:paraId="3239AA02" w14:textId="6BE624A7" w:rsidR="00DD57DA" w:rsidRPr="00010D4A" w:rsidRDefault="00DD57DA" w:rsidP="00010D4A">
            <w:pPr>
              <w:ind w:left="-137"/>
              <w:jc w:val="right"/>
              <w:rPr>
                <w:rFonts w:ascii="Times New Roman" w:hAnsi="Times New Roman" w:cs="Times New Roman"/>
                <w:sz w:val="20"/>
                <w:szCs w:val="20"/>
                <w:highlight w:val="yellow"/>
              </w:rPr>
            </w:pPr>
            <w:r w:rsidRPr="00010D4A">
              <w:rPr>
                <w:rFonts w:ascii="Times New Roman" w:hAnsi="Times New Roman" w:cs="Times New Roman"/>
                <w:color w:val="000000"/>
                <w:sz w:val="20"/>
                <w:szCs w:val="20"/>
              </w:rPr>
              <w:t>112,944</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693BCF8A" w14:textId="771908BC" w:rsidR="00DD57DA" w:rsidRPr="00010D4A" w:rsidRDefault="00DD57DA" w:rsidP="00010D4A">
            <w:pPr>
              <w:ind w:left="-137"/>
              <w:jc w:val="right"/>
              <w:rPr>
                <w:rFonts w:ascii="Times New Roman" w:hAnsi="Times New Roman" w:cs="Times New Roman"/>
                <w:sz w:val="20"/>
                <w:szCs w:val="20"/>
                <w:highlight w:val="yellow"/>
              </w:rPr>
            </w:pPr>
            <w:r w:rsidRPr="00010D4A">
              <w:rPr>
                <w:rFonts w:ascii="Times New Roman" w:hAnsi="Times New Roman" w:cs="Times New Roman"/>
                <w:color w:val="000000"/>
                <w:sz w:val="20"/>
                <w:szCs w:val="20"/>
              </w:rPr>
              <w:t>112,944</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3695BF8B" w14:textId="16710E0F" w:rsidR="00DD57DA" w:rsidRPr="00010D4A" w:rsidRDefault="00DD57DA" w:rsidP="00010D4A">
            <w:pPr>
              <w:ind w:left="-137"/>
              <w:jc w:val="right"/>
              <w:rPr>
                <w:rFonts w:ascii="Times New Roman" w:hAnsi="Times New Roman" w:cs="Times New Roman"/>
                <w:sz w:val="20"/>
                <w:szCs w:val="20"/>
                <w:highlight w:val="yellow"/>
              </w:rPr>
            </w:pPr>
            <w:r w:rsidRPr="00010D4A">
              <w:rPr>
                <w:rFonts w:ascii="Times New Roman" w:hAnsi="Times New Roman" w:cs="Times New Roman"/>
                <w:color w:val="000000"/>
                <w:sz w:val="20"/>
                <w:szCs w:val="20"/>
              </w:rPr>
              <w:t>56,808</w:t>
            </w:r>
          </w:p>
        </w:tc>
        <w:tc>
          <w:tcPr>
            <w:tcW w:w="850" w:type="dxa"/>
            <w:tcBorders>
              <w:top w:val="dotted" w:sz="4" w:space="0" w:color="auto"/>
              <w:left w:val="dotted" w:sz="4" w:space="0" w:color="auto"/>
              <w:bottom w:val="dotted" w:sz="4" w:space="0" w:color="auto"/>
              <w:right w:val="dotted" w:sz="4" w:space="0" w:color="auto"/>
            </w:tcBorders>
            <w:shd w:val="clear" w:color="auto" w:fill="auto"/>
          </w:tcPr>
          <w:p w14:paraId="2FBBCFF1" w14:textId="309B72A6" w:rsidR="00DD57DA" w:rsidRPr="00010D4A" w:rsidRDefault="00DD57DA" w:rsidP="00005024">
            <w:pPr>
              <w:ind w:left="-220" w:right="-250"/>
              <w:jc w:val="center"/>
              <w:rPr>
                <w:rFonts w:ascii="Times New Roman" w:hAnsi="Times New Roman" w:cs="Times New Roman"/>
                <w:sz w:val="20"/>
                <w:szCs w:val="20"/>
                <w:highlight w:val="yellow"/>
              </w:rPr>
            </w:pPr>
            <w:r w:rsidRPr="00010D4A">
              <w:rPr>
                <w:rFonts w:ascii="Times New Roman" w:hAnsi="Times New Roman" w:cs="Times New Roman"/>
                <w:color w:val="000000"/>
                <w:sz w:val="20"/>
                <w:szCs w:val="20"/>
              </w:rPr>
              <w:t>50,30%</w:t>
            </w:r>
          </w:p>
        </w:tc>
        <w:tc>
          <w:tcPr>
            <w:tcW w:w="851" w:type="dxa"/>
            <w:tcBorders>
              <w:top w:val="dotted" w:sz="4" w:space="0" w:color="auto"/>
              <w:left w:val="dotted" w:sz="4" w:space="0" w:color="auto"/>
              <w:bottom w:val="dotted" w:sz="4" w:space="0" w:color="auto"/>
              <w:right w:val="dotted" w:sz="4" w:space="0" w:color="auto"/>
            </w:tcBorders>
            <w:shd w:val="clear" w:color="auto" w:fill="auto"/>
          </w:tcPr>
          <w:p w14:paraId="5FFC6AB5" w14:textId="0B2981AC" w:rsidR="00DD57DA" w:rsidRPr="00010D4A" w:rsidRDefault="00DD57DA" w:rsidP="00005024">
            <w:pPr>
              <w:ind w:left="-220" w:right="-250"/>
              <w:jc w:val="center"/>
              <w:rPr>
                <w:rFonts w:ascii="Times New Roman" w:hAnsi="Times New Roman" w:cs="Times New Roman"/>
                <w:sz w:val="20"/>
                <w:szCs w:val="20"/>
                <w:highlight w:val="yellow"/>
              </w:rPr>
            </w:pPr>
            <w:r w:rsidRPr="00010D4A">
              <w:rPr>
                <w:rFonts w:ascii="Times New Roman" w:hAnsi="Times New Roman" w:cs="Times New Roman"/>
                <w:color w:val="000000"/>
                <w:sz w:val="20"/>
                <w:szCs w:val="20"/>
              </w:rPr>
              <w:t>50,30%</w:t>
            </w:r>
          </w:p>
        </w:tc>
        <w:tc>
          <w:tcPr>
            <w:tcW w:w="1022" w:type="dxa"/>
            <w:tcBorders>
              <w:top w:val="dotted" w:sz="4" w:space="0" w:color="auto"/>
              <w:left w:val="nil"/>
              <w:bottom w:val="dotted" w:sz="4" w:space="0" w:color="auto"/>
              <w:right w:val="dotted" w:sz="4" w:space="0" w:color="auto"/>
            </w:tcBorders>
            <w:shd w:val="clear" w:color="auto" w:fill="auto"/>
          </w:tcPr>
          <w:p w14:paraId="719686D4" w14:textId="63462054" w:rsidR="00DD57DA" w:rsidRPr="00F00574" w:rsidRDefault="00DD57DA" w:rsidP="00010D4A">
            <w:pPr>
              <w:ind w:left="-220"/>
              <w:jc w:val="right"/>
              <w:rPr>
                <w:rFonts w:ascii="Times New Roman" w:hAnsi="Times New Roman" w:cs="Times New Roman"/>
                <w:sz w:val="20"/>
                <w:szCs w:val="20"/>
                <w:highlight w:val="yellow"/>
              </w:rPr>
            </w:pPr>
            <w:r w:rsidRPr="00F00574">
              <w:rPr>
                <w:rFonts w:ascii="Times New Roman" w:hAnsi="Times New Roman" w:cs="Times New Roman"/>
                <w:sz w:val="20"/>
                <w:szCs w:val="20"/>
              </w:rPr>
              <w:t>19,611</w:t>
            </w:r>
            <w:r w:rsidR="00010D4A" w:rsidRPr="00F00574">
              <w:rPr>
                <w:rFonts w:ascii="Times New Roman" w:hAnsi="Times New Roman" w:cs="Times New Roman"/>
                <w:sz w:val="20"/>
                <w:szCs w:val="20"/>
              </w:rPr>
              <w:t>↑</w:t>
            </w:r>
          </w:p>
        </w:tc>
        <w:tc>
          <w:tcPr>
            <w:tcW w:w="962" w:type="dxa"/>
            <w:tcBorders>
              <w:top w:val="dotted" w:sz="4" w:space="0" w:color="auto"/>
              <w:left w:val="dotted" w:sz="4" w:space="0" w:color="auto"/>
              <w:bottom w:val="dotted" w:sz="4" w:space="0" w:color="auto"/>
              <w:right w:val="dotted" w:sz="4" w:space="0" w:color="auto"/>
            </w:tcBorders>
            <w:shd w:val="clear" w:color="auto" w:fill="auto"/>
          </w:tcPr>
          <w:p w14:paraId="36BF747E" w14:textId="47C1FAD1" w:rsidR="00DD57DA" w:rsidRPr="00F00574" w:rsidRDefault="00DD57DA" w:rsidP="00010D4A">
            <w:pPr>
              <w:ind w:left="-137"/>
              <w:jc w:val="right"/>
              <w:rPr>
                <w:rFonts w:ascii="Times New Roman" w:hAnsi="Times New Roman" w:cs="Times New Roman"/>
                <w:sz w:val="20"/>
                <w:szCs w:val="20"/>
                <w:highlight w:val="yellow"/>
              </w:rPr>
            </w:pPr>
            <w:r w:rsidRPr="00F00574">
              <w:rPr>
                <w:rFonts w:ascii="Times New Roman" w:hAnsi="Times New Roman" w:cs="Times New Roman"/>
                <w:sz w:val="20"/>
                <w:szCs w:val="20"/>
              </w:rPr>
              <w:t>52,72%</w:t>
            </w:r>
            <w:r w:rsidR="00010D4A" w:rsidRPr="00F00574">
              <w:rPr>
                <w:rFonts w:ascii="Times New Roman" w:hAnsi="Times New Roman" w:cs="Times New Roman"/>
                <w:sz w:val="20"/>
                <w:szCs w:val="20"/>
              </w:rPr>
              <w:t>↑</w:t>
            </w:r>
          </w:p>
        </w:tc>
      </w:tr>
      <w:tr w:rsidR="00DD57DA" w:rsidRPr="00D95399" w14:paraId="6A6D3053" w14:textId="77777777" w:rsidTr="00DD57DA">
        <w:tc>
          <w:tcPr>
            <w:tcW w:w="3261" w:type="dxa"/>
            <w:shd w:val="clear" w:color="auto" w:fill="auto"/>
          </w:tcPr>
          <w:p w14:paraId="2FFA882D" w14:textId="56F0BE3E" w:rsidR="00DD57DA" w:rsidRPr="003F4081" w:rsidRDefault="00DD57DA" w:rsidP="00DD57DA">
            <w:pPr>
              <w:tabs>
                <w:tab w:val="left" w:pos="993"/>
              </w:tabs>
              <w:rPr>
                <w:rFonts w:ascii="Times New Roman" w:hAnsi="Times New Roman" w:cs="Times New Roman"/>
                <w:sz w:val="20"/>
                <w:szCs w:val="20"/>
              </w:rPr>
            </w:pPr>
            <w:r w:rsidRPr="003F4081">
              <w:rPr>
                <w:rFonts w:ascii="Times New Roman" w:hAnsi="Times New Roman" w:cs="Times New Roman"/>
                <w:sz w:val="20"/>
                <w:szCs w:val="20"/>
              </w:rPr>
              <w:t>- финансовое обеспечение формирования нормированного страхового запаса ТФОМС (для софинансирования расходов медицинских организаций на оплату труда врачей и среднего медицинского персонала)</w:t>
            </w:r>
          </w:p>
        </w:tc>
        <w:tc>
          <w:tcPr>
            <w:tcW w:w="1134" w:type="dxa"/>
            <w:tcBorders>
              <w:top w:val="dotted" w:sz="4" w:space="0" w:color="auto"/>
              <w:left w:val="nil"/>
              <w:bottom w:val="dotted" w:sz="4" w:space="0" w:color="auto"/>
              <w:right w:val="dotted" w:sz="4" w:space="0" w:color="auto"/>
            </w:tcBorders>
            <w:shd w:val="clear" w:color="auto" w:fill="auto"/>
          </w:tcPr>
          <w:p w14:paraId="3946E297" w14:textId="52604CEB" w:rsidR="00DD57DA" w:rsidRPr="00010D4A" w:rsidRDefault="00DD57DA" w:rsidP="00010D4A">
            <w:pPr>
              <w:ind w:left="-137"/>
              <w:jc w:val="right"/>
              <w:rPr>
                <w:rFonts w:ascii="Times New Roman" w:hAnsi="Times New Roman" w:cs="Times New Roman"/>
                <w:sz w:val="20"/>
                <w:szCs w:val="20"/>
                <w:highlight w:val="yellow"/>
              </w:rPr>
            </w:pPr>
            <w:r w:rsidRPr="00010D4A">
              <w:rPr>
                <w:rFonts w:ascii="Times New Roman" w:hAnsi="Times New Roman" w:cs="Times New Roman"/>
                <w:color w:val="000000"/>
                <w:sz w:val="20"/>
                <w:szCs w:val="20"/>
              </w:rPr>
              <w:t>78,752</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6F6F9631" w14:textId="5373BE5E" w:rsidR="00DD57DA" w:rsidRPr="00010D4A" w:rsidRDefault="00DD57DA" w:rsidP="00010D4A">
            <w:pPr>
              <w:ind w:left="-137"/>
              <w:jc w:val="right"/>
              <w:rPr>
                <w:rFonts w:ascii="Times New Roman" w:hAnsi="Times New Roman" w:cs="Times New Roman"/>
                <w:sz w:val="20"/>
                <w:szCs w:val="20"/>
                <w:highlight w:val="yellow"/>
              </w:rPr>
            </w:pPr>
            <w:r w:rsidRPr="00010D4A">
              <w:rPr>
                <w:rFonts w:ascii="Times New Roman" w:hAnsi="Times New Roman" w:cs="Times New Roman"/>
                <w:color w:val="000000"/>
                <w:sz w:val="20"/>
                <w:szCs w:val="20"/>
              </w:rPr>
              <w:t>78,752</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26E1BFC0" w14:textId="1A5B04AD" w:rsidR="00DD57DA" w:rsidRPr="00010D4A" w:rsidRDefault="00DD57DA" w:rsidP="00010D4A">
            <w:pPr>
              <w:ind w:left="-137"/>
              <w:jc w:val="right"/>
              <w:rPr>
                <w:rFonts w:ascii="Times New Roman" w:hAnsi="Times New Roman" w:cs="Times New Roman"/>
                <w:sz w:val="20"/>
                <w:szCs w:val="20"/>
                <w:highlight w:val="yellow"/>
              </w:rPr>
            </w:pPr>
            <w:r w:rsidRPr="00010D4A">
              <w:rPr>
                <w:rFonts w:ascii="Times New Roman" w:hAnsi="Times New Roman" w:cs="Times New Roman"/>
                <w:color w:val="000000"/>
                <w:sz w:val="20"/>
                <w:szCs w:val="20"/>
              </w:rPr>
              <w:t>29,651</w:t>
            </w:r>
          </w:p>
        </w:tc>
        <w:tc>
          <w:tcPr>
            <w:tcW w:w="850" w:type="dxa"/>
            <w:tcBorders>
              <w:top w:val="dotted" w:sz="4" w:space="0" w:color="auto"/>
              <w:left w:val="dotted" w:sz="4" w:space="0" w:color="auto"/>
              <w:bottom w:val="dotted" w:sz="4" w:space="0" w:color="auto"/>
              <w:right w:val="dotted" w:sz="4" w:space="0" w:color="auto"/>
            </w:tcBorders>
            <w:shd w:val="clear" w:color="auto" w:fill="auto"/>
          </w:tcPr>
          <w:p w14:paraId="4CCFC4EC" w14:textId="15878C17" w:rsidR="00DD57DA" w:rsidRPr="00010D4A" w:rsidRDefault="00DD57DA" w:rsidP="00005024">
            <w:pPr>
              <w:ind w:left="-220" w:right="-250"/>
              <w:jc w:val="center"/>
              <w:rPr>
                <w:rFonts w:ascii="Times New Roman" w:hAnsi="Times New Roman" w:cs="Times New Roman"/>
                <w:sz w:val="20"/>
                <w:szCs w:val="20"/>
                <w:highlight w:val="yellow"/>
              </w:rPr>
            </w:pPr>
            <w:r w:rsidRPr="00010D4A">
              <w:rPr>
                <w:rFonts w:ascii="Times New Roman" w:hAnsi="Times New Roman" w:cs="Times New Roman"/>
                <w:color w:val="000000"/>
                <w:sz w:val="20"/>
                <w:szCs w:val="20"/>
              </w:rPr>
              <w:t>37,65%</w:t>
            </w:r>
          </w:p>
        </w:tc>
        <w:tc>
          <w:tcPr>
            <w:tcW w:w="851" w:type="dxa"/>
            <w:tcBorders>
              <w:top w:val="dotted" w:sz="4" w:space="0" w:color="auto"/>
              <w:left w:val="dotted" w:sz="4" w:space="0" w:color="auto"/>
              <w:bottom w:val="dotted" w:sz="4" w:space="0" w:color="auto"/>
              <w:right w:val="dotted" w:sz="4" w:space="0" w:color="auto"/>
            </w:tcBorders>
            <w:shd w:val="clear" w:color="auto" w:fill="auto"/>
          </w:tcPr>
          <w:p w14:paraId="3D85FC98" w14:textId="46D4D192" w:rsidR="00DD57DA" w:rsidRPr="00010D4A" w:rsidRDefault="00DD57DA" w:rsidP="00005024">
            <w:pPr>
              <w:ind w:left="-220" w:right="-250"/>
              <w:jc w:val="center"/>
              <w:rPr>
                <w:rFonts w:ascii="Times New Roman" w:hAnsi="Times New Roman" w:cs="Times New Roman"/>
                <w:sz w:val="20"/>
                <w:szCs w:val="20"/>
                <w:highlight w:val="yellow"/>
              </w:rPr>
            </w:pPr>
            <w:r w:rsidRPr="00010D4A">
              <w:rPr>
                <w:rFonts w:ascii="Times New Roman" w:hAnsi="Times New Roman" w:cs="Times New Roman"/>
                <w:color w:val="000000"/>
                <w:sz w:val="20"/>
                <w:szCs w:val="20"/>
              </w:rPr>
              <w:t>37,65%</w:t>
            </w:r>
          </w:p>
        </w:tc>
        <w:tc>
          <w:tcPr>
            <w:tcW w:w="1022" w:type="dxa"/>
            <w:tcBorders>
              <w:top w:val="dotted" w:sz="4" w:space="0" w:color="auto"/>
              <w:left w:val="nil"/>
              <w:bottom w:val="dotted" w:sz="4" w:space="0" w:color="auto"/>
              <w:right w:val="dotted" w:sz="4" w:space="0" w:color="auto"/>
            </w:tcBorders>
            <w:shd w:val="clear" w:color="auto" w:fill="auto"/>
          </w:tcPr>
          <w:p w14:paraId="583836DF" w14:textId="4E91D84C" w:rsidR="00DD57DA" w:rsidRPr="00F00574" w:rsidRDefault="00DD57DA" w:rsidP="00010D4A">
            <w:pPr>
              <w:ind w:left="-220"/>
              <w:jc w:val="right"/>
              <w:rPr>
                <w:rFonts w:ascii="Times New Roman" w:hAnsi="Times New Roman" w:cs="Times New Roman"/>
                <w:sz w:val="20"/>
                <w:szCs w:val="20"/>
                <w:highlight w:val="yellow"/>
              </w:rPr>
            </w:pPr>
            <w:r w:rsidRPr="00F00574">
              <w:rPr>
                <w:rFonts w:ascii="Times New Roman" w:hAnsi="Times New Roman" w:cs="Times New Roman"/>
                <w:sz w:val="20"/>
                <w:szCs w:val="20"/>
              </w:rPr>
              <w:t>12,946</w:t>
            </w:r>
            <w:r w:rsidR="00010D4A" w:rsidRPr="00F00574">
              <w:rPr>
                <w:rFonts w:ascii="Times New Roman" w:hAnsi="Times New Roman" w:cs="Times New Roman"/>
                <w:sz w:val="20"/>
                <w:szCs w:val="20"/>
              </w:rPr>
              <w:t>↑</w:t>
            </w:r>
          </w:p>
        </w:tc>
        <w:tc>
          <w:tcPr>
            <w:tcW w:w="962" w:type="dxa"/>
            <w:tcBorders>
              <w:top w:val="dotted" w:sz="4" w:space="0" w:color="auto"/>
              <w:left w:val="dotted" w:sz="4" w:space="0" w:color="auto"/>
              <w:bottom w:val="dotted" w:sz="4" w:space="0" w:color="auto"/>
              <w:right w:val="dotted" w:sz="4" w:space="0" w:color="auto"/>
            </w:tcBorders>
            <w:shd w:val="clear" w:color="auto" w:fill="auto"/>
          </w:tcPr>
          <w:p w14:paraId="7F9DF92D" w14:textId="148EE7A8" w:rsidR="00DD57DA" w:rsidRPr="00F00574" w:rsidRDefault="00DD57DA" w:rsidP="00010D4A">
            <w:pPr>
              <w:ind w:left="-137"/>
              <w:jc w:val="right"/>
              <w:rPr>
                <w:rFonts w:ascii="Times New Roman" w:hAnsi="Times New Roman" w:cs="Times New Roman"/>
                <w:sz w:val="20"/>
                <w:szCs w:val="20"/>
                <w:highlight w:val="yellow"/>
              </w:rPr>
            </w:pPr>
            <w:r w:rsidRPr="00F00574">
              <w:rPr>
                <w:rFonts w:ascii="Times New Roman" w:hAnsi="Times New Roman" w:cs="Times New Roman"/>
                <w:sz w:val="20"/>
                <w:szCs w:val="20"/>
              </w:rPr>
              <w:t>77,50%</w:t>
            </w:r>
            <w:r w:rsidR="00010D4A" w:rsidRPr="00F00574">
              <w:rPr>
                <w:rFonts w:ascii="Times New Roman" w:hAnsi="Times New Roman" w:cs="Times New Roman"/>
                <w:sz w:val="20"/>
                <w:szCs w:val="20"/>
              </w:rPr>
              <w:t>↑</w:t>
            </w:r>
          </w:p>
        </w:tc>
      </w:tr>
      <w:tr w:rsidR="00005024" w:rsidRPr="00D95399" w14:paraId="0E28AE9E" w14:textId="77777777" w:rsidTr="00DD57DA">
        <w:tc>
          <w:tcPr>
            <w:tcW w:w="3261" w:type="dxa"/>
            <w:shd w:val="clear" w:color="auto" w:fill="auto"/>
          </w:tcPr>
          <w:p w14:paraId="07009B11" w14:textId="78E898EF" w:rsidR="00005024" w:rsidRPr="003F4081" w:rsidRDefault="00005024" w:rsidP="00005024">
            <w:pPr>
              <w:tabs>
                <w:tab w:val="left" w:pos="993"/>
              </w:tabs>
              <w:rPr>
                <w:rFonts w:ascii="Times New Roman" w:hAnsi="Times New Roman" w:cs="Times New Roman"/>
                <w:sz w:val="20"/>
                <w:szCs w:val="20"/>
              </w:rPr>
            </w:pPr>
            <w:r>
              <w:rPr>
                <w:rFonts w:ascii="Times New Roman" w:hAnsi="Times New Roman" w:cs="Times New Roman"/>
                <w:sz w:val="20"/>
                <w:szCs w:val="20"/>
              </w:rPr>
              <w:t xml:space="preserve">- </w:t>
            </w:r>
            <w:r w:rsidRPr="00005024">
              <w:rPr>
                <w:rFonts w:ascii="Times New Roman" w:hAnsi="Times New Roman" w:cs="Times New Roman"/>
                <w:sz w:val="20"/>
                <w:szCs w:val="20"/>
              </w:rPr>
              <w:t>финансово</w:t>
            </w:r>
            <w:r>
              <w:rPr>
                <w:rFonts w:ascii="Times New Roman" w:hAnsi="Times New Roman" w:cs="Times New Roman"/>
                <w:sz w:val="20"/>
                <w:szCs w:val="20"/>
              </w:rPr>
              <w:t>е</w:t>
            </w:r>
            <w:r w:rsidRPr="00005024">
              <w:rPr>
                <w:rFonts w:ascii="Times New Roman" w:hAnsi="Times New Roman" w:cs="Times New Roman"/>
                <w:sz w:val="20"/>
                <w:szCs w:val="20"/>
              </w:rPr>
              <w:t xml:space="preserve"> обеспечени</w:t>
            </w:r>
            <w:r>
              <w:rPr>
                <w:rFonts w:ascii="Times New Roman" w:hAnsi="Times New Roman" w:cs="Times New Roman"/>
                <w:sz w:val="20"/>
                <w:szCs w:val="20"/>
              </w:rPr>
              <w:t>е</w:t>
            </w:r>
            <w:r w:rsidRPr="00005024">
              <w:rPr>
                <w:rFonts w:ascii="Times New Roman" w:hAnsi="Times New Roman" w:cs="Times New Roman"/>
                <w:sz w:val="20"/>
                <w:szCs w:val="20"/>
              </w:rPr>
              <w:t xml:space="preserve"> осуществления денежных выплат стимулирующего характера медицинским работникам за выявление онкологических заболеваний в ходе проведения диспансеризации и профилактических медицинских осмотров населения</w:t>
            </w:r>
          </w:p>
        </w:tc>
        <w:tc>
          <w:tcPr>
            <w:tcW w:w="1134" w:type="dxa"/>
            <w:tcBorders>
              <w:top w:val="dotted" w:sz="4" w:space="0" w:color="auto"/>
              <w:left w:val="nil"/>
              <w:bottom w:val="dotted" w:sz="4" w:space="0" w:color="auto"/>
              <w:right w:val="dotted" w:sz="4" w:space="0" w:color="auto"/>
            </w:tcBorders>
            <w:shd w:val="clear" w:color="auto" w:fill="auto"/>
          </w:tcPr>
          <w:p w14:paraId="3D498B6E" w14:textId="3F83085D" w:rsidR="00005024" w:rsidRPr="00010D4A" w:rsidRDefault="00005024" w:rsidP="00005024">
            <w:pPr>
              <w:ind w:left="-137"/>
              <w:jc w:val="right"/>
              <w:rPr>
                <w:rFonts w:ascii="Times New Roman" w:hAnsi="Times New Roman" w:cs="Times New Roman"/>
                <w:color w:val="000000"/>
                <w:sz w:val="20"/>
                <w:szCs w:val="20"/>
              </w:rPr>
            </w:pPr>
            <w:r>
              <w:rPr>
                <w:rFonts w:ascii="Times New Roman" w:hAnsi="Times New Roman" w:cs="Times New Roman"/>
                <w:color w:val="000000"/>
                <w:sz w:val="20"/>
                <w:szCs w:val="20"/>
              </w:rPr>
              <w:t>0,576</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4976D3E7" w14:textId="20E4B958" w:rsidR="00005024" w:rsidRPr="00010D4A" w:rsidRDefault="00005024" w:rsidP="00005024">
            <w:pPr>
              <w:ind w:left="-137"/>
              <w:jc w:val="right"/>
              <w:rPr>
                <w:rFonts w:ascii="Times New Roman" w:hAnsi="Times New Roman" w:cs="Times New Roman"/>
                <w:color w:val="000000"/>
                <w:sz w:val="20"/>
                <w:szCs w:val="20"/>
              </w:rPr>
            </w:pPr>
            <w:r>
              <w:rPr>
                <w:rFonts w:ascii="Times New Roman" w:hAnsi="Times New Roman" w:cs="Times New Roman"/>
                <w:color w:val="000000"/>
                <w:sz w:val="20"/>
                <w:szCs w:val="20"/>
              </w:rPr>
              <w:t>0,576</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6EAC0FB2" w14:textId="0E3FFE77" w:rsidR="00005024" w:rsidRPr="00010D4A" w:rsidRDefault="00005024" w:rsidP="00005024">
            <w:pPr>
              <w:ind w:left="-137"/>
              <w:jc w:val="right"/>
              <w:rPr>
                <w:rFonts w:ascii="Times New Roman" w:hAnsi="Times New Roman" w:cs="Times New Roman"/>
                <w:color w:val="000000"/>
                <w:sz w:val="20"/>
                <w:szCs w:val="20"/>
              </w:rPr>
            </w:pPr>
            <w:r>
              <w:rPr>
                <w:rFonts w:ascii="Times New Roman" w:hAnsi="Times New Roman" w:cs="Times New Roman"/>
                <w:color w:val="000000"/>
                <w:sz w:val="20"/>
                <w:szCs w:val="20"/>
              </w:rPr>
              <w:t>0,000</w:t>
            </w:r>
          </w:p>
        </w:tc>
        <w:tc>
          <w:tcPr>
            <w:tcW w:w="850" w:type="dxa"/>
            <w:tcBorders>
              <w:top w:val="dotted" w:sz="4" w:space="0" w:color="auto"/>
              <w:left w:val="dotted" w:sz="4" w:space="0" w:color="auto"/>
              <w:bottom w:val="dotted" w:sz="4" w:space="0" w:color="auto"/>
              <w:right w:val="dotted" w:sz="4" w:space="0" w:color="auto"/>
            </w:tcBorders>
            <w:shd w:val="clear" w:color="auto" w:fill="auto"/>
          </w:tcPr>
          <w:p w14:paraId="59E30424" w14:textId="3FE96662" w:rsidR="00005024" w:rsidRPr="00010D4A" w:rsidRDefault="00005024" w:rsidP="00005024">
            <w:pPr>
              <w:ind w:left="-220" w:right="-250"/>
              <w:jc w:val="center"/>
              <w:rPr>
                <w:rFonts w:ascii="Times New Roman" w:hAnsi="Times New Roman" w:cs="Times New Roman"/>
                <w:color w:val="000000"/>
                <w:sz w:val="20"/>
                <w:szCs w:val="20"/>
              </w:rPr>
            </w:pPr>
            <w:r>
              <w:rPr>
                <w:rFonts w:ascii="Times New Roman" w:hAnsi="Times New Roman" w:cs="Times New Roman"/>
                <w:color w:val="000000"/>
                <w:sz w:val="20"/>
                <w:szCs w:val="20"/>
              </w:rPr>
              <w:t>0,00</w:t>
            </w:r>
            <w:r w:rsidRPr="00010D4A">
              <w:rPr>
                <w:rFonts w:ascii="Times New Roman" w:hAnsi="Times New Roman" w:cs="Times New Roman"/>
                <w:color w:val="000000"/>
                <w:sz w:val="20"/>
                <w:szCs w:val="20"/>
              </w:rPr>
              <w:t>%</w:t>
            </w:r>
          </w:p>
        </w:tc>
        <w:tc>
          <w:tcPr>
            <w:tcW w:w="851" w:type="dxa"/>
            <w:tcBorders>
              <w:top w:val="dotted" w:sz="4" w:space="0" w:color="auto"/>
              <w:left w:val="dotted" w:sz="4" w:space="0" w:color="auto"/>
              <w:bottom w:val="dotted" w:sz="4" w:space="0" w:color="auto"/>
              <w:right w:val="dotted" w:sz="4" w:space="0" w:color="auto"/>
            </w:tcBorders>
            <w:shd w:val="clear" w:color="auto" w:fill="auto"/>
          </w:tcPr>
          <w:p w14:paraId="7522C93E" w14:textId="7F8FB691" w:rsidR="00005024" w:rsidRPr="00010D4A" w:rsidRDefault="00005024" w:rsidP="00005024">
            <w:pPr>
              <w:ind w:left="-220" w:right="-250"/>
              <w:jc w:val="center"/>
              <w:rPr>
                <w:rFonts w:ascii="Times New Roman" w:hAnsi="Times New Roman" w:cs="Times New Roman"/>
                <w:color w:val="000000"/>
                <w:sz w:val="20"/>
                <w:szCs w:val="20"/>
              </w:rPr>
            </w:pPr>
            <w:r>
              <w:rPr>
                <w:rFonts w:ascii="Times New Roman" w:hAnsi="Times New Roman" w:cs="Times New Roman"/>
                <w:color w:val="000000"/>
                <w:sz w:val="20"/>
                <w:szCs w:val="20"/>
              </w:rPr>
              <w:t>0,00</w:t>
            </w:r>
            <w:r w:rsidRPr="00010D4A">
              <w:rPr>
                <w:rFonts w:ascii="Times New Roman" w:hAnsi="Times New Roman" w:cs="Times New Roman"/>
                <w:color w:val="000000"/>
                <w:sz w:val="20"/>
                <w:szCs w:val="20"/>
              </w:rPr>
              <w:t>%</w:t>
            </w:r>
          </w:p>
        </w:tc>
        <w:tc>
          <w:tcPr>
            <w:tcW w:w="1022" w:type="dxa"/>
            <w:tcBorders>
              <w:top w:val="dotted" w:sz="4" w:space="0" w:color="auto"/>
              <w:left w:val="nil"/>
              <w:bottom w:val="dotted" w:sz="4" w:space="0" w:color="auto"/>
              <w:right w:val="dotted" w:sz="4" w:space="0" w:color="auto"/>
            </w:tcBorders>
            <w:shd w:val="clear" w:color="auto" w:fill="auto"/>
          </w:tcPr>
          <w:p w14:paraId="528F4C81" w14:textId="4811D599" w:rsidR="00005024" w:rsidRPr="00F00574" w:rsidRDefault="00005024" w:rsidP="00005024">
            <w:pPr>
              <w:ind w:left="-220"/>
              <w:jc w:val="right"/>
              <w:rPr>
                <w:rFonts w:ascii="Times New Roman" w:hAnsi="Times New Roman" w:cs="Times New Roman"/>
                <w:sz w:val="20"/>
                <w:szCs w:val="20"/>
              </w:rPr>
            </w:pPr>
            <w:r>
              <w:rPr>
                <w:rFonts w:ascii="Times New Roman" w:hAnsi="Times New Roman" w:cs="Times New Roman"/>
                <w:sz w:val="20"/>
                <w:szCs w:val="20"/>
              </w:rPr>
              <w:t>0,000</w:t>
            </w:r>
          </w:p>
        </w:tc>
        <w:tc>
          <w:tcPr>
            <w:tcW w:w="962" w:type="dxa"/>
            <w:tcBorders>
              <w:top w:val="dotted" w:sz="4" w:space="0" w:color="auto"/>
              <w:left w:val="dotted" w:sz="4" w:space="0" w:color="auto"/>
              <w:bottom w:val="dotted" w:sz="4" w:space="0" w:color="auto"/>
              <w:right w:val="dotted" w:sz="4" w:space="0" w:color="auto"/>
            </w:tcBorders>
            <w:shd w:val="clear" w:color="auto" w:fill="auto"/>
          </w:tcPr>
          <w:p w14:paraId="5E76C9CD" w14:textId="6F3C3B86" w:rsidR="00005024" w:rsidRPr="00F00574" w:rsidRDefault="00005024" w:rsidP="00005024">
            <w:pPr>
              <w:ind w:left="-137"/>
              <w:jc w:val="right"/>
              <w:rPr>
                <w:rFonts w:ascii="Times New Roman" w:hAnsi="Times New Roman" w:cs="Times New Roman"/>
                <w:sz w:val="20"/>
                <w:szCs w:val="20"/>
              </w:rPr>
            </w:pPr>
            <w:r>
              <w:rPr>
                <w:rFonts w:ascii="Times New Roman" w:hAnsi="Times New Roman" w:cs="Times New Roman"/>
                <w:sz w:val="20"/>
                <w:szCs w:val="20"/>
              </w:rPr>
              <w:t>х</w:t>
            </w:r>
          </w:p>
        </w:tc>
      </w:tr>
      <w:tr w:rsidR="00DD57DA" w:rsidRPr="00D95399" w14:paraId="79243115" w14:textId="77777777" w:rsidTr="00DD57DA">
        <w:tc>
          <w:tcPr>
            <w:tcW w:w="3261" w:type="dxa"/>
            <w:shd w:val="clear" w:color="auto" w:fill="auto"/>
          </w:tcPr>
          <w:p w14:paraId="6A3B2486" w14:textId="0FE2032C" w:rsidR="00DD57DA" w:rsidRPr="003F4081" w:rsidRDefault="00DD57DA" w:rsidP="00DD57DA">
            <w:pPr>
              <w:tabs>
                <w:tab w:val="left" w:pos="993"/>
              </w:tabs>
              <w:rPr>
                <w:rFonts w:ascii="Times New Roman" w:hAnsi="Times New Roman" w:cs="Times New Roman"/>
                <w:sz w:val="20"/>
                <w:szCs w:val="20"/>
              </w:rPr>
            </w:pPr>
            <w:r w:rsidRPr="003F4081">
              <w:rPr>
                <w:rFonts w:ascii="Times New Roman" w:hAnsi="Times New Roman" w:cs="Times New Roman"/>
                <w:sz w:val="20"/>
                <w:szCs w:val="20"/>
              </w:rPr>
              <w:t>- финансовое обеспечение расходов на оплату медицинской помощи, оказываемой лицам, застрахованным по ОМС на территории других субъектов РФ</w:t>
            </w:r>
          </w:p>
        </w:tc>
        <w:tc>
          <w:tcPr>
            <w:tcW w:w="1134" w:type="dxa"/>
            <w:tcBorders>
              <w:top w:val="dotted" w:sz="4" w:space="0" w:color="auto"/>
              <w:left w:val="nil"/>
              <w:bottom w:val="dotted" w:sz="4" w:space="0" w:color="auto"/>
              <w:right w:val="dotted" w:sz="4" w:space="0" w:color="auto"/>
            </w:tcBorders>
            <w:shd w:val="clear" w:color="auto" w:fill="auto"/>
          </w:tcPr>
          <w:p w14:paraId="79F52415" w14:textId="6D78B5E3" w:rsidR="00DD57DA" w:rsidRPr="00010D4A" w:rsidRDefault="00DD57DA" w:rsidP="00010D4A">
            <w:pPr>
              <w:ind w:left="-137"/>
              <w:jc w:val="right"/>
              <w:rPr>
                <w:rFonts w:ascii="Times New Roman" w:hAnsi="Times New Roman" w:cs="Times New Roman"/>
                <w:sz w:val="20"/>
                <w:szCs w:val="20"/>
                <w:highlight w:val="yellow"/>
              </w:rPr>
            </w:pPr>
            <w:r w:rsidRPr="00010D4A">
              <w:rPr>
                <w:rFonts w:ascii="Times New Roman" w:hAnsi="Times New Roman" w:cs="Times New Roman"/>
                <w:color w:val="000000"/>
                <w:sz w:val="20"/>
                <w:szCs w:val="20"/>
              </w:rPr>
              <w:t>605,458</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4C76400D" w14:textId="4AE6BC3A" w:rsidR="00DD57DA" w:rsidRPr="00010D4A" w:rsidRDefault="00DD57DA" w:rsidP="00010D4A">
            <w:pPr>
              <w:ind w:left="-137"/>
              <w:jc w:val="right"/>
              <w:rPr>
                <w:rFonts w:ascii="Times New Roman" w:hAnsi="Times New Roman" w:cs="Times New Roman"/>
                <w:sz w:val="20"/>
                <w:szCs w:val="20"/>
                <w:highlight w:val="yellow"/>
              </w:rPr>
            </w:pPr>
            <w:r w:rsidRPr="00010D4A">
              <w:rPr>
                <w:rFonts w:ascii="Times New Roman" w:hAnsi="Times New Roman" w:cs="Times New Roman"/>
                <w:color w:val="000000"/>
                <w:sz w:val="20"/>
                <w:szCs w:val="20"/>
              </w:rPr>
              <w:t>605,458</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6F840777" w14:textId="10CFD32B" w:rsidR="00DD57DA" w:rsidRPr="00010D4A" w:rsidRDefault="00DD57DA" w:rsidP="00010D4A">
            <w:pPr>
              <w:ind w:left="-137"/>
              <w:jc w:val="right"/>
              <w:rPr>
                <w:rFonts w:ascii="Times New Roman" w:hAnsi="Times New Roman" w:cs="Times New Roman"/>
                <w:sz w:val="20"/>
                <w:szCs w:val="20"/>
                <w:highlight w:val="yellow"/>
              </w:rPr>
            </w:pPr>
            <w:r w:rsidRPr="00010D4A">
              <w:rPr>
                <w:rFonts w:ascii="Times New Roman" w:hAnsi="Times New Roman" w:cs="Times New Roman"/>
                <w:color w:val="000000"/>
                <w:sz w:val="20"/>
                <w:szCs w:val="20"/>
              </w:rPr>
              <w:t>337,472</w:t>
            </w:r>
          </w:p>
        </w:tc>
        <w:tc>
          <w:tcPr>
            <w:tcW w:w="850" w:type="dxa"/>
            <w:tcBorders>
              <w:top w:val="dotted" w:sz="4" w:space="0" w:color="auto"/>
              <w:left w:val="dotted" w:sz="4" w:space="0" w:color="auto"/>
              <w:bottom w:val="dotted" w:sz="4" w:space="0" w:color="auto"/>
              <w:right w:val="dotted" w:sz="4" w:space="0" w:color="auto"/>
            </w:tcBorders>
            <w:shd w:val="clear" w:color="auto" w:fill="auto"/>
          </w:tcPr>
          <w:p w14:paraId="3F7E1E25" w14:textId="55C4A048" w:rsidR="00DD57DA" w:rsidRPr="00010D4A" w:rsidRDefault="00DD57DA" w:rsidP="00005024">
            <w:pPr>
              <w:ind w:left="-220" w:right="-250"/>
              <w:jc w:val="center"/>
              <w:rPr>
                <w:rFonts w:ascii="Times New Roman" w:hAnsi="Times New Roman" w:cs="Times New Roman"/>
                <w:sz w:val="20"/>
                <w:szCs w:val="20"/>
                <w:highlight w:val="yellow"/>
              </w:rPr>
            </w:pPr>
            <w:r w:rsidRPr="00010D4A">
              <w:rPr>
                <w:rFonts w:ascii="Times New Roman" w:hAnsi="Times New Roman" w:cs="Times New Roman"/>
                <w:color w:val="000000"/>
                <w:sz w:val="20"/>
                <w:szCs w:val="20"/>
              </w:rPr>
              <w:t>55,74%</w:t>
            </w:r>
          </w:p>
        </w:tc>
        <w:tc>
          <w:tcPr>
            <w:tcW w:w="851" w:type="dxa"/>
            <w:tcBorders>
              <w:top w:val="dotted" w:sz="4" w:space="0" w:color="auto"/>
              <w:left w:val="dotted" w:sz="4" w:space="0" w:color="auto"/>
              <w:bottom w:val="dotted" w:sz="4" w:space="0" w:color="auto"/>
              <w:right w:val="dotted" w:sz="4" w:space="0" w:color="auto"/>
            </w:tcBorders>
            <w:shd w:val="clear" w:color="auto" w:fill="auto"/>
          </w:tcPr>
          <w:p w14:paraId="46849985" w14:textId="57B07178" w:rsidR="00DD57DA" w:rsidRPr="00010D4A" w:rsidRDefault="00DD57DA" w:rsidP="00005024">
            <w:pPr>
              <w:ind w:left="-220" w:right="-250"/>
              <w:jc w:val="center"/>
              <w:rPr>
                <w:rFonts w:ascii="Times New Roman" w:hAnsi="Times New Roman" w:cs="Times New Roman"/>
                <w:sz w:val="20"/>
                <w:szCs w:val="20"/>
                <w:highlight w:val="yellow"/>
              </w:rPr>
            </w:pPr>
            <w:r w:rsidRPr="00010D4A">
              <w:rPr>
                <w:rFonts w:ascii="Times New Roman" w:hAnsi="Times New Roman" w:cs="Times New Roman"/>
                <w:color w:val="000000"/>
                <w:sz w:val="20"/>
                <w:szCs w:val="20"/>
              </w:rPr>
              <w:t>55,74%</w:t>
            </w:r>
          </w:p>
        </w:tc>
        <w:tc>
          <w:tcPr>
            <w:tcW w:w="1022" w:type="dxa"/>
            <w:tcBorders>
              <w:top w:val="dotted" w:sz="4" w:space="0" w:color="auto"/>
              <w:left w:val="nil"/>
              <w:bottom w:val="dotted" w:sz="4" w:space="0" w:color="auto"/>
              <w:right w:val="dotted" w:sz="4" w:space="0" w:color="auto"/>
            </w:tcBorders>
            <w:shd w:val="clear" w:color="auto" w:fill="auto"/>
          </w:tcPr>
          <w:p w14:paraId="68026C5D" w14:textId="51FD8307" w:rsidR="00DD57DA" w:rsidRPr="00010D4A" w:rsidRDefault="00DD57DA" w:rsidP="00010D4A">
            <w:pPr>
              <w:ind w:left="-220"/>
              <w:jc w:val="right"/>
              <w:rPr>
                <w:rFonts w:ascii="Times New Roman" w:hAnsi="Times New Roman" w:cs="Times New Roman"/>
                <w:sz w:val="20"/>
                <w:szCs w:val="20"/>
                <w:highlight w:val="yellow"/>
              </w:rPr>
            </w:pPr>
            <w:r w:rsidRPr="00010D4A">
              <w:rPr>
                <w:rFonts w:ascii="Times New Roman" w:hAnsi="Times New Roman" w:cs="Times New Roman"/>
                <w:color w:val="9C0006"/>
                <w:sz w:val="20"/>
                <w:szCs w:val="20"/>
              </w:rPr>
              <w:t>-59,940</w:t>
            </w:r>
            <w:r w:rsidR="00010D4A" w:rsidRPr="00010D4A">
              <w:rPr>
                <w:rFonts w:ascii="Times New Roman" w:hAnsi="Times New Roman" w:cs="Times New Roman"/>
                <w:color w:val="9C0006"/>
                <w:sz w:val="20"/>
                <w:szCs w:val="20"/>
              </w:rPr>
              <w:t>↓</w:t>
            </w:r>
          </w:p>
        </w:tc>
        <w:tc>
          <w:tcPr>
            <w:tcW w:w="962" w:type="dxa"/>
            <w:tcBorders>
              <w:top w:val="dotted" w:sz="4" w:space="0" w:color="auto"/>
              <w:left w:val="dotted" w:sz="4" w:space="0" w:color="auto"/>
              <w:bottom w:val="dotted" w:sz="4" w:space="0" w:color="auto"/>
              <w:right w:val="dotted" w:sz="4" w:space="0" w:color="auto"/>
            </w:tcBorders>
            <w:shd w:val="clear" w:color="auto" w:fill="auto"/>
          </w:tcPr>
          <w:p w14:paraId="40041EF3" w14:textId="26B049CD" w:rsidR="00DD57DA" w:rsidRPr="00010D4A" w:rsidRDefault="00DD57DA" w:rsidP="00010D4A">
            <w:pPr>
              <w:ind w:left="-137"/>
              <w:jc w:val="right"/>
              <w:rPr>
                <w:rFonts w:ascii="Times New Roman" w:hAnsi="Times New Roman" w:cs="Times New Roman"/>
                <w:sz w:val="20"/>
                <w:szCs w:val="20"/>
                <w:highlight w:val="yellow"/>
              </w:rPr>
            </w:pPr>
            <w:r w:rsidRPr="00010D4A">
              <w:rPr>
                <w:rFonts w:ascii="Times New Roman" w:hAnsi="Times New Roman" w:cs="Times New Roman"/>
                <w:color w:val="9C0006"/>
                <w:sz w:val="20"/>
                <w:szCs w:val="20"/>
              </w:rPr>
              <w:t>-15,08%</w:t>
            </w:r>
            <w:r w:rsidR="00010D4A" w:rsidRPr="00010D4A">
              <w:rPr>
                <w:rFonts w:ascii="Times New Roman" w:hAnsi="Times New Roman" w:cs="Times New Roman"/>
                <w:color w:val="9C0006"/>
                <w:sz w:val="20"/>
                <w:szCs w:val="20"/>
              </w:rPr>
              <w:t>↓</w:t>
            </w:r>
          </w:p>
        </w:tc>
      </w:tr>
      <w:tr w:rsidR="00DD57DA" w:rsidRPr="00D95399" w14:paraId="14B552C8" w14:textId="77777777" w:rsidTr="00DD57DA">
        <w:tc>
          <w:tcPr>
            <w:tcW w:w="3261" w:type="dxa"/>
            <w:shd w:val="clear" w:color="auto" w:fill="auto"/>
          </w:tcPr>
          <w:p w14:paraId="4D4F98D5" w14:textId="21A7853B" w:rsidR="00DD57DA" w:rsidRPr="003F4081" w:rsidRDefault="00DD57DA" w:rsidP="00DD57DA">
            <w:pPr>
              <w:tabs>
                <w:tab w:val="left" w:pos="993"/>
              </w:tabs>
              <w:rPr>
                <w:rFonts w:ascii="Times New Roman" w:hAnsi="Times New Roman" w:cs="Times New Roman"/>
                <w:sz w:val="20"/>
                <w:szCs w:val="20"/>
              </w:rPr>
            </w:pPr>
            <w:r w:rsidRPr="003F4081">
              <w:rPr>
                <w:rFonts w:ascii="Times New Roman" w:hAnsi="Times New Roman" w:cs="Times New Roman"/>
                <w:sz w:val="20"/>
                <w:szCs w:val="20"/>
              </w:rPr>
              <w:t>- дополнительное финансовое обеспечение</w:t>
            </w:r>
          </w:p>
        </w:tc>
        <w:tc>
          <w:tcPr>
            <w:tcW w:w="1134" w:type="dxa"/>
            <w:tcBorders>
              <w:top w:val="dotted" w:sz="4" w:space="0" w:color="auto"/>
              <w:left w:val="nil"/>
              <w:bottom w:val="dotted" w:sz="4" w:space="0" w:color="auto"/>
              <w:right w:val="dotted" w:sz="4" w:space="0" w:color="auto"/>
            </w:tcBorders>
            <w:shd w:val="clear" w:color="auto" w:fill="auto"/>
          </w:tcPr>
          <w:p w14:paraId="01A70564" w14:textId="26FDF577" w:rsidR="00DD57DA" w:rsidRPr="00010D4A" w:rsidRDefault="00DD57DA" w:rsidP="00010D4A">
            <w:pPr>
              <w:ind w:left="-137"/>
              <w:jc w:val="right"/>
              <w:rPr>
                <w:rFonts w:ascii="Times New Roman" w:hAnsi="Times New Roman" w:cs="Times New Roman"/>
                <w:sz w:val="20"/>
                <w:szCs w:val="20"/>
                <w:highlight w:val="yellow"/>
              </w:rPr>
            </w:pPr>
            <w:r w:rsidRPr="00010D4A">
              <w:rPr>
                <w:rFonts w:ascii="Times New Roman" w:hAnsi="Times New Roman" w:cs="Times New Roman"/>
                <w:color w:val="000000"/>
                <w:sz w:val="20"/>
                <w:szCs w:val="20"/>
              </w:rPr>
              <w:t>5,218</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542AEC1E" w14:textId="77BEAD25" w:rsidR="00DD57DA" w:rsidRPr="00010D4A" w:rsidRDefault="00DD57DA" w:rsidP="00010D4A">
            <w:pPr>
              <w:ind w:left="-137"/>
              <w:jc w:val="right"/>
              <w:rPr>
                <w:rFonts w:ascii="Times New Roman" w:hAnsi="Times New Roman" w:cs="Times New Roman"/>
                <w:sz w:val="20"/>
                <w:szCs w:val="20"/>
                <w:highlight w:val="yellow"/>
              </w:rPr>
            </w:pPr>
            <w:r w:rsidRPr="00010D4A">
              <w:rPr>
                <w:rFonts w:ascii="Times New Roman" w:hAnsi="Times New Roman" w:cs="Times New Roman"/>
                <w:color w:val="000000"/>
                <w:sz w:val="20"/>
                <w:szCs w:val="20"/>
              </w:rPr>
              <w:t>5,218</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7F8670EA" w14:textId="69055941" w:rsidR="00DD57DA" w:rsidRPr="00010D4A" w:rsidRDefault="00DD57DA" w:rsidP="00010D4A">
            <w:pPr>
              <w:ind w:left="-137"/>
              <w:jc w:val="right"/>
              <w:rPr>
                <w:rFonts w:ascii="Times New Roman" w:hAnsi="Times New Roman" w:cs="Times New Roman"/>
                <w:sz w:val="20"/>
                <w:szCs w:val="20"/>
                <w:highlight w:val="yellow"/>
              </w:rPr>
            </w:pPr>
            <w:r w:rsidRPr="00010D4A">
              <w:rPr>
                <w:rFonts w:ascii="Times New Roman" w:hAnsi="Times New Roman" w:cs="Times New Roman"/>
                <w:color w:val="000000"/>
                <w:sz w:val="20"/>
                <w:szCs w:val="20"/>
              </w:rPr>
              <w:t>1,742</w:t>
            </w:r>
          </w:p>
        </w:tc>
        <w:tc>
          <w:tcPr>
            <w:tcW w:w="850" w:type="dxa"/>
            <w:tcBorders>
              <w:top w:val="dotted" w:sz="4" w:space="0" w:color="auto"/>
              <w:left w:val="dotted" w:sz="4" w:space="0" w:color="auto"/>
              <w:bottom w:val="dotted" w:sz="4" w:space="0" w:color="auto"/>
              <w:right w:val="dotted" w:sz="4" w:space="0" w:color="auto"/>
            </w:tcBorders>
            <w:shd w:val="clear" w:color="auto" w:fill="auto"/>
          </w:tcPr>
          <w:p w14:paraId="0D89FF6D" w14:textId="1CAD63EB" w:rsidR="00DD57DA" w:rsidRPr="00010D4A" w:rsidRDefault="00DD57DA" w:rsidP="00005024">
            <w:pPr>
              <w:ind w:left="-220" w:right="-250"/>
              <w:jc w:val="center"/>
              <w:rPr>
                <w:rFonts w:ascii="Times New Roman" w:hAnsi="Times New Roman" w:cs="Times New Roman"/>
                <w:sz w:val="20"/>
                <w:szCs w:val="20"/>
                <w:highlight w:val="yellow"/>
              </w:rPr>
            </w:pPr>
            <w:r w:rsidRPr="00010D4A">
              <w:rPr>
                <w:rFonts w:ascii="Times New Roman" w:hAnsi="Times New Roman" w:cs="Times New Roman"/>
                <w:color w:val="000000"/>
                <w:sz w:val="20"/>
                <w:szCs w:val="20"/>
              </w:rPr>
              <w:t>33,39%</w:t>
            </w:r>
          </w:p>
        </w:tc>
        <w:tc>
          <w:tcPr>
            <w:tcW w:w="851" w:type="dxa"/>
            <w:tcBorders>
              <w:top w:val="dotted" w:sz="4" w:space="0" w:color="auto"/>
              <w:left w:val="dotted" w:sz="4" w:space="0" w:color="auto"/>
              <w:bottom w:val="dotted" w:sz="4" w:space="0" w:color="auto"/>
              <w:right w:val="dotted" w:sz="4" w:space="0" w:color="auto"/>
            </w:tcBorders>
            <w:shd w:val="clear" w:color="auto" w:fill="auto"/>
          </w:tcPr>
          <w:p w14:paraId="5179DFC4" w14:textId="7C264C84" w:rsidR="00DD57DA" w:rsidRPr="00010D4A" w:rsidRDefault="00DD57DA" w:rsidP="00005024">
            <w:pPr>
              <w:ind w:left="-220" w:right="-250"/>
              <w:jc w:val="center"/>
              <w:rPr>
                <w:rFonts w:ascii="Times New Roman" w:hAnsi="Times New Roman" w:cs="Times New Roman"/>
                <w:sz w:val="20"/>
                <w:szCs w:val="20"/>
                <w:highlight w:val="yellow"/>
              </w:rPr>
            </w:pPr>
            <w:r w:rsidRPr="00010D4A">
              <w:rPr>
                <w:rFonts w:ascii="Times New Roman" w:hAnsi="Times New Roman" w:cs="Times New Roman"/>
                <w:color w:val="000000"/>
                <w:sz w:val="20"/>
                <w:szCs w:val="20"/>
              </w:rPr>
              <w:t>33,39%</w:t>
            </w:r>
          </w:p>
        </w:tc>
        <w:tc>
          <w:tcPr>
            <w:tcW w:w="1022" w:type="dxa"/>
            <w:tcBorders>
              <w:top w:val="dotted" w:sz="4" w:space="0" w:color="auto"/>
              <w:left w:val="nil"/>
              <w:bottom w:val="dotted" w:sz="4" w:space="0" w:color="auto"/>
              <w:right w:val="dotted" w:sz="4" w:space="0" w:color="auto"/>
            </w:tcBorders>
            <w:shd w:val="clear" w:color="auto" w:fill="auto"/>
          </w:tcPr>
          <w:p w14:paraId="10EA1F56" w14:textId="6E3D915D" w:rsidR="00DD57DA" w:rsidRPr="00010D4A" w:rsidRDefault="00DD57DA" w:rsidP="00010D4A">
            <w:pPr>
              <w:ind w:left="-220"/>
              <w:jc w:val="right"/>
              <w:rPr>
                <w:rFonts w:ascii="Times New Roman" w:hAnsi="Times New Roman" w:cs="Times New Roman"/>
                <w:sz w:val="20"/>
                <w:szCs w:val="20"/>
                <w:highlight w:val="yellow"/>
              </w:rPr>
            </w:pPr>
            <w:r w:rsidRPr="00010D4A">
              <w:rPr>
                <w:rFonts w:ascii="Times New Roman" w:hAnsi="Times New Roman" w:cs="Times New Roman"/>
                <w:color w:val="9C0006"/>
                <w:sz w:val="20"/>
                <w:szCs w:val="20"/>
              </w:rPr>
              <w:t>-1,029</w:t>
            </w:r>
            <w:r w:rsidR="00010D4A" w:rsidRPr="00010D4A">
              <w:rPr>
                <w:rFonts w:ascii="Times New Roman" w:hAnsi="Times New Roman" w:cs="Times New Roman"/>
                <w:color w:val="9C0006"/>
                <w:sz w:val="20"/>
                <w:szCs w:val="20"/>
              </w:rPr>
              <w:t>↓</w:t>
            </w:r>
          </w:p>
        </w:tc>
        <w:tc>
          <w:tcPr>
            <w:tcW w:w="962" w:type="dxa"/>
            <w:tcBorders>
              <w:top w:val="dotted" w:sz="4" w:space="0" w:color="auto"/>
              <w:left w:val="dotted" w:sz="4" w:space="0" w:color="auto"/>
              <w:bottom w:val="dotted" w:sz="4" w:space="0" w:color="auto"/>
              <w:right w:val="dotted" w:sz="4" w:space="0" w:color="auto"/>
            </w:tcBorders>
            <w:shd w:val="clear" w:color="auto" w:fill="auto"/>
          </w:tcPr>
          <w:p w14:paraId="00C0F0BA" w14:textId="2688A3FC" w:rsidR="00DD57DA" w:rsidRPr="00010D4A" w:rsidRDefault="00DD57DA" w:rsidP="00010D4A">
            <w:pPr>
              <w:ind w:left="-137"/>
              <w:jc w:val="right"/>
              <w:rPr>
                <w:rFonts w:ascii="Times New Roman" w:hAnsi="Times New Roman" w:cs="Times New Roman"/>
                <w:sz w:val="20"/>
                <w:szCs w:val="20"/>
                <w:highlight w:val="yellow"/>
              </w:rPr>
            </w:pPr>
            <w:r w:rsidRPr="00010D4A">
              <w:rPr>
                <w:rFonts w:ascii="Times New Roman" w:hAnsi="Times New Roman" w:cs="Times New Roman"/>
                <w:color w:val="9C0006"/>
                <w:sz w:val="20"/>
                <w:szCs w:val="20"/>
              </w:rPr>
              <w:t>-37,14%</w:t>
            </w:r>
            <w:r w:rsidR="00010D4A" w:rsidRPr="00010D4A">
              <w:rPr>
                <w:rFonts w:ascii="Times New Roman" w:hAnsi="Times New Roman" w:cs="Times New Roman"/>
                <w:color w:val="9C0006"/>
                <w:sz w:val="20"/>
                <w:szCs w:val="20"/>
              </w:rPr>
              <w:t>↓</w:t>
            </w:r>
          </w:p>
        </w:tc>
      </w:tr>
      <w:tr w:rsidR="00DD57DA" w:rsidRPr="00D95399" w14:paraId="25AF20C7" w14:textId="77777777" w:rsidTr="00DD57DA">
        <w:tc>
          <w:tcPr>
            <w:tcW w:w="3261" w:type="dxa"/>
            <w:shd w:val="clear" w:color="auto" w:fill="auto"/>
          </w:tcPr>
          <w:p w14:paraId="7880F6CE" w14:textId="32071E30" w:rsidR="00DD57DA" w:rsidRPr="003F4081" w:rsidRDefault="00DD57DA" w:rsidP="00DD57DA">
            <w:pPr>
              <w:tabs>
                <w:tab w:val="left" w:pos="993"/>
              </w:tabs>
              <w:rPr>
                <w:rFonts w:ascii="Times New Roman" w:hAnsi="Times New Roman" w:cs="Times New Roman"/>
                <w:sz w:val="20"/>
                <w:szCs w:val="20"/>
              </w:rPr>
            </w:pPr>
            <w:r w:rsidRPr="003F4081">
              <w:rPr>
                <w:rFonts w:ascii="Times New Roman" w:hAnsi="Times New Roman" w:cs="Times New Roman"/>
                <w:sz w:val="20"/>
                <w:szCs w:val="20"/>
              </w:rPr>
              <w:t>Всего расходов</w:t>
            </w:r>
          </w:p>
        </w:tc>
        <w:tc>
          <w:tcPr>
            <w:tcW w:w="1134" w:type="dxa"/>
            <w:tcBorders>
              <w:top w:val="dotted" w:sz="4" w:space="0" w:color="auto"/>
              <w:left w:val="nil"/>
              <w:bottom w:val="dotted" w:sz="4" w:space="0" w:color="auto"/>
              <w:right w:val="dotted" w:sz="4" w:space="0" w:color="auto"/>
            </w:tcBorders>
            <w:shd w:val="clear" w:color="auto" w:fill="auto"/>
          </w:tcPr>
          <w:p w14:paraId="068937B9" w14:textId="64526B59" w:rsidR="00DD57DA" w:rsidRPr="00010D4A" w:rsidRDefault="00DD57DA" w:rsidP="00010D4A">
            <w:pPr>
              <w:ind w:left="-137"/>
              <w:jc w:val="right"/>
              <w:rPr>
                <w:rFonts w:ascii="Times New Roman" w:hAnsi="Times New Roman" w:cs="Times New Roman"/>
                <w:sz w:val="20"/>
                <w:szCs w:val="20"/>
                <w:highlight w:val="yellow"/>
              </w:rPr>
            </w:pPr>
            <w:r w:rsidRPr="00010D4A">
              <w:rPr>
                <w:rFonts w:ascii="Times New Roman" w:hAnsi="Times New Roman" w:cs="Times New Roman"/>
                <w:color w:val="000000"/>
                <w:sz w:val="20"/>
                <w:szCs w:val="20"/>
              </w:rPr>
              <w:t>29 422,820</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32912554" w14:textId="48ED17DD" w:rsidR="00DD57DA" w:rsidRPr="00010D4A" w:rsidRDefault="00DD57DA" w:rsidP="00010D4A">
            <w:pPr>
              <w:ind w:left="-137"/>
              <w:jc w:val="right"/>
              <w:rPr>
                <w:rFonts w:ascii="Times New Roman" w:hAnsi="Times New Roman" w:cs="Times New Roman"/>
                <w:sz w:val="20"/>
                <w:szCs w:val="20"/>
                <w:highlight w:val="yellow"/>
              </w:rPr>
            </w:pPr>
            <w:r w:rsidRPr="00010D4A">
              <w:rPr>
                <w:rFonts w:ascii="Times New Roman" w:hAnsi="Times New Roman" w:cs="Times New Roman"/>
                <w:color w:val="000000"/>
                <w:sz w:val="20"/>
                <w:szCs w:val="20"/>
              </w:rPr>
              <w:t>29 422,820</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592B637C" w14:textId="4AB94DA7" w:rsidR="00DD57DA" w:rsidRPr="00010D4A" w:rsidRDefault="00DD57DA" w:rsidP="00010D4A">
            <w:pPr>
              <w:ind w:left="-137"/>
              <w:jc w:val="right"/>
              <w:rPr>
                <w:rFonts w:ascii="Times New Roman" w:hAnsi="Times New Roman" w:cs="Times New Roman"/>
                <w:sz w:val="20"/>
                <w:szCs w:val="20"/>
                <w:highlight w:val="yellow"/>
              </w:rPr>
            </w:pPr>
            <w:r w:rsidRPr="00010D4A">
              <w:rPr>
                <w:rFonts w:ascii="Times New Roman" w:hAnsi="Times New Roman" w:cs="Times New Roman"/>
                <w:color w:val="000000"/>
                <w:sz w:val="20"/>
                <w:szCs w:val="20"/>
              </w:rPr>
              <w:t>19 670,302</w:t>
            </w:r>
          </w:p>
        </w:tc>
        <w:tc>
          <w:tcPr>
            <w:tcW w:w="850" w:type="dxa"/>
            <w:tcBorders>
              <w:top w:val="dotted" w:sz="4" w:space="0" w:color="auto"/>
              <w:left w:val="dotted" w:sz="4" w:space="0" w:color="auto"/>
              <w:bottom w:val="dotted" w:sz="4" w:space="0" w:color="auto"/>
              <w:right w:val="dotted" w:sz="4" w:space="0" w:color="auto"/>
            </w:tcBorders>
            <w:shd w:val="clear" w:color="auto" w:fill="auto"/>
          </w:tcPr>
          <w:p w14:paraId="70947D7C" w14:textId="06813EFC" w:rsidR="00DD57DA" w:rsidRPr="00010D4A" w:rsidRDefault="00DD57DA" w:rsidP="00005024">
            <w:pPr>
              <w:ind w:left="-220" w:right="-250"/>
              <w:jc w:val="center"/>
              <w:rPr>
                <w:rFonts w:ascii="Times New Roman" w:hAnsi="Times New Roman" w:cs="Times New Roman"/>
                <w:sz w:val="20"/>
                <w:szCs w:val="20"/>
                <w:highlight w:val="yellow"/>
              </w:rPr>
            </w:pPr>
            <w:r w:rsidRPr="00010D4A">
              <w:rPr>
                <w:rFonts w:ascii="Times New Roman" w:hAnsi="Times New Roman" w:cs="Times New Roman"/>
                <w:color w:val="000000"/>
                <w:sz w:val="20"/>
                <w:szCs w:val="20"/>
              </w:rPr>
              <w:t>66,85%</w:t>
            </w:r>
          </w:p>
        </w:tc>
        <w:tc>
          <w:tcPr>
            <w:tcW w:w="851" w:type="dxa"/>
            <w:tcBorders>
              <w:top w:val="dotted" w:sz="4" w:space="0" w:color="auto"/>
              <w:left w:val="dotted" w:sz="4" w:space="0" w:color="auto"/>
              <w:bottom w:val="dotted" w:sz="4" w:space="0" w:color="auto"/>
              <w:right w:val="dotted" w:sz="4" w:space="0" w:color="auto"/>
            </w:tcBorders>
            <w:shd w:val="clear" w:color="auto" w:fill="auto"/>
          </w:tcPr>
          <w:p w14:paraId="31F1814F" w14:textId="4235A1E3" w:rsidR="00DD57DA" w:rsidRPr="00010D4A" w:rsidRDefault="00DD57DA" w:rsidP="00005024">
            <w:pPr>
              <w:ind w:left="-220" w:right="-250"/>
              <w:jc w:val="center"/>
              <w:rPr>
                <w:rFonts w:ascii="Times New Roman" w:hAnsi="Times New Roman" w:cs="Times New Roman"/>
                <w:sz w:val="20"/>
                <w:szCs w:val="20"/>
                <w:highlight w:val="yellow"/>
              </w:rPr>
            </w:pPr>
            <w:r w:rsidRPr="00010D4A">
              <w:rPr>
                <w:rFonts w:ascii="Times New Roman" w:hAnsi="Times New Roman" w:cs="Times New Roman"/>
                <w:color w:val="000000"/>
                <w:sz w:val="20"/>
                <w:szCs w:val="20"/>
              </w:rPr>
              <w:t>66,85%</w:t>
            </w:r>
          </w:p>
        </w:tc>
        <w:tc>
          <w:tcPr>
            <w:tcW w:w="1022" w:type="dxa"/>
            <w:tcBorders>
              <w:top w:val="dotted" w:sz="4" w:space="0" w:color="auto"/>
              <w:left w:val="nil"/>
              <w:bottom w:val="dotted" w:sz="4" w:space="0" w:color="auto"/>
              <w:right w:val="dotted" w:sz="4" w:space="0" w:color="auto"/>
            </w:tcBorders>
            <w:shd w:val="clear" w:color="auto" w:fill="auto"/>
          </w:tcPr>
          <w:p w14:paraId="0B9EFE67" w14:textId="35962155" w:rsidR="00DD57DA" w:rsidRPr="00F00574" w:rsidRDefault="00DD57DA" w:rsidP="00010D4A">
            <w:pPr>
              <w:ind w:left="-220"/>
              <w:jc w:val="right"/>
              <w:rPr>
                <w:rFonts w:ascii="Times New Roman" w:hAnsi="Times New Roman" w:cs="Times New Roman"/>
                <w:sz w:val="20"/>
                <w:szCs w:val="20"/>
                <w:highlight w:val="yellow"/>
              </w:rPr>
            </w:pPr>
            <w:r w:rsidRPr="00F00574">
              <w:rPr>
                <w:rFonts w:ascii="Times New Roman" w:hAnsi="Times New Roman" w:cs="Times New Roman"/>
                <w:sz w:val="20"/>
                <w:szCs w:val="20"/>
              </w:rPr>
              <w:t>265,679</w:t>
            </w:r>
            <w:r w:rsidR="00010D4A" w:rsidRPr="00F00574">
              <w:rPr>
                <w:rFonts w:ascii="Times New Roman" w:hAnsi="Times New Roman" w:cs="Times New Roman"/>
                <w:sz w:val="20"/>
                <w:szCs w:val="20"/>
              </w:rPr>
              <w:t>↑</w:t>
            </w:r>
          </w:p>
        </w:tc>
        <w:tc>
          <w:tcPr>
            <w:tcW w:w="962" w:type="dxa"/>
            <w:tcBorders>
              <w:top w:val="dotted" w:sz="4" w:space="0" w:color="auto"/>
              <w:left w:val="dotted" w:sz="4" w:space="0" w:color="auto"/>
              <w:bottom w:val="dotted" w:sz="4" w:space="0" w:color="auto"/>
              <w:right w:val="dotted" w:sz="4" w:space="0" w:color="auto"/>
            </w:tcBorders>
            <w:shd w:val="clear" w:color="auto" w:fill="auto"/>
          </w:tcPr>
          <w:p w14:paraId="6D926EBC" w14:textId="3B260229" w:rsidR="00DD57DA" w:rsidRPr="00F00574" w:rsidRDefault="00DD57DA" w:rsidP="00010D4A">
            <w:pPr>
              <w:ind w:left="-137"/>
              <w:jc w:val="right"/>
              <w:rPr>
                <w:rFonts w:ascii="Times New Roman" w:hAnsi="Times New Roman" w:cs="Times New Roman"/>
                <w:sz w:val="20"/>
                <w:szCs w:val="20"/>
                <w:highlight w:val="yellow"/>
              </w:rPr>
            </w:pPr>
            <w:r w:rsidRPr="00F00574">
              <w:rPr>
                <w:rFonts w:ascii="Times New Roman" w:hAnsi="Times New Roman" w:cs="Times New Roman"/>
                <w:sz w:val="20"/>
                <w:szCs w:val="20"/>
              </w:rPr>
              <w:t>1,37%</w:t>
            </w:r>
            <w:r w:rsidR="00010D4A" w:rsidRPr="00F00574">
              <w:rPr>
                <w:rFonts w:ascii="Times New Roman" w:hAnsi="Times New Roman" w:cs="Times New Roman"/>
                <w:sz w:val="20"/>
                <w:szCs w:val="20"/>
              </w:rPr>
              <w:t>↑</w:t>
            </w:r>
          </w:p>
        </w:tc>
      </w:tr>
    </w:tbl>
    <w:p w14:paraId="5786690B" w14:textId="77777777" w:rsidR="00433482" w:rsidRPr="00D95399" w:rsidRDefault="00433482" w:rsidP="009B10DC">
      <w:pPr>
        <w:pStyle w:val="a3"/>
        <w:tabs>
          <w:tab w:val="left" w:pos="567"/>
        </w:tabs>
        <w:spacing w:after="0" w:line="240" w:lineRule="auto"/>
        <w:ind w:left="0" w:firstLine="567"/>
        <w:jc w:val="both"/>
        <w:rPr>
          <w:rFonts w:ascii="Times New Roman" w:hAnsi="Times New Roman" w:cs="Times New Roman"/>
          <w:sz w:val="16"/>
          <w:szCs w:val="16"/>
          <w:highlight w:val="yellow"/>
        </w:rPr>
      </w:pPr>
    </w:p>
    <w:p w14:paraId="1FA07569" w14:textId="5BEFD0DB" w:rsidR="00E26B0D" w:rsidRPr="00010D4A" w:rsidRDefault="00C641EA" w:rsidP="009B10DC">
      <w:pPr>
        <w:pStyle w:val="a3"/>
        <w:tabs>
          <w:tab w:val="left" w:pos="567"/>
        </w:tabs>
        <w:spacing w:after="0" w:line="240" w:lineRule="auto"/>
        <w:ind w:left="0" w:firstLine="567"/>
        <w:jc w:val="both"/>
        <w:rPr>
          <w:rFonts w:ascii="Times New Roman" w:hAnsi="Times New Roman" w:cs="Times New Roman"/>
          <w:sz w:val="28"/>
          <w:szCs w:val="28"/>
        </w:rPr>
      </w:pPr>
      <w:r w:rsidRPr="00010D4A">
        <w:rPr>
          <w:rFonts w:ascii="Times New Roman" w:hAnsi="Times New Roman" w:cs="Times New Roman"/>
          <w:sz w:val="28"/>
          <w:szCs w:val="28"/>
        </w:rPr>
        <w:t>Р</w:t>
      </w:r>
      <w:r w:rsidR="00F5283A" w:rsidRPr="00010D4A">
        <w:rPr>
          <w:rFonts w:ascii="Times New Roman" w:hAnsi="Times New Roman" w:cs="Times New Roman"/>
          <w:sz w:val="28"/>
          <w:szCs w:val="28"/>
        </w:rPr>
        <w:t xml:space="preserve">асходы </w:t>
      </w:r>
      <w:r w:rsidR="00E26B0D" w:rsidRPr="00010D4A">
        <w:rPr>
          <w:rFonts w:ascii="Times New Roman" w:hAnsi="Times New Roman" w:cs="Times New Roman"/>
          <w:sz w:val="28"/>
          <w:szCs w:val="28"/>
        </w:rPr>
        <w:t>на выполнение функций</w:t>
      </w:r>
      <w:r w:rsidR="00132891" w:rsidRPr="00010D4A">
        <w:rPr>
          <w:rFonts w:ascii="Times New Roman" w:hAnsi="Times New Roman" w:cs="Times New Roman"/>
          <w:sz w:val="28"/>
          <w:szCs w:val="28"/>
        </w:rPr>
        <w:t xml:space="preserve"> аппаратом</w:t>
      </w:r>
      <w:r w:rsidR="00E26B0D" w:rsidRPr="00010D4A">
        <w:rPr>
          <w:rFonts w:ascii="Times New Roman" w:hAnsi="Times New Roman" w:cs="Times New Roman"/>
          <w:sz w:val="28"/>
          <w:szCs w:val="28"/>
        </w:rPr>
        <w:t xml:space="preserve"> </w:t>
      </w:r>
      <w:r w:rsidR="0058327F">
        <w:rPr>
          <w:rFonts w:ascii="Times New Roman" w:hAnsi="Times New Roman" w:cs="Times New Roman"/>
          <w:sz w:val="28"/>
          <w:szCs w:val="28"/>
        </w:rPr>
        <w:t>территориального фонда обязательного медицинского страхования Архангельской области</w:t>
      </w:r>
      <w:r w:rsidR="0058327F">
        <w:rPr>
          <w:rStyle w:val="af1"/>
          <w:rFonts w:ascii="Times New Roman" w:hAnsi="Times New Roman" w:cs="Times New Roman"/>
          <w:sz w:val="28"/>
          <w:szCs w:val="28"/>
        </w:rPr>
        <w:footnoteReference w:id="11"/>
      </w:r>
      <w:r w:rsidR="0058327F">
        <w:rPr>
          <w:rFonts w:ascii="Times New Roman" w:hAnsi="Times New Roman" w:cs="Times New Roman"/>
          <w:sz w:val="28"/>
          <w:szCs w:val="28"/>
        </w:rPr>
        <w:t xml:space="preserve"> </w:t>
      </w:r>
      <w:r w:rsidR="00F5283A" w:rsidRPr="00010D4A">
        <w:rPr>
          <w:rFonts w:ascii="Times New Roman" w:hAnsi="Times New Roman" w:cs="Times New Roman"/>
          <w:sz w:val="28"/>
          <w:szCs w:val="28"/>
        </w:rPr>
        <w:t xml:space="preserve">составили </w:t>
      </w:r>
      <w:r w:rsidR="00010D4A" w:rsidRPr="00010D4A">
        <w:rPr>
          <w:rFonts w:ascii="Times New Roman" w:hAnsi="Times New Roman" w:cs="Times New Roman"/>
          <w:sz w:val="28"/>
          <w:szCs w:val="28"/>
        </w:rPr>
        <w:t>93,443</w:t>
      </w:r>
      <w:r w:rsidR="00E26B0D" w:rsidRPr="00010D4A">
        <w:rPr>
          <w:rFonts w:ascii="Times New Roman" w:hAnsi="Times New Roman" w:cs="Times New Roman"/>
          <w:sz w:val="28"/>
          <w:szCs w:val="28"/>
        </w:rPr>
        <w:t xml:space="preserve"> млн.руб. (</w:t>
      </w:r>
      <w:r w:rsidR="00010D4A" w:rsidRPr="00010D4A">
        <w:rPr>
          <w:rFonts w:ascii="Times New Roman" w:hAnsi="Times New Roman" w:cs="Times New Roman"/>
          <w:sz w:val="28"/>
          <w:szCs w:val="28"/>
        </w:rPr>
        <w:t>61,89</w:t>
      </w:r>
      <w:r w:rsidR="00E26B0D" w:rsidRPr="00010D4A">
        <w:rPr>
          <w:rFonts w:ascii="Times New Roman" w:hAnsi="Times New Roman" w:cs="Times New Roman"/>
          <w:sz w:val="28"/>
          <w:szCs w:val="28"/>
        </w:rPr>
        <w:t xml:space="preserve">% к утвержденным значениям на год), что больше чем в </w:t>
      </w:r>
      <w:r w:rsidR="00433482" w:rsidRPr="00010D4A">
        <w:rPr>
          <w:rFonts w:ascii="Times New Roman" w:hAnsi="Times New Roman" w:cs="Times New Roman"/>
          <w:sz w:val="28"/>
          <w:szCs w:val="28"/>
        </w:rPr>
        <w:t>аналогичном периоде</w:t>
      </w:r>
      <w:r w:rsidR="00D11E8D" w:rsidRPr="00010D4A">
        <w:rPr>
          <w:rFonts w:ascii="Times New Roman" w:hAnsi="Times New Roman" w:cs="Times New Roman"/>
          <w:sz w:val="28"/>
          <w:szCs w:val="28"/>
        </w:rPr>
        <w:t xml:space="preserve"> 202</w:t>
      </w:r>
      <w:r w:rsidR="00010D4A" w:rsidRPr="00010D4A">
        <w:rPr>
          <w:rFonts w:ascii="Times New Roman" w:hAnsi="Times New Roman" w:cs="Times New Roman"/>
          <w:sz w:val="28"/>
          <w:szCs w:val="28"/>
        </w:rPr>
        <w:t>2</w:t>
      </w:r>
      <w:r w:rsidR="00E26B0D" w:rsidRPr="00010D4A">
        <w:rPr>
          <w:rFonts w:ascii="Times New Roman" w:hAnsi="Times New Roman" w:cs="Times New Roman"/>
          <w:sz w:val="28"/>
          <w:szCs w:val="28"/>
        </w:rPr>
        <w:t xml:space="preserve"> года на </w:t>
      </w:r>
      <w:r w:rsidR="00010D4A" w:rsidRPr="00010D4A">
        <w:rPr>
          <w:rFonts w:ascii="Times New Roman" w:hAnsi="Times New Roman" w:cs="Times New Roman"/>
          <w:sz w:val="28"/>
          <w:szCs w:val="28"/>
        </w:rPr>
        <w:t>3,060</w:t>
      </w:r>
      <w:r w:rsidR="00E26B0D" w:rsidRPr="00010D4A">
        <w:rPr>
          <w:rFonts w:ascii="Times New Roman" w:hAnsi="Times New Roman" w:cs="Times New Roman"/>
          <w:sz w:val="28"/>
          <w:szCs w:val="28"/>
        </w:rPr>
        <w:t xml:space="preserve"> млн.руб. или на </w:t>
      </w:r>
      <w:r w:rsidR="00010D4A" w:rsidRPr="00010D4A">
        <w:rPr>
          <w:rFonts w:ascii="Times New Roman" w:hAnsi="Times New Roman" w:cs="Times New Roman"/>
          <w:sz w:val="28"/>
          <w:szCs w:val="28"/>
        </w:rPr>
        <w:t>3,39</w:t>
      </w:r>
      <w:r w:rsidR="007A343B" w:rsidRPr="00010D4A">
        <w:rPr>
          <w:rFonts w:ascii="Times New Roman" w:hAnsi="Times New Roman" w:cs="Times New Roman"/>
          <w:sz w:val="28"/>
          <w:szCs w:val="28"/>
        </w:rPr>
        <w:t>%:</w:t>
      </w:r>
    </w:p>
    <w:p w14:paraId="779AE70F" w14:textId="77777777" w:rsidR="009B10DC" w:rsidRPr="00D95399" w:rsidRDefault="009B10DC" w:rsidP="009B10DC">
      <w:pPr>
        <w:pStyle w:val="a3"/>
        <w:tabs>
          <w:tab w:val="left" w:pos="567"/>
        </w:tabs>
        <w:spacing w:after="0" w:line="240" w:lineRule="auto"/>
        <w:ind w:left="0" w:firstLine="567"/>
        <w:jc w:val="both"/>
        <w:rPr>
          <w:rFonts w:ascii="Times New Roman" w:hAnsi="Times New Roman" w:cs="Times New Roman"/>
          <w:sz w:val="16"/>
          <w:szCs w:val="16"/>
          <w:highlight w:val="yellow"/>
        </w:rPr>
      </w:pPr>
    </w:p>
    <w:tbl>
      <w:tblPr>
        <w:tblW w:w="10169" w:type="dxa"/>
        <w:tblInd w:w="-57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5354"/>
        <w:gridCol w:w="1016"/>
        <w:gridCol w:w="1016"/>
        <w:gridCol w:w="933"/>
        <w:gridCol w:w="925"/>
        <w:gridCol w:w="925"/>
      </w:tblGrid>
      <w:tr w:rsidR="007C44BC" w:rsidRPr="00D95399" w14:paraId="59565B53" w14:textId="0E574567" w:rsidTr="00DF0B4D">
        <w:trPr>
          <w:trHeight w:val="383"/>
          <w:tblHeader/>
        </w:trPr>
        <w:tc>
          <w:tcPr>
            <w:tcW w:w="5387" w:type="dxa"/>
            <w:vMerge w:val="restart"/>
            <w:vAlign w:val="center"/>
          </w:tcPr>
          <w:p w14:paraId="2E662E8B" w14:textId="6711F1B2" w:rsidR="007C44BC" w:rsidRPr="008730E6" w:rsidRDefault="007C44BC" w:rsidP="00AE11B1">
            <w:pPr>
              <w:spacing w:after="0" w:line="240" w:lineRule="auto"/>
              <w:jc w:val="center"/>
              <w:rPr>
                <w:rFonts w:ascii="Times New Roman" w:eastAsia="Times New Roman" w:hAnsi="Times New Roman" w:cs="Times New Roman"/>
                <w:color w:val="000000"/>
                <w:sz w:val="16"/>
                <w:szCs w:val="16"/>
                <w:lang w:eastAsia="ru-RU"/>
              </w:rPr>
            </w:pPr>
            <w:r w:rsidRPr="008730E6">
              <w:rPr>
                <w:rFonts w:ascii="Times New Roman" w:hAnsi="Times New Roman" w:cs="Times New Roman"/>
                <w:sz w:val="16"/>
                <w:szCs w:val="16"/>
              </w:rPr>
              <w:t>наименование расходов</w:t>
            </w:r>
          </w:p>
        </w:tc>
        <w:tc>
          <w:tcPr>
            <w:tcW w:w="1021" w:type="dxa"/>
            <w:vMerge w:val="restart"/>
            <w:vAlign w:val="center"/>
            <w:hideMark/>
          </w:tcPr>
          <w:p w14:paraId="55ECA3EB" w14:textId="714D919F" w:rsidR="007C44BC" w:rsidRPr="008730E6" w:rsidRDefault="007C44BC" w:rsidP="007C44BC">
            <w:pPr>
              <w:spacing w:after="0" w:line="240" w:lineRule="auto"/>
              <w:jc w:val="center"/>
              <w:rPr>
                <w:rFonts w:ascii="Times New Roman" w:eastAsia="Times New Roman" w:hAnsi="Times New Roman" w:cs="Times New Roman"/>
                <w:color w:val="000000"/>
                <w:sz w:val="16"/>
                <w:szCs w:val="16"/>
                <w:lang w:eastAsia="ru-RU"/>
              </w:rPr>
            </w:pPr>
            <w:r w:rsidRPr="008730E6">
              <w:rPr>
                <w:rFonts w:ascii="Times New Roman" w:hAnsi="Times New Roman" w:cs="Times New Roman"/>
                <w:sz w:val="16"/>
                <w:szCs w:val="16"/>
              </w:rPr>
              <w:t>утверждено, областным законом (ОЗ), млн.₽</w:t>
            </w:r>
          </w:p>
        </w:tc>
        <w:tc>
          <w:tcPr>
            <w:tcW w:w="1021" w:type="dxa"/>
            <w:vMerge w:val="restart"/>
            <w:vAlign w:val="center"/>
            <w:hideMark/>
          </w:tcPr>
          <w:p w14:paraId="1D505230" w14:textId="28EB48DE" w:rsidR="007C44BC" w:rsidRPr="008730E6" w:rsidRDefault="007C44BC" w:rsidP="00AE11B1">
            <w:pPr>
              <w:tabs>
                <w:tab w:val="left" w:pos="993"/>
              </w:tabs>
              <w:spacing w:after="0" w:line="240" w:lineRule="auto"/>
              <w:jc w:val="center"/>
              <w:rPr>
                <w:rFonts w:ascii="Times New Roman" w:hAnsi="Times New Roman" w:cs="Times New Roman"/>
                <w:sz w:val="16"/>
                <w:szCs w:val="16"/>
              </w:rPr>
            </w:pPr>
            <w:r w:rsidRPr="008730E6">
              <w:rPr>
                <w:rFonts w:ascii="Times New Roman" w:hAnsi="Times New Roman" w:cs="Times New Roman"/>
                <w:sz w:val="16"/>
                <w:szCs w:val="16"/>
              </w:rPr>
              <w:t xml:space="preserve">исполнено за 9 месяцев </w:t>
            </w:r>
            <w:r w:rsidR="002471BD" w:rsidRPr="008730E6">
              <w:rPr>
                <w:rFonts w:ascii="Times New Roman" w:hAnsi="Times New Roman" w:cs="Times New Roman"/>
                <w:sz w:val="16"/>
                <w:szCs w:val="16"/>
              </w:rPr>
              <w:t>202</w:t>
            </w:r>
            <w:r w:rsidR="008730E6" w:rsidRPr="008730E6">
              <w:rPr>
                <w:rFonts w:ascii="Times New Roman" w:hAnsi="Times New Roman" w:cs="Times New Roman"/>
                <w:sz w:val="16"/>
                <w:szCs w:val="16"/>
              </w:rPr>
              <w:t>3</w:t>
            </w:r>
            <w:r w:rsidRPr="008730E6">
              <w:rPr>
                <w:rFonts w:ascii="Times New Roman" w:hAnsi="Times New Roman" w:cs="Times New Roman"/>
                <w:sz w:val="16"/>
                <w:szCs w:val="16"/>
              </w:rPr>
              <w:t xml:space="preserve"> года, </w:t>
            </w:r>
          </w:p>
          <w:p w14:paraId="442EF99D" w14:textId="72FC220B" w:rsidR="007C44BC" w:rsidRPr="008730E6" w:rsidRDefault="007C44BC" w:rsidP="00AE11B1">
            <w:pPr>
              <w:spacing w:after="0" w:line="240" w:lineRule="auto"/>
              <w:jc w:val="center"/>
              <w:rPr>
                <w:rFonts w:ascii="Times New Roman" w:eastAsia="Times New Roman" w:hAnsi="Times New Roman" w:cs="Times New Roman"/>
                <w:color w:val="000000"/>
                <w:sz w:val="16"/>
                <w:szCs w:val="16"/>
                <w:lang w:eastAsia="ru-RU"/>
              </w:rPr>
            </w:pPr>
            <w:r w:rsidRPr="008730E6">
              <w:rPr>
                <w:rFonts w:ascii="Times New Roman" w:hAnsi="Times New Roman" w:cs="Times New Roman"/>
                <w:sz w:val="16"/>
                <w:szCs w:val="16"/>
              </w:rPr>
              <w:t>млн.₽</w:t>
            </w:r>
          </w:p>
        </w:tc>
        <w:tc>
          <w:tcPr>
            <w:tcW w:w="938" w:type="dxa"/>
            <w:vMerge w:val="restart"/>
            <w:vAlign w:val="center"/>
            <w:hideMark/>
          </w:tcPr>
          <w:p w14:paraId="5A194FBE" w14:textId="1BF957C2" w:rsidR="007C44BC" w:rsidRPr="008730E6" w:rsidRDefault="007C44BC" w:rsidP="00AE11B1">
            <w:pPr>
              <w:spacing w:after="0" w:line="240" w:lineRule="auto"/>
              <w:jc w:val="center"/>
              <w:rPr>
                <w:rFonts w:ascii="Times New Roman" w:eastAsia="Times New Roman" w:hAnsi="Times New Roman" w:cs="Times New Roman"/>
                <w:color w:val="000000"/>
                <w:sz w:val="16"/>
                <w:szCs w:val="16"/>
                <w:lang w:eastAsia="ru-RU"/>
              </w:rPr>
            </w:pPr>
            <w:r w:rsidRPr="008730E6">
              <w:rPr>
                <w:rFonts w:ascii="Times New Roman" w:hAnsi="Times New Roman" w:cs="Times New Roman"/>
                <w:sz w:val="16"/>
                <w:szCs w:val="16"/>
              </w:rPr>
              <w:t>% исполнения к ОЗ</w:t>
            </w:r>
          </w:p>
        </w:tc>
        <w:tc>
          <w:tcPr>
            <w:tcW w:w="1860" w:type="dxa"/>
            <w:gridSpan w:val="2"/>
            <w:vAlign w:val="center"/>
          </w:tcPr>
          <w:p w14:paraId="3CAA0268" w14:textId="5B2A7547" w:rsidR="007C44BC" w:rsidRPr="008730E6" w:rsidRDefault="007C44BC" w:rsidP="00AE11B1">
            <w:pPr>
              <w:tabs>
                <w:tab w:val="left" w:pos="993"/>
              </w:tabs>
              <w:spacing w:after="0" w:line="240" w:lineRule="auto"/>
              <w:jc w:val="center"/>
              <w:rPr>
                <w:rFonts w:ascii="Times New Roman" w:hAnsi="Times New Roman" w:cs="Times New Roman"/>
                <w:sz w:val="16"/>
                <w:szCs w:val="16"/>
              </w:rPr>
            </w:pPr>
            <w:r w:rsidRPr="008730E6">
              <w:rPr>
                <w:rFonts w:ascii="Times New Roman" w:hAnsi="Times New Roman" w:cs="Times New Roman"/>
                <w:sz w:val="16"/>
                <w:szCs w:val="16"/>
              </w:rPr>
              <w:t>сравнение с 9 месяцами 202</w:t>
            </w:r>
            <w:r w:rsidR="008730E6" w:rsidRPr="008730E6">
              <w:rPr>
                <w:rFonts w:ascii="Times New Roman" w:hAnsi="Times New Roman" w:cs="Times New Roman"/>
                <w:sz w:val="16"/>
                <w:szCs w:val="16"/>
              </w:rPr>
              <w:t>2</w:t>
            </w:r>
            <w:r w:rsidRPr="008730E6">
              <w:rPr>
                <w:rFonts w:ascii="Times New Roman" w:hAnsi="Times New Roman" w:cs="Times New Roman"/>
                <w:sz w:val="16"/>
                <w:szCs w:val="16"/>
              </w:rPr>
              <w:t xml:space="preserve"> года </w:t>
            </w:r>
          </w:p>
          <w:p w14:paraId="450E4BDF" w14:textId="0FA32042" w:rsidR="007C44BC" w:rsidRPr="008730E6" w:rsidRDefault="007C44BC" w:rsidP="00AE11B1">
            <w:pPr>
              <w:tabs>
                <w:tab w:val="left" w:pos="993"/>
              </w:tabs>
              <w:spacing w:after="0" w:line="240" w:lineRule="auto"/>
              <w:jc w:val="center"/>
              <w:rPr>
                <w:rFonts w:ascii="Times New Roman" w:eastAsia="Times New Roman" w:hAnsi="Times New Roman" w:cs="Times New Roman"/>
                <w:color w:val="000000"/>
                <w:sz w:val="16"/>
                <w:szCs w:val="16"/>
                <w:lang w:eastAsia="ru-RU"/>
              </w:rPr>
            </w:pPr>
            <w:r w:rsidRPr="008730E6">
              <w:rPr>
                <w:rFonts w:ascii="Times New Roman" w:hAnsi="Times New Roman" w:cs="Times New Roman"/>
                <w:sz w:val="16"/>
                <w:szCs w:val="16"/>
              </w:rPr>
              <w:t>(↑ рост/↓ снижение)</w:t>
            </w:r>
          </w:p>
        </w:tc>
      </w:tr>
      <w:tr w:rsidR="007C44BC" w:rsidRPr="00D95399" w14:paraId="6D277ECE" w14:textId="5081807A" w:rsidTr="00DF0B4D">
        <w:trPr>
          <w:trHeight w:val="112"/>
          <w:tblHeader/>
        </w:trPr>
        <w:tc>
          <w:tcPr>
            <w:tcW w:w="5387" w:type="dxa"/>
            <w:vMerge/>
            <w:tcBorders>
              <w:bottom w:val="dotted" w:sz="4" w:space="0" w:color="auto"/>
            </w:tcBorders>
            <w:vAlign w:val="center"/>
          </w:tcPr>
          <w:p w14:paraId="2509B80C" w14:textId="77777777" w:rsidR="007C44BC" w:rsidRPr="008730E6" w:rsidRDefault="007C44BC" w:rsidP="00AE11B1">
            <w:pPr>
              <w:spacing w:after="0" w:line="240" w:lineRule="auto"/>
              <w:jc w:val="center"/>
              <w:rPr>
                <w:rFonts w:ascii="Times New Roman" w:eastAsia="Times New Roman" w:hAnsi="Times New Roman" w:cs="Times New Roman"/>
                <w:color w:val="000000"/>
                <w:sz w:val="16"/>
                <w:szCs w:val="16"/>
                <w:lang w:eastAsia="ru-RU"/>
              </w:rPr>
            </w:pPr>
          </w:p>
        </w:tc>
        <w:tc>
          <w:tcPr>
            <w:tcW w:w="1021" w:type="dxa"/>
            <w:vMerge/>
            <w:tcBorders>
              <w:bottom w:val="dotted" w:sz="4" w:space="0" w:color="auto"/>
            </w:tcBorders>
            <w:vAlign w:val="center"/>
            <w:hideMark/>
          </w:tcPr>
          <w:p w14:paraId="60FA656E" w14:textId="7EF75147" w:rsidR="007C44BC" w:rsidRPr="008730E6" w:rsidRDefault="007C44BC" w:rsidP="00AE11B1">
            <w:pPr>
              <w:spacing w:after="0" w:line="240" w:lineRule="auto"/>
              <w:jc w:val="center"/>
              <w:rPr>
                <w:rFonts w:ascii="Times New Roman" w:eastAsia="Times New Roman" w:hAnsi="Times New Roman" w:cs="Times New Roman"/>
                <w:color w:val="000000"/>
                <w:sz w:val="16"/>
                <w:szCs w:val="16"/>
                <w:lang w:eastAsia="ru-RU"/>
              </w:rPr>
            </w:pPr>
          </w:p>
        </w:tc>
        <w:tc>
          <w:tcPr>
            <w:tcW w:w="1021" w:type="dxa"/>
            <w:vMerge/>
            <w:tcBorders>
              <w:bottom w:val="dotted" w:sz="4" w:space="0" w:color="auto"/>
            </w:tcBorders>
            <w:vAlign w:val="center"/>
            <w:hideMark/>
          </w:tcPr>
          <w:p w14:paraId="2B429C28" w14:textId="77777777" w:rsidR="007C44BC" w:rsidRPr="008730E6" w:rsidRDefault="007C44BC" w:rsidP="00AE11B1">
            <w:pPr>
              <w:spacing w:after="0" w:line="240" w:lineRule="auto"/>
              <w:jc w:val="center"/>
              <w:rPr>
                <w:rFonts w:ascii="Times New Roman" w:eastAsia="Times New Roman" w:hAnsi="Times New Roman" w:cs="Times New Roman"/>
                <w:color w:val="000000"/>
                <w:sz w:val="16"/>
                <w:szCs w:val="16"/>
                <w:lang w:eastAsia="ru-RU"/>
              </w:rPr>
            </w:pPr>
          </w:p>
        </w:tc>
        <w:tc>
          <w:tcPr>
            <w:tcW w:w="938" w:type="dxa"/>
            <w:vMerge/>
            <w:tcBorders>
              <w:bottom w:val="dotted" w:sz="4" w:space="0" w:color="auto"/>
            </w:tcBorders>
            <w:vAlign w:val="center"/>
            <w:hideMark/>
          </w:tcPr>
          <w:p w14:paraId="356D6A39" w14:textId="6D36FDCF" w:rsidR="007C44BC" w:rsidRPr="008730E6" w:rsidRDefault="007C44BC" w:rsidP="00AE11B1">
            <w:pPr>
              <w:spacing w:after="0" w:line="240" w:lineRule="auto"/>
              <w:jc w:val="center"/>
              <w:rPr>
                <w:rFonts w:ascii="Times New Roman" w:eastAsia="Times New Roman" w:hAnsi="Times New Roman" w:cs="Times New Roman"/>
                <w:color w:val="000000"/>
                <w:sz w:val="16"/>
                <w:szCs w:val="16"/>
                <w:lang w:eastAsia="ru-RU"/>
              </w:rPr>
            </w:pPr>
          </w:p>
        </w:tc>
        <w:tc>
          <w:tcPr>
            <w:tcW w:w="930" w:type="dxa"/>
            <w:tcBorders>
              <w:bottom w:val="dotted" w:sz="4" w:space="0" w:color="auto"/>
            </w:tcBorders>
            <w:vAlign w:val="center"/>
          </w:tcPr>
          <w:p w14:paraId="74E3BD58" w14:textId="64A8D277" w:rsidR="007C44BC" w:rsidRPr="008730E6" w:rsidRDefault="007C44BC" w:rsidP="00AE11B1">
            <w:pPr>
              <w:spacing w:after="0" w:line="240" w:lineRule="auto"/>
              <w:jc w:val="center"/>
              <w:rPr>
                <w:rFonts w:ascii="Times New Roman" w:eastAsia="Times New Roman" w:hAnsi="Times New Roman" w:cs="Times New Roman"/>
                <w:color w:val="000000"/>
                <w:sz w:val="16"/>
                <w:szCs w:val="16"/>
                <w:lang w:eastAsia="ru-RU"/>
              </w:rPr>
            </w:pPr>
            <w:r w:rsidRPr="008730E6">
              <w:rPr>
                <w:rFonts w:ascii="Times New Roman" w:hAnsi="Times New Roman" w:cs="Times New Roman"/>
                <w:sz w:val="16"/>
                <w:szCs w:val="16"/>
              </w:rPr>
              <w:t>млн.₽</w:t>
            </w:r>
          </w:p>
        </w:tc>
        <w:tc>
          <w:tcPr>
            <w:tcW w:w="930" w:type="dxa"/>
            <w:tcBorders>
              <w:bottom w:val="dotted" w:sz="4" w:space="0" w:color="auto"/>
            </w:tcBorders>
            <w:vAlign w:val="center"/>
          </w:tcPr>
          <w:p w14:paraId="132AB9B1" w14:textId="0DBE613D" w:rsidR="007C44BC" w:rsidRPr="008730E6" w:rsidRDefault="007C44BC" w:rsidP="00AE11B1">
            <w:pPr>
              <w:spacing w:after="0" w:line="240" w:lineRule="auto"/>
              <w:jc w:val="center"/>
              <w:rPr>
                <w:rFonts w:ascii="Times New Roman" w:eastAsia="Times New Roman" w:hAnsi="Times New Roman" w:cs="Times New Roman"/>
                <w:color w:val="000000"/>
                <w:sz w:val="16"/>
                <w:szCs w:val="16"/>
                <w:lang w:eastAsia="ru-RU"/>
              </w:rPr>
            </w:pPr>
            <w:r w:rsidRPr="008730E6">
              <w:rPr>
                <w:rFonts w:ascii="Times New Roman" w:hAnsi="Times New Roman" w:cs="Times New Roman"/>
                <w:sz w:val="16"/>
                <w:szCs w:val="16"/>
              </w:rPr>
              <w:t>%</w:t>
            </w:r>
          </w:p>
        </w:tc>
      </w:tr>
      <w:tr w:rsidR="00DF0B4D" w:rsidRPr="00D95399" w14:paraId="54B52CB4" w14:textId="77777777" w:rsidTr="00DF0B4D">
        <w:trPr>
          <w:trHeight w:val="367"/>
        </w:trPr>
        <w:tc>
          <w:tcPr>
            <w:tcW w:w="5387" w:type="dxa"/>
            <w:tcBorders>
              <w:top w:val="dotted" w:sz="4" w:space="0" w:color="auto"/>
              <w:left w:val="dotted" w:sz="4" w:space="0" w:color="auto"/>
              <w:bottom w:val="dotted" w:sz="4" w:space="0" w:color="auto"/>
              <w:right w:val="dotted" w:sz="4" w:space="0" w:color="auto"/>
            </w:tcBorders>
            <w:shd w:val="clear" w:color="auto" w:fill="auto"/>
          </w:tcPr>
          <w:p w14:paraId="622D9BE3" w14:textId="1BBCA0B1" w:rsidR="00DF0B4D" w:rsidRPr="008730E6" w:rsidRDefault="00DF0B4D" w:rsidP="00DF0B4D">
            <w:pPr>
              <w:spacing w:after="0" w:line="240" w:lineRule="auto"/>
              <w:rPr>
                <w:rFonts w:ascii="Times New Roman" w:eastAsia="Times New Roman" w:hAnsi="Times New Roman" w:cs="Times New Roman"/>
                <w:color w:val="000000"/>
                <w:sz w:val="20"/>
                <w:szCs w:val="20"/>
                <w:lang w:eastAsia="ru-RU"/>
              </w:rPr>
            </w:pPr>
            <w:r w:rsidRPr="008730E6">
              <w:rPr>
                <w:rFonts w:ascii="Times New Roman" w:hAnsi="Times New Roman" w:cs="Times New Roman"/>
                <w:color w:val="000000"/>
                <w:sz w:val="20"/>
                <w:szCs w:val="20"/>
              </w:rPr>
              <w:t>Всего расходов на выполнение функций аппаратом ТФОМС АО, из них:</w:t>
            </w:r>
          </w:p>
        </w:tc>
        <w:tc>
          <w:tcPr>
            <w:tcW w:w="1021" w:type="dxa"/>
            <w:tcBorders>
              <w:top w:val="nil"/>
              <w:left w:val="nil"/>
              <w:bottom w:val="dotted" w:sz="4" w:space="0" w:color="auto"/>
              <w:right w:val="dotted" w:sz="4" w:space="0" w:color="auto"/>
            </w:tcBorders>
            <w:shd w:val="clear" w:color="auto" w:fill="auto"/>
          </w:tcPr>
          <w:p w14:paraId="0AC236E6" w14:textId="15196E50" w:rsidR="00DF0B4D" w:rsidRPr="008730E6" w:rsidRDefault="00DF0B4D" w:rsidP="00DF0B4D">
            <w:pPr>
              <w:spacing w:after="0" w:line="240" w:lineRule="auto"/>
              <w:ind w:left="-108"/>
              <w:jc w:val="right"/>
              <w:rPr>
                <w:rFonts w:ascii="Times New Roman" w:hAnsi="Times New Roman" w:cs="Times New Roman"/>
                <w:sz w:val="20"/>
                <w:szCs w:val="20"/>
              </w:rPr>
            </w:pPr>
            <w:r w:rsidRPr="008730E6">
              <w:rPr>
                <w:rFonts w:ascii="Times New Roman" w:hAnsi="Times New Roman" w:cs="Times New Roman"/>
                <w:color w:val="000000"/>
                <w:sz w:val="20"/>
                <w:szCs w:val="20"/>
              </w:rPr>
              <w:t>150,988</w:t>
            </w:r>
          </w:p>
        </w:tc>
        <w:tc>
          <w:tcPr>
            <w:tcW w:w="1021" w:type="dxa"/>
            <w:tcBorders>
              <w:top w:val="nil"/>
              <w:left w:val="nil"/>
              <w:bottom w:val="dotted" w:sz="4" w:space="0" w:color="auto"/>
              <w:right w:val="dotted" w:sz="4" w:space="0" w:color="auto"/>
            </w:tcBorders>
            <w:shd w:val="clear" w:color="auto" w:fill="auto"/>
          </w:tcPr>
          <w:p w14:paraId="1A23A720" w14:textId="098E8978" w:rsidR="00DF0B4D" w:rsidRPr="008730E6" w:rsidRDefault="00DF0B4D" w:rsidP="00DF0B4D">
            <w:pPr>
              <w:spacing w:after="0" w:line="240" w:lineRule="auto"/>
              <w:ind w:left="-108"/>
              <w:jc w:val="right"/>
              <w:rPr>
                <w:rFonts w:ascii="Times New Roman" w:eastAsia="Times New Roman" w:hAnsi="Times New Roman" w:cs="Times New Roman"/>
                <w:color w:val="000000"/>
                <w:sz w:val="20"/>
                <w:szCs w:val="20"/>
                <w:lang w:eastAsia="ru-RU"/>
              </w:rPr>
            </w:pPr>
            <w:r w:rsidRPr="008730E6">
              <w:rPr>
                <w:rFonts w:ascii="Times New Roman" w:hAnsi="Times New Roman" w:cs="Times New Roman"/>
                <w:color w:val="000000"/>
                <w:sz w:val="20"/>
                <w:szCs w:val="20"/>
              </w:rPr>
              <w:t>93,443</w:t>
            </w:r>
          </w:p>
        </w:tc>
        <w:tc>
          <w:tcPr>
            <w:tcW w:w="938" w:type="dxa"/>
            <w:tcBorders>
              <w:top w:val="nil"/>
              <w:left w:val="nil"/>
              <w:bottom w:val="dotted" w:sz="4" w:space="0" w:color="auto"/>
              <w:right w:val="dotted" w:sz="4" w:space="0" w:color="auto"/>
            </w:tcBorders>
            <w:shd w:val="clear" w:color="auto" w:fill="auto"/>
          </w:tcPr>
          <w:p w14:paraId="64CF2813" w14:textId="751B5545" w:rsidR="00DF0B4D" w:rsidRPr="008730E6" w:rsidRDefault="00DF0B4D" w:rsidP="00DF0B4D">
            <w:pPr>
              <w:spacing w:after="0" w:line="240" w:lineRule="auto"/>
              <w:ind w:left="-108"/>
              <w:jc w:val="right"/>
              <w:rPr>
                <w:rFonts w:ascii="Times New Roman" w:hAnsi="Times New Roman" w:cs="Times New Roman"/>
                <w:sz w:val="20"/>
                <w:szCs w:val="20"/>
              </w:rPr>
            </w:pPr>
            <w:r w:rsidRPr="008730E6">
              <w:rPr>
                <w:rFonts w:ascii="Times New Roman" w:hAnsi="Times New Roman" w:cs="Times New Roman"/>
                <w:color w:val="000000"/>
                <w:sz w:val="20"/>
                <w:szCs w:val="20"/>
              </w:rPr>
              <w:t>61,89%</w:t>
            </w:r>
          </w:p>
        </w:tc>
        <w:tc>
          <w:tcPr>
            <w:tcW w:w="930" w:type="dxa"/>
            <w:tcBorders>
              <w:top w:val="nil"/>
              <w:left w:val="nil"/>
              <w:bottom w:val="dotted" w:sz="4" w:space="0" w:color="auto"/>
              <w:right w:val="dotted" w:sz="4" w:space="0" w:color="auto"/>
            </w:tcBorders>
            <w:shd w:val="clear" w:color="auto" w:fill="auto"/>
          </w:tcPr>
          <w:p w14:paraId="388AA23E" w14:textId="7A23831A" w:rsidR="00DF0B4D" w:rsidRPr="00F00574" w:rsidRDefault="00DF0B4D" w:rsidP="00DF0B4D">
            <w:pPr>
              <w:spacing w:after="0" w:line="240" w:lineRule="auto"/>
              <w:ind w:left="-108"/>
              <w:jc w:val="right"/>
              <w:rPr>
                <w:rFonts w:ascii="Times New Roman" w:hAnsi="Times New Roman" w:cs="Times New Roman"/>
                <w:sz w:val="20"/>
                <w:szCs w:val="20"/>
              </w:rPr>
            </w:pPr>
            <w:r w:rsidRPr="00F00574">
              <w:rPr>
                <w:rFonts w:ascii="Times New Roman" w:hAnsi="Times New Roman" w:cs="Times New Roman"/>
                <w:sz w:val="20"/>
                <w:szCs w:val="20"/>
              </w:rPr>
              <w:t>3,060↑</w:t>
            </w:r>
          </w:p>
        </w:tc>
        <w:tc>
          <w:tcPr>
            <w:tcW w:w="930" w:type="dxa"/>
            <w:tcBorders>
              <w:top w:val="nil"/>
              <w:left w:val="nil"/>
              <w:bottom w:val="dotted" w:sz="4" w:space="0" w:color="auto"/>
              <w:right w:val="dotted" w:sz="4" w:space="0" w:color="auto"/>
            </w:tcBorders>
            <w:shd w:val="clear" w:color="auto" w:fill="auto"/>
          </w:tcPr>
          <w:p w14:paraId="397EE8C9" w14:textId="4D6F7796" w:rsidR="00DF0B4D" w:rsidRPr="00F00574" w:rsidRDefault="00DF0B4D" w:rsidP="00DF0B4D">
            <w:pPr>
              <w:spacing w:after="0" w:line="240" w:lineRule="auto"/>
              <w:ind w:left="-108"/>
              <w:jc w:val="right"/>
              <w:rPr>
                <w:rFonts w:ascii="Times New Roman" w:hAnsi="Times New Roman" w:cs="Times New Roman"/>
                <w:sz w:val="20"/>
                <w:szCs w:val="20"/>
              </w:rPr>
            </w:pPr>
            <w:r w:rsidRPr="00F00574">
              <w:rPr>
                <w:rFonts w:ascii="Times New Roman" w:hAnsi="Times New Roman" w:cs="Times New Roman"/>
                <w:sz w:val="20"/>
                <w:szCs w:val="20"/>
              </w:rPr>
              <w:t>3,39%↑</w:t>
            </w:r>
          </w:p>
        </w:tc>
      </w:tr>
      <w:tr w:rsidR="00DF0B4D" w:rsidRPr="00D95399" w14:paraId="38F50B34" w14:textId="692267F5" w:rsidTr="00DF0B4D">
        <w:trPr>
          <w:trHeight w:val="126"/>
        </w:trPr>
        <w:tc>
          <w:tcPr>
            <w:tcW w:w="5387" w:type="dxa"/>
            <w:tcBorders>
              <w:top w:val="dotted" w:sz="4" w:space="0" w:color="auto"/>
              <w:left w:val="dotted" w:sz="4" w:space="0" w:color="auto"/>
              <w:bottom w:val="dotted" w:sz="4" w:space="0" w:color="auto"/>
              <w:right w:val="dotted" w:sz="4" w:space="0" w:color="auto"/>
            </w:tcBorders>
            <w:shd w:val="clear" w:color="auto" w:fill="auto"/>
          </w:tcPr>
          <w:p w14:paraId="22F7B98F" w14:textId="5FEB4396" w:rsidR="00DF0B4D" w:rsidRPr="008730E6" w:rsidRDefault="00DF0B4D" w:rsidP="00DF0B4D">
            <w:pPr>
              <w:pStyle w:val="a3"/>
              <w:numPr>
                <w:ilvl w:val="0"/>
                <w:numId w:val="14"/>
              </w:numPr>
              <w:tabs>
                <w:tab w:val="left" w:pos="253"/>
              </w:tabs>
              <w:spacing w:after="0" w:line="240" w:lineRule="auto"/>
              <w:ind w:left="0" w:firstLine="0"/>
              <w:rPr>
                <w:rFonts w:ascii="Times New Roman" w:eastAsia="Times New Roman" w:hAnsi="Times New Roman" w:cs="Times New Roman"/>
                <w:color w:val="000000"/>
                <w:sz w:val="20"/>
                <w:szCs w:val="20"/>
                <w:lang w:eastAsia="ru-RU"/>
              </w:rPr>
            </w:pPr>
            <w:r w:rsidRPr="008730E6">
              <w:rPr>
                <w:rFonts w:ascii="Times New Roman" w:hAnsi="Times New Roman" w:cs="Times New Roman"/>
                <w:color w:val="000000"/>
                <w:sz w:val="20"/>
                <w:szCs w:val="20"/>
              </w:rPr>
              <w:t xml:space="preserve">Расходы на выплаты персоналу, в том числе: </w:t>
            </w:r>
          </w:p>
        </w:tc>
        <w:tc>
          <w:tcPr>
            <w:tcW w:w="1021" w:type="dxa"/>
            <w:tcBorders>
              <w:top w:val="nil"/>
              <w:left w:val="nil"/>
              <w:bottom w:val="dotted" w:sz="4" w:space="0" w:color="auto"/>
              <w:right w:val="dotted" w:sz="4" w:space="0" w:color="auto"/>
            </w:tcBorders>
            <w:shd w:val="clear" w:color="auto" w:fill="auto"/>
            <w:noWrap/>
          </w:tcPr>
          <w:p w14:paraId="2D325E2D" w14:textId="73C3EB78" w:rsidR="00DF0B4D" w:rsidRPr="008730E6" w:rsidRDefault="00DF0B4D" w:rsidP="00DF0B4D">
            <w:pPr>
              <w:spacing w:after="0" w:line="240" w:lineRule="auto"/>
              <w:ind w:left="-108"/>
              <w:jc w:val="right"/>
              <w:rPr>
                <w:rFonts w:ascii="Times New Roman" w:eastAsia="Times New Roman" w:hAnsi="Times New Roman" w:cs="Times New Roman"/>
                <w:color w:val="000000"/>
                <w:sz w:val="20"/>
                <w:szCs w:val="20"/>
                <w:lang w:eastAsia="ru-RU"/>
              </w:rPr>
            </w:pPr>
            <w:r w:rsidRPr="008730E6">
              <w:rPr>
                <w:rFonts w:ascii="Times New Roman" w:hAnsi="Times New Roman" w:cs="Times New Roman"/>
                <w:color w:val="000000"/>
                <w:sz w:val="20"/>
                <w:szCs w:val="20"/>
              </w:rPr>
              <w:t>119,253</w:t>
            </w:r>
          </w:p>
        </w:tc>
        <w:tc>
          <w:tcPr>
            <w:tcW w:w="1021" w:type="dxa"/>
            <w:tcBorders>
              <w:top w:val="nil"/>
              <w:left w:val="nil"/>
              <w:bottom w:val="dotted" w:sz="4" w:space="0" w:color="auto"/>
              <w:right w:val="dotted" w:sz="4" w:space="0" w:color="auto"/>
            </w:tcBorders>
            <w:shd w:val="clear" w:color="auto" w:fill="auto"/>
            <w:noWrap/>
          </w:tcPr>
          <w:p w14:paraId="24FF4847" w14:textId="6C743C44" w:rsidR="00DF0B4D" w:rsidRPr="008730E6" w:rsidRDefault="00DF0B4D" w:rsidP="00DF0B4D">
            <w:pPr>
              <w:spacing w:after="0" w:line="240" w:lineRule="auto"/>
              <w:ind w:left="-108"/>
              <w:jc w:val="right"/>
              <w:rPr>
                <w:rFonts w:ascii="Times New Roman" w:eastAsia="Times New Roman" w:hAnsi="Times New Roman" w:cs="Times New Roman"/>
                <w:color w:val="000000"/>
                <w:sz w:val="20"/>
                <w:szCs w:val="20"/>
                <w:lang w:eastAsia="ru-RU"/>
              </w:rPr>
            </w:pPr>
            <w:r w:rsidRPr="008730E6">
              <w:rPr>
                <w:rFonts w:ascii="Times New Roman" w:hAnsi="Times New Roman" w:cs="Times New Roman"/>
                <w:color w:val="000000"/>
                <w:sz w:val="20"/>
                <w:szCs w:val="20"/>
              </w:rPr>
              <w:t>80,026</w:t>
            </w:r>
          </w:p>
        </w:tc>
        <w:tc>
          <w:tcPr>
            <w:tcW w:w="938" w:type="dxa"/>
            <w:tcBorders>
              <w:top w:val="nil"/>
              <w:left w:val="nil"/>
              <w:bottom w:val="dotted" w:sz="4" w:space="0" w:color="auto"/>
              <w:right w:val="dotted" w:sz="4" w:space="0" w:color="auto"/>
            </w:tcBorders>
            <w:shd w:val="clear" w:color="auto" w:fill="auto"/>
            <w:noWrap/>
          </w:tcPr>
          <w:p w14:paraId="7084A0E9" w14:textId="1D14DB95" w:rsidR="00DF0B4D" w:rsidRPr="008730E6" w:rsidRDefault="00DF0B4D" w:rsidP="00DF0B4D">
            <w:pPr>
              <w:spacing w:after="0" w:line="240" w:lineRule="auto"/>
              <w:ind w:left="-108"/>
              <w:jc w:val="right"/>
              <w:rPr>
                <w:rFonts w:ascii="Times New Roman" w:eastAsia="Times New Roman" w:hAnsi="Times New Roman" w:cs="Times New Roman"/>
                <w:sz w:val="20"/>
                <w:szCs w:val="20"/>
                <w:lang w:eastAsia="ru-RU"/>
              </w:rPr>
            </w:pPr>
            <w:r w:rsidRPr="008730E6">
              <w:rPr>
                <w:rFonts w:ascii="Times New Roman" w:hAnsi="Times New Roman" w:cs="Times New Roman"/>
                <w:color w:val="000000"/>
                <w:sz w:val="20"/>
                <w:szCs w:val="20"/>
              </w:rPr>
              <w:t>67,11%</w:t>
            </w:r>
          </w:p>
        </w:tc>
        <w:tc>
          <w:tcPr>
            <w:tcW w:w="930" w:type="dxa"/>
            <w:tcBorders>
              <w:top w:val="nil"/>
              <w:left w:val="nil"/>
              <w:bottom w:val="dotted" w:sz="4" w:space="0" w:color="auto"/>
              <w:right w:val="dotted" w:sz="4" w:space="0" w:color="auto"/>
            </w:tcBorders>
            <w:shd w:val="clear" w:color="auto" w:fill="auto"/>
          </w:tcPr>
          <w:p w14:paraId="413AB3BD" w14:textId="1D103CE0" w:rsidR="00DF0B4D" w:rsidRPr="00F00574" w:rsidRDefault="00DF0B4D" w:rsidP="00DF0B4D">
            <w:pPr>
              <w:spacing w:after="0" w:line="240" w:lineRule="auto"/>
              <w:ind w:left="-108"/>
              <w:jc w:val="right"/>
              <w:rPr>
                <w:rFonts w:ascii="Times New Roman" w:eastAsia="Times New Roman" w:hAnsi="Times New Roman" w:cs="Times New Roman"/>
                <w:sz w:val="20"/>
                <w:szCs w:val="20"/>
                <w:lang w:eastAsia="ru-RU"/>
              </w:rPr>
            </w:pPr>
            <w:r w:rsidRPr="00F00574">
              <w:rPr>
                <w:rFonts w:ascii="Times New Roman" w:hAnsi="Times New Roman" w:cs="Times New Roman"/>
                <w:sz w:val="20"/>
                <w:szCs w:val="20"/>
              </w:rPr>
              <w:t>4,629↑</w:t>
            </w:r>
          </w:p>
        </w:tc>
        <w:tc>
          <w:tcPr>
            <w:tcW w:w="930" w:type="dxa"/>
            <w:tcBorders>
              <w:top w:val="nil"/>
              <w:left w:val="nil"/>
              <w:bottom w:val="dotted" w:sz="4" w:space="0" w:color="auto"/>
              <w:right w:val="dotted" w:sz="4" w:space="0" w:color="auto"/>
            </w:tcBorders>
            <w:shd w:val="clear" w:color="auto" w:fill="auto"/>
          </w:tcPr>
          <w:p w14:paraId="67FB05BB" w14:textId="271CB66B" w:rsidR="00DF0B4D" w:rsidRPr="00F00574" w:rsidRDefault="00DF0B4D" w:rsidP="00DF0B4D">
            <w:pPr>
              <w:spacing w:after="0" w:line="240" w:lineRule="auto"/>
              <w:ind w:left="-108"/>
              <w:jc w:val="right"/>
              <w:rPr>
                <w:rFonts w:ascii="Times New Roman" w:eastAsia="Times New Roman" w:hAnsi="Times New Roman" w:cs="Times New Roman"/>
                <w:sz w:val="20"/>
                <w:szCs w:val="20"/>
                <w:lang w:eastAsia="ru-RU"/>
              </w:rPr>
            </w:pPr>
            <w:r w:rsidRPr="00F00574">
              <w:rPr>
                <w:rFonts w:ascii="Times New Roman" w:hAnsi="Times New Roman" w:cs="Times New Roman"/>
                <w:sz w:val="20"/>
                <w:szCs w:val="20"/>
              </w:rPr>
              <w:t>6,14%↑</w:t>
            </w:r>
          </w:p>
        </w:tc>
      </w:tr>
      <w:tr w:rsidR="00DF0B4D" w:rsidRPr="00D95399" w14:paraId="5D54AA8D" w14:textId="77777777" w:rsidTr="00DF0B4D">
        <w:trPr>
          <w:trHeight w:val="126"/>
        </w:trPr>
        <w:tc>
          <w:tcPr>
            <w:tcW w:w="5387" w:type="dxa"/>
            <w:tcBorders>
              <w:top w:val="dotted" w:sz="4" w:space="0" w:color="auto"/>
              <w:left w:val="dotted" w:sz="4" w:space="0" w:color="auto"/>
              <w:bottom w:val="dotted" w:sz="4" w:space="0" w:color="auto"/>
              <w:right w:val="dotted" w:sz="4" w:space="0" w:color="auto"/>
            </w:tcBorders>
            <w:shd w:val="clear" w:color="auto" w:fill="auto"/>
          </w:tcPr>
          <w:p w14:paraId="7EA4FBD9" w14:textId="5F8CB9F1" w:rsidR="00DF0B4D" w:rsidRPr="008730E6" w:rsidRDefault="00DF0B4D" w:rsidP="00DF0B4D">
            <w:pPr>
              <w:spacing w:after="0" w:line="240" w:lineRule="auto"/>
              <w:rPr>
                <w:rFonts w:ascii="Times New Roman" w:hAnsi="Times New Roman" w:cs="Times New Roman"/>
                <w:color w:val="000000"/>
                <w:sz w:val="20"/>
                <w:szCs w:val="20"/>
              </w:rPr>
            </w:pPr>
            <w:r w:rsidRPr="008730E6">
              <w:rPr>
                <w:rFonts w:ascii="Times New Roman" w:hAnsi="Times New Roman" w:cs="Times New Roman"/>
                <w:color w:val="000000"/>
                <w:sz w:val="20"/>
                <w:szCs w:val="20"/>
              </w:rPr>
              <w:t>- фонд оплаты труда</w:t>
            </w:r>
          </w:p>
        </w:tc>
        <w:tc>
          <w:tcPr>
            <w:tcW w:w="1021" w:type="dxa"/>
            <w:tcBorders>
              <w:top w:val="nil"/>
              <w:left w:val="nil"/>
              <w:bottom w:val="dotted" w:sz="4" w:space="0" w:color="auto"/>
              <w:right w:val="dotted" w:sz="4" w:space="0" w:color="auto"/>
            </w:tcBorders>
            <w:shd w:val="clear" w:color="auto" w:fill="auto"/>
            <w:noWrap/>
          </w:tcPr>
          <w:p w14:paraId="1A5EC07A" w14:textId="4CEA87F8" w:rsidR="00DF0B4D" w:rsidRPr="008730E6" w:rsidRDefault="00DF0B4D" w:rsidP="00DF0B4D">
            <w:pPr>
              <w:spacing w:after="0" w:line="240" w:lineRule="auto"/>
              <w:ind w:left="-108"/>
              <w:jc w:val="right"/>
              <w:rPr>
                <w:rFonts w:ascii="Times New Roman" w:eastAsia="Times New Roman" w:hAnsi="Times New Roman" w:cs="Times New Roman"/>
                <w:color w:val="000000"/>
                <w:sz w:val="20"/>
                <w:szCs w:val="20"/>
                <w:lang w:eastAsia="ru-RU"/>
              </w:rPr>
            </w:pPr>
            <w:r w:rsidRPr="008730E6">
              <w:rPr>
                <w:rFonts w:ascii="Times New Roman" w:hAnsi="Times New Roman" w:cs="Times New Roman"/>
                <w:color w:val="000000"/>
                <w:sz w:val="20"/>
                <w:szCs w:val="20"/>
              </w:rPr>
              <w:t>87,888</w:t>
            </w:r>
          </w:p>
        </w:tc>
        <w:tc>
          <w:tcPr>
            <w:tcW w:w="1021" w:type="dxa"/>
            <w:tcBorders>
              <w:top w:val="nil"/>
              <w:left w:val="nil"/>
              <w:bottom w:val="dotted" w:sz="4" w:space="0" w:color="auto"/>
              <w:right w:val="dotted" w:sz="4" w:space="0" w:color="auto"/>
            </w:tcBorders>
            <w:shd w:val="clear" w:color="auto" w:fill="auto"/>
            <w:noWrap/>
          </w:tcPr>
          <w:p w14:paraId="767D16A8" w14:textId="2A18A9F5" w:rsidR="00DF0B4D" w:rsidRPr="008730E6" w:rsidRDefault="00DF0B4D" w:rsidP="00DF0B4D">
            <w:pPr>
              <w:spacing w:after="0" w:line="240" w:lineRule="auto"/>
              <w:ind w:left="-108"/>
              <w:jc w:val="right"/>
              <w:rPr>
                <w:rFonts w:ascii="Times New Roman" w:eastAsia="Times New Roman" w:hAnsi="Times New Roman" w:cs="Times New Roman"/>
                <w:color w:val="000000"/>
                <w:sz w:val="20"/>
                <w:szCs w:val="20"/>
                <w:lang w:eastAsia="ru-RU"/>
              </w:rPr>
            </w:pPr>
            <w:r w:rsidRPr="008730E6">
              <w:rPr>
                <w:rFonts w:ascii="Times New Roman" w:hAnsi="Times New Roman" w:cs="Times New Roman"/>
                <w:color w:val="000000"/>
                <w:sz w:val="20"/>
                <w:szCs w:val="20"/>
              </w:rPr>
              <w:t>59,226</w:t>
            </w:r>
          </w:p>
        </w:tc>
        <w:tc>
          <w:tcPr>
            <w:tcW w:w="938" w:type="dxa"/>
            <w:tcBorders>
              <w:top w:val="nil"/>
              <w:left w:val="nil"/>
              <w:bottom w:val="dotted" w:sz="4" w:space="0" w:color="auto"/>
              <w:right w:val="dotted" w:sz="4" w:space="0" w:color="auto"/>
            </w:tcBorders>
            <w:shd w:val="clear" w:color="auto" w:fill="auto"/>
            <w:noWrap/>
          </w:tcPr>
          <w:p w14:paraId="37DB3354" w14:textId="2DC1F2E5" w:rsidR="00DF0B4D" w:rsidRPr="008730E6" w:rsidRDefault="00DF0B4D" w:rsidP="00DF0B4D">
            <w:pPr>
              <w:spacing w:after="0" w:line="240" w:lineRule="auto"/>
              <w:ind w:left="-108"/>
              <w:jc w:val="right"/>
              <w:rPr>
                <w:rFonts w:ascii="Times New Roman" w:eastAsia="Times New Roman" w:hAnsi="Times New Roman" w:cs="Times New Roman"/>
                <w:sz w:val="20"/>
                <w:szCs w:val="20"/>
                <w:lang w:eastAsia="ru-RU"/>
              </w:rPr>
            </w:pPr>
            <w:r w:rsidRPr="008730E6">
              <w:rPr>
                <w:rFonts w:ascii="Times New Roman" w:hAnsi="Times New Roman" w:cs="Times New Roman"/>
                <w:color w:val="000000"/>
                <w:sz w:val="20"/>
                <w:szCs w:val="20"/>
              </w:rPr>
              <w:t>67,39%</w:t>
            </w:r>
          </w:p>
        </w:tc>
        <w:tc>
          <w:tcPr>
            <w:tcW w:w="930" w:type="dxa"/>
            <w:tcBorders>
              <w:top w:val="nil"/>
              <w:left w:val="nil"/>
              <w:bottom w:val="dotted" w:sz="4" w:space="0" w:color="auto"/>
              <w:right w:val="dotted" w:sz="4" w:space="0" w:color="auto"/>
            </w:tcBorders>
            <w:shd w:val="clear" w:color="auto" w:fill="auto"/>
          </w:tcPr>
          <w:p w14:paraId="7350570B" w14:textId="66F29598" w:rsidR="00DF0B4D" w:rsidRPr="00F00574" w:rsidRDefault="00DF0B4D" w:rsidP="00DF0B4D">
            <w:pPr>
              <w:spacing w:after="0" w:line="240" w:lineRule="auto"/>
              <w:ind w:left="-108"/>
              <w:jc w:val="right"/>
              <w:rPr>
                <w:rFonts w:ascii="Times New Roman" w:eastAsia="Times New Roman" w:hAnsi="Times New Roman" w:cs="Times New Roman"/>
                <w:sz w:val="20"/>
                <w:szCs w:val="20"/>
                <w:lang w:eastAsia="ru-RU"/>
              </w:rPr>
            </w:pPr>
            <w:r w:rsidRPr="00F00574">
              <w:rPr>
                <w:rFonts w:ascii="Times New Roman" w:hAnsi="Times New Roman" w:cs="Times New Roman"/>
                <w:sz w:val="20"/>
                <w:szCs w:val="20"/>
              </w:rPr>
              <w:t>2,864↑</w:t>
            </w:r>
          </w:p>
        </w:tc>
        <w:tc>
          <w:tcPr>
            <w:tcW w:w="930" w:type="dxa"/>
            <w:tcBorders>
              <w:top w:val="nil"/>
              <w:left w:val="nil"/>
              <w:bottom w:val="dotted" w:sz="4" w:space="0" w:color="auto"/>
              <w:right w:val="dotted" w:sz="4" w:space="0" w:color="auto"/>
            </w:tcBorders>
            <w:shd w:val="clear" w:color="auto" w:fill="auto"/>
          </w:tcPr>
          <w:p w14:paraId="6C2833B5" w14:textId="70BA9F21" w:rsidR="00DF0B4D" w:rsidRPr="00F00574" w:rsidRDefault="00DF0B4D" w:rsidP="00DF0B4D">
            <w:pPr>
              <w:spacing w:after="0" w:line="240" w:lineRule="auto"/>
              <w:ind w:left="-108"/>
              <w:jc w:val="right"/>
              <w:rPr>
                <w:rFonts w:ascii="Times New Roman" w:eastAsia="Times New Roman" w:hAnsi="Times New Roman" w:cs="Times New Roman"/>
                <w:sz w:val="20"/>
                <w:szCs w:val="20"/>
                <w:lang w:eastAsia="ru-RU"/>
              </w:rPr>
            </w:pPr>
            <w:r w:rsidRPr="00F00574">
              <w:rPr>
                <w:rFonts w:ascii="Times New Roman" w:hAnsi="Times New Roman" w:cs="Times New Roman"/>
                <w:sz w:val="20"/>
                <w:szCs w:val="20"/>
              </w:rPr>
              <w:t>5,08%↑</w:t>
            </w:r>
          </w:p>
        </w:tc>
      </w:tr>
      <w:tr w:rsidR="00DF0B4D" w:rsidRPr="00D95399" w14:paraId="3941B82B" w14:textId="77777777" w:rsidTr="00DF0B4D">
        <w:trPr>
          <w:trHeight w:val="361"/>
        </w:trPr>
        <w:tc>
          <w:tcPr>
            <w:tcW w:w="5387" w:type="dxa"/>
            <w:tcBorders>
              <w:top w:val="dotted" w:sz="4" w:space="0" w:color="auto"/>
              <w:left w:val="dotted" w:sz="4" w:space="0" w:color="auto"/>
              <w:bottom w:val="dotted" w:sz="4" w:space="0" w:color="auto"/>
              <w:right w:val="dotted" w:sz="4" w:space="0" w:color="auto"/>
            </w:tcBorders>
            <w:shd w:val="clear" w:color="auto" w:fill="auto"/>
          </w:tcPr>
          <w:p w14:paraId="49BBDF20" w14:textId="34C63455" w:rsidR="00DF0B4D" w:rsidRPr="008730E6" w:rsidRDefault="00DF0B4D" w:rsidP="00DF0B4D">
            <w:pPr>
              <w:spacing w:after="0" w:line="240" w:lineRule="auto"/>
              <w:rPr>
                <w:rFonts w:ascii="Times New Roman" w:hAnsi="Times New Roman" w:cs="Times New Roman"/>
                <w:color w:val="000000"/>
                <w:sz w:val="20"/>
                <w:szCs w:val="20"/>
              </w:rPr>
            </w:pPr>
            <w:r w:rsidRPr="008730E6">
              <w:rPr>
                <w:rFonts w:ascii="Times New Roman" w:hAnsi="Times New Roman" w:cs="Times New Roman"/>
                <w:color w:val="000000"/>
                <w:sz w:val="20"/>
                <w:szCs w:val="20"/>
              </w:rPr>
              <w:t>- иные выплаты персоналу, за исключением фонда оплаты труда</w:t>
            </w:r>
          </w:p>
        </w:tc>
        <w:tc>
          <w:tcPr>
            <w:tcW w:w="1021" w:type="dxa"/>
            <w:tcBorders>
              <w:top w:val="nil"/>
              <w:left w:val="nil"/>
              <w:bottom w:val="dotted" w:sz="4" w:space="0" w:color="auto"/>
              <w:right w:val="dotted" w:sz="4" w:space="0" w:color="auto"/>
            </w:tcBorders>
            <w:shd w:val="clear" w:color="auto" w:fill="auto"/>
            <w:noWrap/>
          </w:tcPr>
          <w:p w14:paraId="476BA877" w14:textId="26A903E6" w:rsidR="00DF0B4D" w:rsidRPr="008730E6" w:rsidRDefault="00DF0B4D" w:rsidP="00DF0B4D">
            <w:pPr>
              <w:spacing w:after="0" w:line="240" w:lineRule="auto"/>
              <w:ind w:left="-108"/>
              <w:jc w:val="right"/>
              <w:rPr>
                <w:rFonts w:ascii="Times New Roman" w:eastAsia="Times New Roman" w:hAnsi="Times New Roman" w:cs="Times New Roman"/>
                <w:color w:val="000000"/>
                <w:sz w:val="20"/>
                <w:szCs w:val="20"/>
                <w:lang w:eastAsia="ru-RU"/>
              </w:rPr>
            </w:pPr>
            <w:r w:rsidRPr="008730E6">
              <w:rPr>
                <w:rFonts w:ascii="Times New Roman" w:hAnsi="Times New Roman" w:cs="Times New Roman"/>
                <w:color w:val="000000"/>
                <w:sz w:val="20"/>
                <w:szCs w:val="20"/>
              </w:rPr>
              <w:t>4,823</w:t>
            </w:r>
          </w:p>
        </w:tc>
        <w:tc>
          <w:tcPr>
            <w:tcW w:w="1021" w:type="dxa"/>
            <w:tcBorders>
              <w:top w:val="nil"/>
              <w:left w:val="nil"/>
              <w:bottom w:val="dotted" w:sz="4" w:space="0" w:color="auto"/>
              <w:right w:val="dotted" w:sz="4" w:space="0" w:color="auto"/>
            </w:tcBorders>
            <w:shd w:val="clear" w:color="auto" w:fill="auto"/>
            <w:noWrap/>
          </w:tcPr>
          <w:p w14:paraId="6884AD4E" w14:textId="5DE3F764" w:rsidR="00DF0B4D" w:rsidRPr="008730E6" w:rsidRDefault="00DF0B4D" w:rsidP="00DF0B4D">
            <w:pPr>
              <w:spacing w:after="0" w:line="240" w:lineRule="auto"/>
              <w:ind w:left="-108"/>
              <w:jc w:val="right"/>
              <w:rPr>
                <w:rFonts w:ascii="Times New Roman" w:eastAsia="Times New Roman" w:hAnsi="Times New Roman" w:cs="Times New Roman"/>
                <w:color w:val="000000"/>
                <w:sz w:val="20"/>
                <w:szCs w:val="20"/>
                <w:lang w:eastAsia="ru-RU"/>
              </w:rPr>
            </w:pPr>
            <w:r w:rsidRPr="008730E6">
              <w:rPr>
                <w:rFonts w:ascii="Times New Roman" w:hAnsi="Times New Roman" w:cs="Times New Roman"/>
                <w:color w:val="000000"/>
                <w:sz w:val="20"/>
                <w:szCs w:val="20"/>
              </w:rPr>
              <w:t>3,766</w:t>
            </w:r>
          </w:p>
        </w:tc>
        <w:tc>
          <w:tcPr>
            <w:tcW w:w="938" w:type="dxa"/>
            <w:tcBorders>
              <w:top w:val="nil"/>
              <w:left w:val="nil"/>
              <w:bottom w:val="dotted" w:sz="4" w:space="0" w:color="auto"/>
              <w:right w:val="dotted" w:sz="4" w:space="0" w:color="auto"/>
            </w:tcBorders>
            <w:shd w:val="clear" w:color="auto" w:fill="auto"/>
            <w:noWrap/>
          </w:tcPr>
          <w:p w14:paraId="44F97DED" w14:textId="66D2B331" w:rsidR="00DF0B4D" w:rsidRPr="008730E6" w:rsidRDefault="00DF0B4D" w:rsidP="00DF0B4D">
            <w:pPr>
              <w:spacing w:after="0" w:line="240" w:lineRule="auto"/>
              <w:ind w:left="-108"/>
              <w:jc w:val="right"/>
              <w:rPr>
                <w:rFonts w:ascii="Times New Roman" w:eastAsia="Times New Roman" w:hAnsi="Times New Roman" w:cs="Times New Roman"/>
                <w:sz w:val="20"/>
                <w:szCs w:val="20"/>
                <w:lang w:eastAsia="ru-RU"/>
              </w:rPr>
            </w:pPr>
            <w:r w:rsidRPr="008730E6">
              <w:rPr>
                <w:rFonts w:ascii="Times New Roman" w:hAnsi="Times New Roman" w:cs="Times New Roman"/>
                <w:color w:val="000000"/>
                <w:sz w:val="20"/>
                <w:szCs w:val="20"/>
              </w:rPr>
              <w:t>78,09%</w:t>
            </w:r>
          </w:p>
        </w:tc>
        <w:tc>
          <w:tcPr>
            <w:tcW w:w="930" w:type="dxa"/>
            <w:tcBorders>
              <w:top w:val="nil"/>
              <w:left w:val="nil"/>
              <w:bottom w:val="dotted" w:sz="4" w:space="0" w:color="auto"/>
              <w:right w:val="dotted" w:sz="4" w:space="0" w:color="auto"/>
            </w:tcBorders>
            <w:shd w:val="clear" w:color="auto" w:fill="auto"/>
          </w:tcPr>
          <w:p w14:paraId="43A04F2C" w14:textId="5B1ECB6F" w:rsidR="00DF0B4D" w:rsidRPr="00F00574" w:rsidRDefault="00DF0B4D" w:rsidP="00DF0B4D">
            <w:pPr>
              <w:spacing w:after="0" w:line="240" w:lineRule="auto"/>
              <w:ind w:left="-108"/>
              <w:jc w:val="right"/>
              <w:rPr>
                <w:rFonts w:ascii="Times New Roman" w:eastAsia="Times New Roman" w:hAnsi="Times New Roman" w:cs="Times New Roman"/>
                <w:sz w:val="20"/>
                <w:szCs w:val="20"/>
                <w:lang w:eastAsia="ru-RU"/>
              </w:rPr>
            </w:pPr>
            <w:r w:rsidRPr="00F00574">
              <w:rPr>
                <w:rFonts w:ascii="Times New Roman" w:hAnsi="Times New Roman" w:cs="Times New Roman"/>
                <w:sz w:val="20"/>
                <w:szCs w:val="20"/>
              </w:rPr>
              <w:t>0,821↑</w:t>
            </w:r>
          </w:p>
        </w:tc>
        <w:tc>
          <w:tcPr>
            <w:tcW w:w="930" w:type="dxa"/>
            <w:tcBorders>
              <w:top w:val="nil"/>
              <w:left w:val="nil"/>
              <w:bottom w:val="dotted" w:sz="4" w:space="0" w:color="auto"/>
              <w:right w:val="dotted" w:sz="4" w:space="0" w:color="auto"/>
            </w:tcBorders>
            <w:shd w:val="clear" w:color="auto" w:fill="auto"/>
          </w:tcPr>
          <w:p w14:paraId="780A2BDD" w14:textId="588FDF90" w:rsidR="00DF0B4D" w:rsidRPr="00F00574" w:rsidRDefault="00DF0B4D" w:rsidP="00DF0B4D">
            <w:pPr>
              <w:spacing w:after="0" w:line="240" w:lineRule="auto"/>
              <w:ind w:left="-108"/>
              <w:jc w:val="right"/>
              <w:rPr>
                <w:rFonts w:ascii="Times New Roman" w:eastAsia="Times New Roman" w:hAnsi="Times New Roman" w:cs="Times New Roman"/>
                <w:sz w:val="20"/>
                <w:szCs w:val="20"/>
                <w:lang w:eastAsia="ru-RU"/>
              </w:rPr>
            </w:pPr>
            <w:r w:rsidRPr="00F00574">
              <w:rPr>
                <w:rFonts w:ascii="Times New Roman" w:hAnsi="Times New Roman" w:cs="Times New Roman"/>
                <w:sz w:val="20"/>
                <w:szCs w:val="20"/>
              </w:rPr>
              <w:t>27,87%↑</w:t>
            </w:r>
          </w:p>
        </w:tc>
      </w:tr>
      <w:tr w:rsidR="00DF0B4D" w:rsidRPr="00D95399" w14:paraId="1489FC5C" w14:textId="77777777" w:rsidTr="00DF0B4D">
        <w:trPr>
          <w:trHeight w:val="126"/>
        </w:trPr>
        <w:tc>
          <w:tcPr>
            <w:tcW w:w="5387" w:type="dxa"/>
            <w:tcBorders>
              <w:top w:val="dotted" w:sz="4" w:space="0" w:color="auto"/>
              <w:left w:val="dotted" w:sz="4" w:space="0" w:color="auto"/>
              <w:bottom w:val="dotted" w:sz="4" w:space="0" w:color="auto"/>
              <w:right w:val="dotted" w:sz="4" w:space="0" w:color="auto"/>
            </w:tcBorders>
            <w:shd w:val="clear" w:color="auto" w:fill="auto"/>
          </w:tcPr>
          <w:p w14:paraId="50E35CF5" w14:textId="32D27C4B" w:rsidR="00DF0B4D" w:rsidRPr="008730E6" w:rsidRDefault="00DF0B4D" w:rsidP="00DF0B4D">
            <w:pPr>
              <w:spacing w:after="0" w:line="240" w:lineRule="auto"/>
              <w:rPr>
                <w:rFonts w:ascii="Times New Roman" w:hAnsi="Times New Roman" w:cs="Times New Roman"/>
                <w:color w:val="000000"/>
                <w:sz w:val="20"/>
                <w:szCs w:val="20"/>
              </w:rPr>
            </w:pPr>
            <w:r w:rsidRPr="008730E6">
              <w:rPr>
                <w:rFonts w:ascii="Times New Roman" w:hAnsi="Times New Roman" w:cs="Times New Roman"/>
                <w:color w:val="000000"/>
                <w:sz w:val="20"/>
                <w:szCs w:val="20"/>
              </w:rPr>
              <w:t>- взносы по обязательному социальному страхованию на выплаты по оплате труда и иные выплаты</w:t>
            </w:r>
          </w:p>
        </w:tc>
        <w:tc>
          <w:tcPr>
            <w:tcW w:w="1021" w:type="dxa"/>
            <w:tcBorders>
              <w:top w:val="nil"/>
              <w:left w:val="nil"/>
              <w:bottom w:val="dotted" w:sz="4" w:space="0" w:color="auto"/>
              <w:right w:val="dotted" w:sz="4" w:space="0" w:color="auto"/>
            </w:tcBorders>
            <w:shd w:val="clear" w:color="auto" w:fill="auto"/>
            <w:noWrap/>
          </w:tcPr>
          <w:p w14:paraId="3D71FAAC" w14:textId="4C0B2710" w:rsidR="00DF0B4D" w:rsidRPr="008730E6" w:rsidRDefault="00DF0B4D" w:rsidP="00DF0B4D">
            <w:pPr>
              <w:spacing w:after="0" w:line="240" w:lineRule="auto"/>
              <w:ind w:left="-108"/>
              <w:jc w:val="right"/>
              <w:rPr>
                <w:rFonts w:ascii="Times New Roman" w:eastAsia="Times New Roman" w:hAnsi="Times New Roman" w:cs="Times New Roman"/>
                <w:color w:val="000000"/>
                <w:sz w:val="20"/>
                <w:szCs w:val="20"/>
                <w:lang w:eastAsia="ru-RU"/>
              </w:rPr>
            </w:pPr>
            <w:r w:rsidRPr="008730E6">
              <w:rPr>
                <w:rFonts w:ascii="Times New Roman" w:hAnsi="Times New Roman" w:cs="Times New Roman"/>
                <w:color w:val="000000"/>
                <w:sz w:val="20"/>
                <w:szCs w:val="20"/>
              </w:rPr>
              <w:t>26,542</w:t>
            </w:r>
          </w:p>
        </w:tc>
        <w:tc>
          <w:tcPr>
            <w:tcW w:w="1021" w:type="dxa"/>
            <w:tcBorders>
              <w:top w:val="nil"/>
              <w:left w:val="nil"/>
              <w:bottom w:val="dotted" w:sz="4" w:space="0" w:color="auto"/>
              <w:right w:val="dotted" w:sz="4" w:space="0" w:color="auto"/>
            </w:tcBorders>
            <w:shd w:val="clear" w:color="auto" w:fill="auto"/>
            <w:noWrap/>
          </w:tcPr>
          <w:p w14:paraId="1B2D8BA4" w14:textId="3C76BBC3" w:rsidR="00DF0B4D" w:rsidRPr="008730E6" w:rsidRDefault="00DF0B4D" w:rsidP="00DF0B4D">
            <w:pPr>
              <w:spacing w:after="0" w:line="240" w:lineRule="auto"/>
              <w:ind w:left="-108"/>
              <w:jc w:val="right"/>
              <w:rPr>
                <w:rFonts w:ascii="Times New Roman" w:eastAsia="Times New Roman" w:hAnsi="Times New Roman" w:cs="Times New Roman"/>
                <w:color w:val="000000"/>
                <w:sz w:val="20"/>
                <w:szCs w:val="20"/>
                <w:lang w:eastAsia="ru-RU"/>
              </w:rPr>
            </w:pPr>
            <w:r w:rsidRPr="008730E6">
              <w:rPr>
                <w:rFonts w:ascii="Times New Roman" w:hAnsi="Times New Roman" w:cs="Times New Roman"/>
                <w:color w:val="000000"/>
                <w:sz w:val="20"/>
                <w:szCs w:val="20"/>
              </w:rPr>
              <w:t>17,034</w:t>
            </w:r>
          </w:p>
        </w:tc>
        <w:tc>
          <w:tcPr>
            <w:tcW w:w="938" w:type="dxa"/>
            <w:tcBorders>
              <w:top w:val="nil"/>
              <w:left w:val="nil"/>
              <w:bottom w:val="dotted" w:sz="4" w:space="0" w:color="auto"/>
              <w:right w:val="dotted" w:sz="4" w:space="0" w:color="auto"/>
            </w:tcBorders>
            <w:shd w:val="clear" w:color="auto" w:fill="auto"/>
            <w:noWrap/>
          </w:tcPr>
          <w:p w14:paraId="3D52D5F0" w14:textId="5F5D56A1" w:rsidR="00DF0B4D" w:rsidRPr="008730E6" w:rsidRDefault="00DF0B4D" w:rsidP="00DF0B4D">
            <w:pPr>
              <w:spacing w:after="0" w:line="240" w:lineRule="auto"/>
              <w:ind w:left="-108"/>
              <w:jc w:val="right"/>
              <w:rPr>
                <w:rFonts w:ascii="Times New Roman" w:eastAsia="Times New Roman" w:hAnsi="Times New Roman" w:cs="Times New Roman"/>
                <w:sz w:val="20"/>
                <w:szCs w:val="20"/>
                <w:lang w:eastAsia="ru-RU"/>
              </w:rPr>
            </w:pPr>
            <w:r w:rsidRPr="008730E6">
              <w:rPr>
                <w:rFonts w:ascii="Times New Roman" w:hAnsi="Times New Roman" w:cs="Times New Roman"/>
                <w:color w:val="000000"/>
                <w:sz w:val="20"/>
                <w:szCs w:val="20"/>
              </w:rPr>
              <w:t>64,18%</w:t>
            </w:r>
          </w:p>
        </w:tc>
        <w:tc>
          <w:tcPr>
            <w:tcW w:w="930" w:type="dxa"/>
            <w:tcBorders>
              <w:top w:val="nil"/>
              <w:left w:val="nil"/>
              <w:bottom w:val="dotted" w:sz="4" w:space="0" w:color="auto"/>
              <w:right w:val="dotted" w:sz="4" w:space="0" w:color="auto"/>
            </w:tcBorders>
            <w:shd w:val="clear" w:color="auto" w:fill="auto"/>
          </w:tcPr>
          <w:p w14:paraId="74CC14AF" w14:textId="4185E359" w:rsidR="00DF0B4D" w:rsidRPr="00F00574" w:rsidRDefault="00DF0B4D" w:rsidP="00DF0B4D">
            <w:pPr>
              <w:spacing w:after="0" w:line="240" w:lineRule="auto"/>
              <w:ind w:left="-108"/>
              <w:jc w:val="right"/>
              <w:rPr>
                <w:rFonts w:ascii="Times New Roman" w:eastAsia="Times New Roman" w:hAnsi="Times New Roman" w:cs="Times New Roman"/>
                <w:sz w:val="20"/>
                <w:szCs w:val="20"/>
                <w:lang w:eastAsia="ru-RU"/>
              </w:rPr>
            </w:pPr>
            <w:r w:rsidRPr="00F00574">
              <w:rPr>
                <w:rFonts w:ascii="Times New Roman" w:hAnsi="Times New Roman" w:cs="Times New Roman"/>
                <w:sz w:val="20"/>
                <w:szCs w:val="20"/>
              </w:rPr>
              <w:t>0,944↑</w:t>
            </w:r>
          </w:p>
        </w:tc>
        <w:tc>
          <w:tcPr>
            <w:tcW w:w="930" w:type="dxa"/>
            <w:tcBorders>
              <w:top w:val="nil"/>
              <w:left w:val="nil"/>
              <w:bottom w:val="dotted" w:sz="4" w:space="0" w:color="auto"/>
              <w:right w:val="dotted" w:sz="4" w:space="0" w:color="auto"/>
            </w:tcBorders>
            <w:shd w:val="clear" w:color="auto" w:fill="auto"/>
          </w:tcPr>
          <w:p w14:paraId="544274DC" w14:textId="1043AF26" w:rsidR="00DF0B4D" w:rsidRPr="00F00574" w:rsidRDefault="00DF0B4D" w:rsidP="00DF0B4D">
            <w:pPr>
              <w:spacing w:after="0" w:line="240" w:lineRule="auto"/>
              <w:ind w:left="-108"/>
              <w:jc w:val="right"/>
              <w:rPr>
                <w:rFonts w:ascii="Times New Roman" w:eastAsia="Times New Roman" w:hAnsi="Times New Roman" w:cs="Times New Roman"/>
                <w:sz w:val="20"/>
                <w:szCs w:val="20"/>
                <w:lang w:eastAsia="ru-RU"/>
              </w:rPr>
            </w:pPr>
            <w:r w:rsidRPr="00F00574">
              <w:rPr>
                <w:rFonts w:ascii="Times New Roman" w:hAnsi="Times New Roman" w:cs="Times New Roman"/>
                <w:sz w:val="20"/>
                <w:szCs w:val="20"/>
              </w:rPr>
              <w:t>5,87%↑</w:t>
            </w:r>
          </w:p>
        </w:tc>
      </w:tr>
      <w:tr w:rsidR="00DF0B4D" w:rsidRPr="00D95399" w14:paraId="18838370" w14:textId="2417CE12" w:rsidTr="00DF0B4D">
        <w:trPr>
          <w:trHeight w:val="171"/>
        </w:trPr>
        <w:tc>
          <w:tcPr>
            <w:tcW w:w="5387" w:type="dxa"/>
            <w:tcBorders>
              <w:top w:val="dotted" w:sz="4" w:space="0" w:color="auto"/>
              <w:left w:val="dotted" w:sz="4" w:space="0" w:color="auto"/>
              <w:bottom w:val="dotted" w:sz="4" w:space="0" w:color="auto"/>
              <w:right w:val="dotted" w:sz="4" w:space="0" w:color="auto"/>
            </w:tcBorders>
            <w:shd w:val="clear" w:color="auto" w:fill="auto"/>
          </w:tcPr>
          <w:p w14:paraId="68A37811" w14:textId="54BF6F0C" w:rsidR="00DF0B4D" w:rsidRPr="008730E6" w:rsidRDefault="00DF0B4D" w:rsidP="00DF0B4D">
            <w:pPr>
              <w:pStyle w:val="a3"/>
              <w:numPr>
                <w:ilvl w:val="0"/>
                <w:numId w:val="14"/>
              </w:numPr>
              <w:tabs>
                <w:tab w:val="left" w:pos="205"/>
              </w:tabs>
              <w:spacing w:after="0" w:line="240" w:lineRule="auto"/>
              <w:ind w:left="0" w:firstLine="0"/>
              <w:rPr>
                <w:rFonts w:ascii="Times New Roman" w:eastAsia="Times New Roman" w:hAnsi="Times New Roman" w:cs="Times New Roman"/>
                <w:color w:val="000000"/>
                <w:sz w:val="20"/>
                <w:szCs w:val="20"/>
                <w:lang w:eastAsia="ru-RU"/>
              </w:rPr>
            </w:pPr>
            <w:r w:rsidRPr="008730E6">
              <w:rPr>
                <w:rFonts w:ascii="Times New Roman" w:hAnsi="Times New Roman" w:cs="Times New Roman"/>
                <w:color w:val="000000"/>
                <w:sz w:val="20"/>
                <w:szCs w:val="20"/>
              </w:rPr>
              <w:t xml:space="preserve">Закупка товаров, работ и услуг </w:t>
            </w:r>
          </w:p>
        </w:tc>
        <w:tc>
          <w:tcPr>
            <w:tcW w:w="1021" w:type="dxa"/>
            <w:tcBorders>
              <w:top w:val="nil"/>
              <w:left w:val="nil"/>
              <w:bottom w:val="dotted" w:sz="4" w:space="0" w:color="auto"/>
              <w:right w:val="dotted" w:sz="4" w:space="0" w:color="auto"/>
            </w:tcBorders>
            <w:shd w:val="clear" w:color="auto" w:fill="auto"/>
            <w:noWrap/>
          </w:tcPr>
          <w:p w14:paraId="2BBB95DF" w14:textId="6B1C75A3" w:rsidR="00DF0B4D" w:rsidRPr="008730E6" w:rsidRDefault="00DF0B4D" w:rsidP="00DF0B4D">
            <w:pPr>
              <w:spacing w:after="0" w:line="240" w:lineRule="auto"/>
              <w:ind w:left="-108"/>
              <w:jc w:val="right"/>
              <w:rPr>
                <w:rFonts w:ascii="Times New Roman" w:eastAsia="Times New Roman" w:hAnsi="Times New Roman" w:cs="Times New Roman"/>
                <w:color w:val="000000"/>
                <w:sz w:val="20"/>
                <w:szCs w:val="20"/>
                <w:lang w:eastAsia="ru-RU"/>
              </w:rPr>
            </w:pPr>
            <w:r w:rsidRPr="008730E6">
              <w:rPr>
                <w:rFonts w:ascii="Times New Roman" w:hAnsi="Times New Roman" w:cs="Times New Roman"/>
                <w:color w:val="000000"/>
                <w:sz w:val="20"/>
                <w:szCs w:val="20"/>
              </w:rPr>
              <w:t>31,481</w:t>
            </w:r>
          </w:p>
        </w:tc>
        <w:tc>
          <w:tcPr>
            <w:tcW w:w="1021" w:type="dxa"/>
            <w:tcBorders>
              <w:top w:val="nil"/>
              <w:left w:val="nil"/>
              <w:bottom w:val="dotted" w:sz="4" w:space="0" w:color="auto"/>
              <w:right w:val="dotted" w:sz="4" w:space="0" w:color="auto"/>
            </w:tcBorders>
            <w:shd w:val="clear" w:color="auto" w:fill="auto"/>
            <w:noWrap/>
          </w:tcPr>
          <w:p w14:paraId="52ABA3ED" w14:textId="6A940819" w:rsidR="00DF0B4D" w:rsidRPr="008730E6" w:rsidRDefault="00DF0B4D" w:rsidP="00DF0B4D">
            <w:pPr>
              <w:spacing w:after="0" w:line="240" w:lineRule="auto"/>
              <w:ind w:left="-108"/>
              <w:jc w:val="right"/>
              <w:rPr>
                <w:rFonts w:ascii="Times New Roman" w:eastAsia="Times New Roman" w:hAnsi="Times New Roman" w:cs="Times New Roman"/>
                <w:color w:val="000000"/>
                <w:sz w:val="20"/>
                <w:szCs w:val="20"/>
                <w:lang w:eastAsia="ru-RU"/>
              </w:rPr>
            </w:pPr>
            <w:r w:rsidRPr="008730E6">
              <w:rPr>
                <w:rFonts w:ascii="Times New Roman" w:hAnsi="Times New Roman" w:cs="Times New Roman"/>
                <w:color w:val="000000"/>
                <w:sz w:val="20"/>
                <w:szCs w:val="20"/>
              </w:rPr>
              <w:t>13,245</w:t>
            </w:r>
          </w:p>
        </w:tc>
        <w:tc>
          <w:tcPr>
            <w:tcW w:w="938" w:type="dxa"/>
            <w:tcBorders>
              <w:top w:val="nil"/>
              <w:left w:val="nil"/>
              <w:bottom w:val="dotted" w:sz="4" w:space="0" w:color="auto"/>
              <w:right w:val="dotted" w:sz="4" w:space="0" w:color="auto"/>
            </w:tcBorders>
            <w:shd w:val="clear" w:color="auto" w:fill="auto"/>
            <w:noWrap/>
          </w:tcPr>
          <w:p w14:paraId="1DBC90BE" w14:textId="5B7B9AC5" w:rsidR="00DF0B4D" w:rsidRPr="008730E6" w:rsidRDefault="00DF0B4D" w:rsidP="00DF0B4D">
            <w:pPr>
              <w:spacing w:after="0" w:line="240" w:lineRule="auto"/>
              <w:ind w:left="-108"/>
              <w:jc w:val="right"/>
              <w:rPr>
                <w:rFonts w:ascii="Times New Roman" w:eastAsia="Times New Roman" w:hAnsi="Times New Roman" w:cs="Times New Roman"/>
                <w:sz w:val="20"/>
                <w:szCs w:val="20"/>
                <w:lang w:eastAsia="ru-RU"/>
              </w:rPr>
            </w:pPr>
            <w:r w:rsidRPr="008730E6">
              <w:rPr>
                <w:rFonts w:ascii="Times New Roman" w:hAnsi="Times New Roman" w:cs="Times New Roman"/>
                <w:color w:val="000000"/>
                <w:sz w:val="20"/>
                <w:szCs w:val="20"/>
              </w:rPr>
              <w:t>42,07%</w:t>
            </w:r>
          </w:p>
        </w:tc>
        <w:tc>
          <w:tcPr>
            <w:tcW w:w="930" w:type="dxa"/>
            <w:tcBorders>
              <w:top w:val="nil"/>
              <w:left w:val="nil"/>
              <w:bottom w:val="dotted" w:sz="4" w:space="0" w:color="auto"/>
              <w:right w:val="dotted" w:sz="4" w:space="0" w:color="auto"/>
            </w:tcBorders>
            <w:shd w:val="clear" w:color="auto" w:fill="auto"/>
          </w:tcPr>
          <w:p w14:paraId="2CF7C869" w14:textId="46CA90A4" w:rsidR="00DF0B4D" w:rsidRPr="00DF0B4D" w:rsidRDefault="00DF0B4D" w:rsidP="00DF0B4D">
            <w:pPr>
              <w:spacing w:after="0" w:line="240" w:lineRule="auto"/>
              <w:ind w:left="-108"/>
              <w:jc w:val="right"/>
              <w:rPr>
                <w:rFonts w:ascii="Times New Roman" w:eastAsia="Times New Roman" w:hAnsi="Times New Roman" w:cs="Times New Roman"/>
                <w:sz w:val="20"/>
                <w:szCs w:val="20"/>
                <w:lang w:eastAsia="ru-RU"/>
              </w:rPr>
            </w:pPr>
            <w:r w:rsidRPr="00DF0B4D">
              <w:rPr>
                <w:rFonts w:ascii="Times New Roman" w:hAnsi="Times New Roman" w:cs="Times New Roman"/>
                <w:color w:val="9C0006"/>
                <w:sz w:val="20"/>
                <w:szCs w:val="20"/>
              </w:rPr>
              <w:t>-1,614↓</w:t>
            </w:r>
          </w:p>
        </w:tc>
        <w:tc>
          <w:tcPr>
            <w:tcW w:w="930" w:type="dxa"/>
            <w:tcBorders>
              <w:top w:val="nil"/>
              <w:left w:val="nil"/>
              <w:bottom w:val="dotted" w:sz="4" w:space="0" w:color="auto"/>
              <w:right w:val="dotted" w:sz="4" w:space="0" w:color="auto"/>
            </w:tcBorders>
            <w:shd w:val="clear" w:color="auto" w:fill="auto"/>
          </w:tcPr>
          <w:p w14:paraId="40495B09" w14:textId="34A3E0CC" w:rsidR="00DF0B4D" w:rsidRPr="00DF0B4D" w:rsidRDefault="00DF0B4D" w:rsidP="00DF0B4D">
            <w:pPr>
              <w:spacing w:after="0" w:line="240" w:lineRule="auto"/>
              <w:ind w:left="-108"/>
              <w:jc w:val="right"/>
              <w:rPr>
                <w:rFonts w:ascii="Times New Roman" w:eastAsia="Times New Roman" w:hAnsi="Times New Roman" w:cs="Times New Roman"/>
                <w:sz w:val="20"/>
                <w:szCs w:val="20"/>
                <w:lang w:eastAsia="ru-RU"/>
              </w:rPr>
            </w:pPr>
            <w:r w:rsidRPr="00DF0B4D">
              <w:rPr>
                <w:rFonts w:ascii="Times New Roman" w:hAnsi="Times New Roman" w:cs="Times New Roman"/>
                <w:color w:val="9C0006"/>
                <w:sz w:val="20"/>
                <w:szCs w:val="20"/>
              </w:rPr>
              <w:t>-10,86%↓</w:t>
            </w:r>
          </w:p>
        </w:tc>
      </w:tr>
      <w:tr w:rsidR="00DF0B4D" w:rsidRPr="00D95399" w14:paraId="0BA5DA6E" w14:textId="77777777" w:rsidTr="00DF0B4D">
        <w:trPr>
          <w:trHeight w:val="171"/>
        </w:trPr>
        <w:tc>
          <w:tcPr>
            <w:tcW w:w="5387" w:type="dxa"/>
            <w:tcBorders>
              <w:top w:val="dotted" w:sz="4" w:space="0" w:color="auto"/>
              <w:left w:val="dotted" w:sz="4" w:space="0" w:color="auto"/>
              <w:bottom w:val="dotted" w:sz="4" w:space="0" w:color="auto"/>
              <w:right w:val="dotted" w:sz="4" w:space="0" w:color="auto"/>
            </w:tcBorders>
            <w:shd w:val="clear" w:color="auto" w:fill="auto"/>
          </w:tcPr>
          <w:p w14:paraId="323F10A8" w14:textId="0AF06074" w:rsidR="00DF0B4D" w:rsidRPr="008730E6" w:rsidRDefault="00DF0B4D" w:rsidP="00DF0B4D">
            <w:pPr>
              <w:pStyle w:val="a3"/>
              <w:numPr>
                <w:ilvl w:val="0"/>
                <w:numId w:val="14"/>
              </w:numPr>
              <w:tabs>
                <w:tab w:val="left" w:pos="205"/>
              </w:tabs>
              <w:spacing w:after="0" w:line="240" w:lineRule="auto"/>
              <w:ind w:left="0" w:firstLine="0"/>
              <w:rPr>
                <w:rFonts w:ascii="Times New Roman" w:hAnsi="Times New Roman" w:cs="Times New Roman"/>
                <w:color w:val="000000"/>
                <w:sz w:val="20"/>
                <w:szCs w:val="20"/>
              </w:rPr>
            </w:pPr>
            <w:r w:rsidRPr="008730E6">
              <w:rPr>
                <w:rFonts w:ascii="Times New Roman" w:hAnsi="Times New Roman" w:cs="Times New Roman"/>
                <w:color w:val="000000"/>
                <w:sz w:val="20"/>
                <w:szCs w:val="20"/>
              </w:rPr>
              <w:t>Пособия, компенсации и иные социальные выплаты гражданам, кроме публичных нормативных обязательств</w:t>
            </w:r>
          </w:p>
        </w:tc>
        <w:tc>
          <w:tcPr>
            <w:tcW w:w="1021" w:type="dxa"/>
            <w:tcBorders>
              <w:top w:val="nil"/>
              <w:left w:val="nil"/>
              <w:bottom w:val="dotted" w:sz="4" w:space="0" w:color="auto"/>
              <w:right w:val="dotted" w:sz="4" w:space="0" w:color="auto"/>
            </w:tcBorders>
            <w:shd w:val="clear" w:color="auto" w:fill="auto"/>
            <w:noWrap/>
          </w:tcPr>
          <w:p w14:paraId="386EC7BC" w14:textId="3FE2A2BC" w:rsidR="00DF0B4D" w:rsidRPr="008730E6" w:rsidRDefault="00DF0B4D" w:rsidP="00DF0B4D">
            <w:pPr>
              <w:spacing w:after="0" w:line="240" w:lineRule="auto"/>
              <w:ind w:left="-108"/>
              <w:jc w:val="right"/>
              <w:rPr>
                <w:rFonts w:ascii="Times New Roman" w:eastAsia="Times New Roman" w:hAnsi="Times New Roman" w:cs="Times New Roman"/>
                <w:color w:val="000000"/>
                <w:sz w:val="20"/>
                <w:szCs w:val="20"/>
                <w:lang w:eastAsia="ru-RU"/>
              </w:rPr>
            </w:pPr>
            <w:r w:rsidRPr="008730E6">
              <w:rPr>
                <w:rFonts w:ascii="Times New Roman" w:hAnsi="Times New Roman" w:cs="Times New Roman"/>
                <w:color w:val="000000"/>
                <w:sz w:val="20"/>
                <w:szCs w:val="20"/>
              </w:rPr>
              <w:t>0,079</w:t>
            </w:r>
          </w:p>
        </w:tc>
        <w:tc>
          <w:tcPr>
            <w:tcW w:w="1021" w:type="dxa"/>
            <w:tcBorders>
              <w:top w:val="nil"/>
              <w:left w:val="nil"/>
              <w:bottom w:val="dotted" w:sz="4" w:space="0" w:color="auto"/>
              <w:right w:val="dotted" w:sz="4" w:space="0" w:color="auto"/>
            </w:tcBorders>
            <w:shd w:val="clear" w:color="auto" w:fill="auto"/>
            <w:noWrap/>
          </w:tcPr>
          <w:p w14:paraId="0CF154D0" w14:textId="69F7FE68" w:rsidR="00DF0B4D" w:rsidRPr="008730E6" w:rsidRDefault="00DF0B4D" w:rsidP="00DF0B4D">
            <w:pPr>
              <w:spacing w:after="0" w:line="240" w:lineRule="auto"/>
              <w:ind w:left="-108"/>
              <w:jc w:val="right"/>
              <w:rPr>
                <w:rFonts w:ascii="Times New Roman" w:eastAsia="Times New Roman" w:hAnsi="Times New Roman" w:cs="Times New Roman"/>
                <w:color w:val="000000"/>
                <w:sz w:val="20"/>
                <w:szCs w:val="20"/>
                <w:lang w:eastAsia="ru-RU"/>
              </w:rPr>
            </w:pPr>
            <w:r w:rsidRPr="008730E6">
              <w:rPr>
                <w:rFonts w:ascii="Times New Roman" w:hAnsi="Times New Roman" w:cs="Times New Roman"/>
                <w:color w:val="000000"/>
                <w:sz w:val="20"/>
                <w:szCs w:val="20"/>
              </w:rPr>
              <w:t>0,079</w:t>
            </w:r>
          </w:p>
        </w:tc>
        <w:tc>
          <w:tcPr>
            <w:tcW w:w="938" w:type="dxa"/>
            <w:tcBorders>
              <w:top w:val="nil"/>
              <w:left w:val="nil"/>
              <w:bottom w:val="dotted" w:sz="4" w:space="0" w:color="auto"/>
              <w:right w:val="dotted" w:sz="4" w:space="0" w:color="auto"/>
            </w:tcBorders>
            <w:shd w:val="clear" w:color="auto" w:fill="auto"/>
            <w:noWrap/>
          </w:tcPr>
          <w:p w14:paraId="214F570D" w14:textId="7F456056" w:rsidR="00DF0B4D" w:rsidRPr="008730E6" w:rsidRDefault="00DF0B4D" w:rsidP="00DF0B4D">
            <w:pPr>
              <w:spacing w:after="0" w:line="240" w:lineRule="auto"/>
              <w:ind w:left="-108"/>
              <w:jc w:val="right"/>
              <w:rPr>
                <w:rFonts w:ascii="Times New Roman" w:eastAsia="Times New Roman" w:hAnsi="Times New Roman" w:cs="Times New Roman"/>
                <w:sz w:val="20"/>
                <w:szCs w:val="20"/>
                <w:lang w:eastAsia="ru-RU"/>
              </w:rPr>
            </w:pPr>
            <w:r w:rsidRPr="008730E6">
              <w:rPr>
                <w:rFonts w:ascii="Times New Roman" w:hAnsi="Times New Roman" w:cs="Times New Roman"/>
                <w:color w:val="000000"/>
                <w:sz w:val="20"/>
                <w:szCs w:val="20"/>
              </w:rPr>
              <w:t>99,95%</w:t>
            </w:r>
          </w:p>
        </w:tc>
        <w:tc>
          <w:tcPr>
            <w:tcW w:w="930" w:type="dxa"/>
            <w:tcBorders>
              <w:top w:val="nil"/>
              <w:left w:val="nil"/>
              <w:bottom w:val="dotted" w:sz="4" w:space="0" w:color="auto"/>
              <w:right w:val="dotted" w:sz="4" w:space="0" w:color="auto"/>
            </w:tcBorders>
            <w:shd w:val="clear" w:color="auto" w:fill="auto"/>
          </w:tcPr>
          <w:p w14:paraId="7BCB5CFE" w14:textId="105837CD" w:rsidR="00DF0B4D" w:rsidRPr="00F00574" w:rsidRDefault="00DF0B4D" w:rsidP="00DF0B4D">
            <w:pPr>
              <w:spacing w:after="0" w:line="240" w:lineRule="auto"/>
              <w:ind w:left="-108"/>
              <w:jc w:val="right"/>
              <w:rPr>
                <w:rFonts w:ascii="Times New Roman" w:eastAsia="Times New Roman" w:hAnsi="Times New Roman" w:cs="Times New Roman"/>
                <w:sz w:val="20"/>
                <w:szCs w:val="20"/>
                <w:lang w:eastAsia="ru-RU"/>
              </w:rPr>
            </w:pPr>
            <w:r w:rsidRPr="00F00574">
              <w:rPr>
                <w:rFonts w:ascii="Times New Roman" w:hAnsi="Times New Roman" w:cs="Times New Roman"/>
                <w:sz w:val="20"/>
                <w:szCs w:val="20"/>
              </w:rPr>
              <w:t>0,042↑</w:t>
            </w:r>
          </w:p>
        </w:tc>
        <w:tc>
          <w:tcPr>
            <w:tcW w:w="930" w:type="dxa"/>
            <w:tcBorders>
              <w:top w:val="nil"/>
              <w:left w:val="nil"/>
              <w:bottom w:val="dotted" w:sz="4" w:space="0" w:color="auto"/>
              <w:right w:val="dotted" w:sz="4" w:space="0" w:color="auto"/>
            </w:tcBorders>
            <w:shd w:val="clear" w:color="auto" w:fill="auto"/>
          </w:tcPr>
          <w:p w14:paraId="43BB8338" w14:textId="78FFC64B" w:rsidR="00DF0B4D" w:rsidRPr="00F00574" w:rsidRDefault="00DF0B4D" w:rsidP="00DF0B4D">
            <w:pPr>
              <w:spacing w:after="0" w:line="240" w:lineRule="auto"/>
              <w:ind w:left="-108"/>
              <w:jc w:val="right"/>
              <w:rPr>
                <w:rFonts w:ascii="Times New Roman" w:eastAsia="Times New Roman" w:hAnsi="Times New Roman" w:cs="Times New Roman"/>
                <w:sz w:val="20"/>
                <w:szCs w:val="20"/>
                <w:lang w:eastAsia="ru-RU"/>
              </w:rPr>
            </w:pPr>
            <w:r w:rsidRPr="00F00574">
              <w:rPr>
                <w:rFonts w:ascii="Times New Roman" w:hAnsi="Times New Roman" w:cs="Times New Roman"/>
                <w:sz w:val="20"/>
                <w:szCs w:val="20"/>
              </w:rPr>
              <w:t>116,75%↑</w:t>
            </w:r>
          </w:p>
        </w:tc>
      </w:tr>
      <w:tr w:rsidR="00DF0B4D" w:rsidRPr="00D95399" w14:paraId="76CA56EB" w14:textId="0D53A7FA" w:rsidTr="00DF0B4D">
        <w:trPr>
          <w:trHeight w:val="70"/>
        </w:trPr>
        <w:tc>
          <w:tcPr>
            <w:tcW w:w="5387" w:type="dxa"/>
            <w:tcBorders>
              <w:top w:val="dotted" w:sz="4" w:space="0" w:color="auto"/>
              <w:left w:val="dotted" w:sz="4" w:space="0" w:color="auto"/>
              <w:bottom w:val="dotted" w:sz="4" w:space="0" w:color="auto"/>
              <w:right w:val="dotted" w:sz="4" w:space="0" w:color="auto"/>
            </w:tcBorders>
            <w:shd w:val="clear" w:color="auto" w:fill="auto"/>
          </w:tcPr>
          <w:p w14:paraId="64C3B7AF" w14:textId="1F01CF85" w:rsidR="00DF0B4D" w:rsidRPr="008730E6" w:rsidRDefault="00DF0B4D" w:rsidP="00DF0B4D">
            <w:pPr>
              <w:pStyle w:val="a3"/>
              <w:numPr>
                <w:ilvl w:val="0"/>
                <w:numId w:val="14"/>
              </w:numPr>
              <w:tabs>
                <w:tab w:val="left" w:pos="189"/>
              </w:tabs>
              <w:spacing w:after="0" w:line="240" w:lineRule="auto"/>
              <w:ind w:left="0" w:firstLine="0"/>
              <w:rPr>
                <w:rFonts w:ascii="Times New Roman" w:eastAsia="Times New Roman" w:hAnsi="Times New Roman" w:cs="Times New Roman"/>
                <w:color w:val="000000"/>
                <w:sz w:val="20"/>
                <w:szCs w:val="20"/>
                <w:lang w:eastAsia="ru-RU"/>
              </w:rPr>
            </w:pPr>
            <w:r w:rsidRPr="008730E6">
              <w:rPr>
                <w:rFonts w:ascii="Times New Roman" w:hAnsi="Times New Roman" w:cs="Times New Roman"/>
                <w:color w:val="000000"/>
                <w:sz w:val="20"/>
                <w:szCs w:val="20"/>
              </w:rPr>
              <w:t>Иные бюджетные ассигнования, в том числе:</w:t>
            </w:r>
          </w:p>
        </w:tc>
        <w:tc>
          <w:tcPr>
            <w:tcW w:w="1021" w:type="dxa"/>
            <w:tcBorders>
              <w:top w:val="nil"/>
              <w:left w:val="nil"/>
              <w:bottom w:val="dotted" w:sz="4" w:space="0" w:color="auto"/>
              <w:right w:val="dotted" w:sz="4" w:space="0" w:color="auto"/>
            </w:tcBorders>
            <w:shd w:val="clear" w:color="auto" w:fill="auto"/>
            <w:noWrap/>
          </w:tcPr>
          <w:p w14:paraId="7BE5E16D" w14:textId="0F36CDAF" w:rsidR="00DF0B4D" w:rsidRPr="008730E6" w:rsidRDefault="00DF0B4D" w:rsidP="00DF0B4D">
            <w:pPr>
              <w:spacing w:after="0" w:line="240" w:lineRule="auto"/>
              <w:ind w:left="-108"/>
              <w:jc w:val="right"/>
              <w:rPr>
                <w:rFonts w:ascii="Times New Roman" w:eastAsia="Times New Roman" w:hAnsi="Times New Roman" w:cs="Times New Roman"/>
                <w:color w:val="000000"/>
                <w:sz w:val="20"/>
                <w:szCs w:val="20"/>
                <w:lang w:eastAsia="ru-RU"/>
              </w:rPr>
            </w:pPr>
            <w:r w:rsidRPr="008730E6">
              <w:rPr>
                <w:rFonts w:ascii="Times New Roman" w:hAnsi="Times New Roman" w:cs="Times New Roman"/>
                <w:color w:val="000000"/>
                <w:sz w:val="20"/>
                <w:szCs w:val="20"/>
              </w:rPr>
              <w:t>0,175</w:t>
            </w:r>
          </w:p>
        </w:tc>
        <w:tc>
          <w:tcPr>
            <w:tcW w:w="1021" w:type="dxa"/>
            <w:tcBorders>
              <w:top w:val="nil"/>
              <w:left w:val="nil"/>
              <w:bottom w:val="dotted" w:sz="4" w:space="0" w:color="auto"/>
              <w:right w:val="dotted" w:sz="4" w:space="0" w:color="auto"/>
            </w:tcBorders>
            <w:shd w:val="clear" w:color="auto" w:fill="auto"/>
            <w:noWrap/>
          </w:tcPr>
          <w:p w14:paraId="2A461417" w14:textId="1A19EE63" w:rsidR="00DF0B4D" w:rsidRPr="008730E6" w:rsidRDefault="00DF0B4D" w:rsidP="00DF0B4D">
            <w:pPr>
              <w:spacing w:after="0" w:line="240" w:lineRule="auto"/>
              <w:ind w:left="-108"/>
              <w:jc w:val="right"/>
              <w:rPr>
                <w:rFonts w:ascii="Times New Roman" w:eastAsia="Times New Roman" w:hAnsi="Times New Roman" w:cs="Times New Roman"/>
                <w:color w:val="000000"/>
                <w:sz w:val="20"/>
                <w:szCs w:val="20"/>
                <w:lang w:eastAsia="ru-RU"/>
              </w:rPr>
            </w:pPr>
            <w:r w:rsidRPr="008730E6">
              <w:rPr>
                <w:rFonts w:ascii="Times New Roman" w:hAnsi="Times New Roman" w:cs="Times New Roman"/>
                <w:color w:val="000000"/>
                <w:sz w:val="20"/>
                <w:szCs w:val="20"/>
              </w:rPr>
              <w:t>0,094</w:t>
            </w:r>
          </w:p>
        </w:tc>
        <w:tc>
          <w:tcPr>
            <w:tcW w:w="938" w:type="dxa"/>
            <w:tcBorders>
              <w:top w:val="nil"/>
              <w:left w:val="nil"/>
              <w:bottom w:val="dotted" w:sz="4" w:space="0" w:color="auto"/>
              <w:right w:val="dotted" w:sz="4" w:space="0" w:color="auto"/>
            </w:tcBorders>
            <w:shd w:val="clear" w:color="auto" w:fill="auto"/>
            <w:noWrap/>
          </w:tcPr>
          <w:p w14:paraId="5D7D7DD6" w14:textId="434F1824" w:rsidR="00DF0B4D" w:rsidRPr="008730E6" w:rsidRDefault="00DF0B4D" w:rsidP="00DF0B4D">
            <w:pPr>
              <w:spacing w:after="0" w:line="240" w:lineRule="auto"/>
              <w:ind w:left="-108"/>
              <w:jc w:val="right"/>
              <w:rPr>
                <w:rFonts w:ascii="Times New Roman" w:eastAsia="Times New Roman" w:hAnsi="Times New Roman" w:cs="Times New Roman"/>
                <w:sz w:val="20"/>
                <w:szCs w:val="20"/>
                <w:lang w:eastAsia="ru-RU"/>
              </w:rPr>
            </w:pPr>
            <w:r w:rsidRPr="008730E6">
              <w:rPr>
                <w:rFonts w:ascii="Times New Roman" w:hAnsi="Times New Roman" w:cs="Times New Roman"/>
                <w:color w:val="000000"/>
                <w:sz w:val="20"/>
                <w:szCs w:val="20"/>
              </w:rPr>
              <w:t>53,50%</w:t>
            </w:r>
          </w:p>
        </w:tc>
        <w:tc>
          <w:tcPr>
            <w:tcW w:w="930" w:type="dxa"/>
            <w:tcBorders>
              <w:top w:val="nil"/>
              <w:left w:val="nil"/>
              <w:bottom w:val="dotted" w:sz="4" w:space="0" w:color="auto"/>
              <w:right w:val="dotted" w:sz="4" w:space="0" w:color="auto"/>
            </w:tcBorders>
            <w:shd w:val="clear" w:color="auto" w:fill="auto"/>
          </w:tcPr>
          <w:p w14:paraId="76424DAA" w14:textId="6F42B862" w:rsidR="00DF0B4D" w:rsidRPr="00F00574" w:rsidRDefault="00DF0B4D" w:rsidP="00DF0B4D">
            <w:pPr>
              <w:spacing w:after="0" w:line="240" w:lineRule="auto"/>
              <w:ind w:left="-108"/>
              <w:jc w:val="right"/>
              <w:rPr>
                <w:rFonts w:ascii="Times New Roman" w:eastAsia="Times New Roman" w:hAnsi="Times New Roman" w:cs="Times New Roman"/>
                <w:sz w:val="20"/>
                <w:szCs w:val="20"/>
                <w:lang w:eastAsia="ru-RU"/>
              </w:rPr>
            </w:pPr>
            <w:r w:rsidRPr="00F00574">
              <w:rPr>
                <w:rFonts w:ascii="Times New Roman" w:hAnsi="Times New Roman" w:cs="Times New Roman"/>
                <w:sz w:val="20"/>
                <w:szCs w:val="20"/>
              </w:rPr>
              <w:t>0,002↑</w:t>
            </w:r>
          </w:p>
        </w:tc>
        <w:tc>
          <w:tcPr>
            <w:tcW w:w="930" w:type="dxa"/>
            <w:tcBorders>
              <w:top w:val="nil"/>
              <w:left w:val="nil"/>
              <w:bottom w:val="dotted" w:sz="4" w:space="0" w:color="auto"/>
              <w:right w:val="dotted" w:sz="4" w:space="0" w:color="auto"/>
            </w:tcBorders>
            <w:shd w:val="clear" w:color="auto" w:fill="auto"/>
          </w:tcPr>
          <w:p w14:paraId="5D5FE494" w14:textId="2BE69D98" w:rsidR="00DF0B4D" w:rsidRPr="00F00574" w:rsidRDefault="00DF0B4D" w:rsidP="00DF0B4D">
            <w:pPr>
              <w:spacing w:after="0" w:line="240" w:lineRule="auto"/>
              <w:ind w:left="-108"/>
              <w:jc w:val="right"/>
              <w:rPr>
                <w:rFonts w:ascii="Times New Roman" w:eastAsia="Times New Roman" w:hAnsi="Times New Roman" w:cs="Times New Roman"/>
                <w:sz w:val="20"/>
                <w:szCs w:val="20"/>
                <w:lang w:eastAsia="ru-RU"/>
              </w:rPr>
            </w:pPr>
            <w:r w:rsidRPr="00F00574">
              <w:rPr>
                <w:rFonts w:ascii="Times New Roman" w:hAnsi="Times New Roman" w:cs="Times New Roman"/>
                <w:sz w:val="20"/>
                <w:szCs w:val="20"/>
              </w:rPr>
              <w:t>1,97%↑</w:t>
            </w:r>
          </w:p>
        </w:tc>
      </w:tr>
      <w:tr w:rsidR="00DF0B4D" w:rsidRPr="00D95399" w14:paraId="6D54628D" w14:textId="42D0FBE6" w:rsidTr="00DF0B4D">
        <w:trPr>
          <w:trHeight w:val="75"/>
        </w:trPr>
        <w:tc>
          <w:tcPr>
            <w:tcW w:w="5387" w:type="dxa"/>
            <w:tcBorders>
              <w:top w:val="dotted" w:sz="4" w:space="0" w:color="auto"/>
              <w:left w:val="dotted" w:sz="4" w:space="0" w:color="auto"/>
              <w:bottom w:val="dotted" w:sz="4" w:space="0" w:color="auto"/>
              <w:right w:val="dotted" w:sz="4" w:space="0" w:color="auto"/>
            </w:tcBorders>
            <w:shd w:val="clear" w:color="auto" w:fill="auto"/>
          </w:tcPr>
          <w:p w14:paraId="6B6D3897" w14:textId="57DDAD3A" w:rsidR="00DF0B4D" w:rsidRPr="008730E6" w:rsidRDefault="00DF0B4D" w:rsidP="00DF0B4D">
            <w:pPr>
              <w:spacing w:after="0" w:line="240" w:lineRule="auto"/>
              <w:rPr>
                <w:rFonts w:ascii="Times New Roman" w:eastAsia="Times New Roman" w:hAnsi="Times New Roman" w:cs="Times New Roman"/>
                <w:color w:val="000000"/>
                <w:sz w:val="20"/>
                <w:szCs w:val="20"/>
                <w:lang w:eastAsia="ru-RU"/>
              </w:rPr>
            </w:pPr>
            <w:r w:rsidRPr="008730E6">
              <w:rPr>
                <w:rFonts w:ascii="Times New Roman" w:hAnsi="Times New Roman" w:cs="Times New Roman"/>
                <w:color w:val="000000"/>
                <w:sz w:val="20"/>
                <w:szCs w:val="20"/>
              </w:rPr>
              <w:t>- исполнение судебных актов</w:t>
            </w:r>
          </w:p>
        </w:tc>
        <w:tc>
          <w:tcPr>
            <w:tcW w:w="1021" w:type="dxa"/>
            <w:tcBorders>
              <w:top w:val="nil"/>
              <w:left w:val="nil"/>
              <w:bottom w:val="dotted" w:sz="4" w:space="0" w:color="auto"/>
              <w:right w:val="dotted" w:sz="4" w:space="0" w:color="auto"/>
            </w:tcBorders>
            <w:shd w:val="clear" w:color="auto" w:fill="auto"/>
            <w:noWrap/>
          </w:tcPr>
          <w:p w14:paraId="4B755AE6" w14:textId="4A9FF503" w:rsidR="00DF0B4D" w:rsidRPr="008730E6" w:rsidRDefault="00DF0B4D" w:rsidP="00DF0B4D">
            <w:pPr>
              <w:spacing w:after="0" w:line="240" w:lineRule="auto"/>
              <w:ind w:left="-108"/>
              <w:jc w:val="right"/>
              <w:rPr>
                <w:rFonts w:ascii="Times New Roman" w:eastAsia="Times New Roman" w:hAnsi="Times New Roman" w:cs="Times New Roman"/>
                <w:color w:val="000000"/>
                <w:sz w:val="20"/>
                <w:szCs w:val="20"/>
                <w:lang w:eastAsia="ru-RU"/>
              </w:rPr>
            </w:pPr>
            <w:r w:rsidRPr="008730E6">
              <w:rPr>
                <w:rFonts w:ascii="Times New Roman" w:hAnsi="Times New Roman" w:cs="Times New Roman"/>
                <w:color w:val="000000"/>
                <w:sz w:val="20"/>
                <w:szCs w:val="20"/>
              </w:rPr>
              <w:t>0,093</w:t>
            </w:r>
          </w:p>
        </w:tc>
        <w:tc>
          <w:tcPr>
            <w:tcW w:w="1021" w:type="dxa"/>
            <w:tcBorders>
              <w:top w:val="nil"/>
              <w:left w:val="nil"/>
              <w:bottom w:val="dotted" w:sz="4" w:space="0" w:color="auto"/>
              <w:right w:val="dotted" w:sz="4" w:space="0" w:color="auto"/>
            </w:tcBorders>
            <w:shd w:val="clear" w:color="auto" w:fill="auto"/>
            <w:noWrap/>
          </w:tcPr>
          <w:p w14:paraId="0AA00317" w14:textId="6069D04A" w:rsidR="00DF0B4D" w:rsidRPr="008730E6" w:rsidRDefault="00DF0B4D" w:rsidP="00DF0B4D">
            <w:pPr>
              <w:spacing w:after="0" w:line="240" w:lineRule="auto"/>
              <w:ind w:left="-108"/>
              <w:jc w:val="right"/>
              <w:rPr>
                <w:rFonts w:ascii="Times New Roman" w:eastAsia="Times New Roman" w:hAnsi="Times New Roman" w:cs="Times New Roman"/>
                <w:color w:val="000000"/>
                <w:sz w:val="20"/>
                <w:szCs w:val="20"/>
                <w:lang w:eastAsia="ru-RU"/>
              </w:rPr>
            </w:pPr>
            <w:r w:rsidRPr="008730E6">
              <w:rPr>
                <w:rFonts w:ascii="Times New Roman" w:hAnsi="Times New Roman" w:cs="Times New Roman"/>
                <w:color w:val="000000"/>
                <w:sz w:val="20"/>
                <w:szCs w:val="20"/>
              </w:rPr>
              <w:t>0,043</w:t>
            </w:r>
          </w:p>
        </w:tc>
        <w:tc>
          <w:tcPr>
            <w:tcW w:w="938" w:type="dxa"/>
            <w:tcBorders>
              <w:top w:val="nil"/>
              <w:left w:val="nil"/>
              <w:bottom w:val="dotted" w:sz="4" w:space="0" w:color="auto"/>
              <w:right w:val="dotted" w:sz="4" w:space="0" w:color="auto"/>
            </w:tcBorders>
            <w:shd w:val="clear" w:color="auto" w:fill="auto"/>
            <w:noWrap/>
          </w:tcPr>
          <w:p w14:paraId="37A34154" w14:textId="0543E6AC" w:rsidR="00DF0B4D" w:rsidRPr="008730E6" w:rsidRDefault="00DF0B4D" w:rsidP="00DF0B4D">
            <w:pPr>
              <w:spacing w:after="0" w:line="240" w:lineRule="auto"/>
              <w:ind w:left="-108"/>
              <w:jc w:val="right"/>
              <w:rPr>
                <w:rFonts w:ascii="Times New Roman" w:eastAsia="Times New Roman" w:hAnsi="Times New Roman" w:cs="Times New Roman"/>
                <w:sz w:val="20"/>
                <w:szCs w:val="20"/>
                <w:lang w:eastAsia="ru-RU"/>
              </w:rPr>
            </w:pPr>
            <w:r w:rsidRPr="008730E6">
              <w:rPr>
                <w:rFonts w:ascii="Times New Roman" w:hAnsi="Times New Roman" w:cs="Times New Roman"/>
                <w:color w:val="000000"/>
                <w:sz w:val="20"/>
                <w:szCs w:val="20"/>
              </w:rPr>
              <w:t>46,55%</w:t>
            </w:r>
          </w:p>
        </w:tc>
        <w:tc>
          <w:tcPr>
            <w:tcW w:w="930" w:type="dxa"/>
            <w:tcBorders>
              <w:top w:val="nil"/>
              <w:left w:val="nil"/>
              <w:bottom w:val="dotted" w:sz="4" w:space="0" w:color="auto"/>
              <w:right w:val="dotted" w:sz="4" w:space="0" w:color="auto"/>
            </w:tcBorders>
            <w:shd w:val="clear" w:color="auto" w:fill="auto"/>
          </w:tcPr>
          <w:p w14:paraId="6E793425" w14:textId="34BD94F8" w:rsidR="00DF0B4D" w:rsidRPr="00F00574" w:rsidRDefault="00DF0B4D" w:rsidP="00DF0B4D">
            <w:pPr>
              <w:spacing w:after="0" w:line="240" w:lineRule="auto"/>
              <w:ind w:left="-108"/>
              <w:jc w:val="right"/>
              <w:rPr>
                <w:rFonts w:ascii="Times New Roman" w:eastAsia="Times New Roman" w:hAnsi="Times New Roman" w:cs="Times New Roman"/>
                <w:sz w:val="20"/>
                <w:szCs w:val="20"/>
                <w:lang w:eastAsia="ru-RU"/>
              </w:rPr>
            </w:pPr>
            <w:r w:rsidRPr="00F00574">
              <w:rPr>
                <w:rFonts w:ascii="Times New Roman" w:hAnsi="Times New Roman" w:cs="Times New Roman"/>
                <w:sz w:val="20"/>
                <w:szCs w:val="20"/>
              </w:rPr>
              <w:t>0,004↑</w:t>
            </w:r>
          </w:p>
        </w:tc>
        <w:tc>
          <w:tcPr>
            <w:tcW w:w="930" w:type="dxa"/>
            <w:tcBorders>
              <w:top w:val="nil"/>
              <w:left w:val="nil"/>
              <w:bottom w:val="dotted" w:sz="4" w:space="0" w:color="auto"/>
              <w:right w:val="dotted" w:sz="4" w:space="0" w:color="auto"/>
            </w:tcBorders>
            <w:shd w:val="clear" w:color="auto" w:fill="auto"/>
          </w:tcPr>
          <w:p w14:paraId="665C833D" w14:textId="57226EF4" w:rsidR="00DF0B4D" w:rsidRPr="00F00574" w:rsidRDefault="00DF0B4D" w:rsidP="00DF0B4D">
            <w:pPr>
              <w:spacing w:after="0" w:line="240" w:lineRule="auto"/>
              <w:ind w:left="-108"/>
              <w:jc w:val="right"/>
              <w:rPr>
                <w:rFonts w:ascii="Times New Roman" w:eastAsia="Times New Roman" w:hAnsi="Times New Roman" w:cs="Times New Roman"/>
                <w:sz w:val="20"/>
                <w:szCs w:val="20"/>
                <w:lang w:eastAsia="ru-RU"/>
              </w:rPr>
            </w:pPr>
            <w:r w:rsidRPr="00F00574">
              <w:rPr>
                <w:rFonts w:ascii="Times New Roman" w:hAnsi="Times New Roman" w:cs="Times New Roman"/>
                <w:sz w:val="20"/>
                <w:szCs w:val="20"/>
              </w:rPr>
              <w:t>10,10%↑</w:t>
            </w:r>
          </w:p>
        </w:tc>
      </w:tr>
      <w:tr w:rsidR="00DF0B4D" w:rsidRPr="00D95399" w14:paraId="4DDA9A40" w14:textId="0623AF74" w:rsidTr="00DF0B4D">
        <w:trPr>
          <w:trHeight w:val="178"/>
        </w:trPr>
        <w:tc>
          <w:tcPr>
            <w:tcW w:w="5387" w:type="dxa"/>
            <w:tcBorders>
              <w:top w:val="dotted" w:sz="4" w:space="0" w:color="auto"/>
              <w:left w:val="dotted" w:sz="4" w:space="0" w:color="auto"/>
              <w:bottom w:val="dotted" w:sz="4" w:space="0" w:color="auto"/>
              <w:right w:val="dotted" w:sz="4" w:space="0" w:color="auto"/>
            </w:tcBorders>
            <w:shd w:val="clear" w:color="auto" w:fill="auto"/>
          </w:tcPr>
          <w:p w14:paraId="006D6F53" w14:textId="6120DC45" w:rsidR="00DF0B4D" w:rsidRPr="008730E6" w:rsidRDefault="00DF0B4D" w:rsidP="00DF0B4D">
            <w:pPr>
              <w:spacing w:after="0" w:line="240" w:lineRule="auto"/>
              <w:rPr>
                <w:rFonts w:ascii="Times New Roman" w:eastAsia="Times New Roman" w:hAnsi="Times New Roman" w:cs="Times New Roman"/>
                <w:color w:val="000000"/>
                <w:sz w:val="20"/>
                <w:szCs w:val="20"/>
                <w:lang w:eastAsia="ru-RU"/>
              </w:rPr>
            </w:pPr>
            <w:r w:rsidRPr="008730E6">
              <w:rPr>
                <w:rFonts w:ascii="Times New Roman" w:hAnsi="Times New Roman" w:cs="Times New Roman"/>
                <w:color w:val="000000"/>
                <w:sz w:val="20"/>
                <w:szCs w:val="20"/>
              </w:rPr>
              <w:t>- уплата налогов, сборов и иных платежей, из них:</w:t>
            </w:r>
          </w:p>
        </w:tc>
        <w:tc>
          <w:tcPr>
            <w:tcW w:w="1021" w:type="dxa"/>
            <w:tcBorders>
              <w:top w:val="nil"/>
              <w:left w:val="nil"/>
              <w:bottom w:val="dotted" w:sz="4" w:space="0" w:color="auto"/>
              <w:right w:val="dotted" w:sz="4" w:space="0" w:color="auto"/>
            </w:tcBorders>
            <w:shd w:val="clear" w:color="auto" w:fill="auto"/>
            <w:noWrap/>
          </w:tcPr>
          <w:p w14:paraId="59559FED" w14:textId="0ABAFFFE" w:rsidR="00DF0B4D" w:rsidRPr="008730E6" w:rsidRDefault="00DF0B4D" w:rsidP="00DF0B4D">
            <w:pPr>
              <w:spacing w:after="0" w:line="240" w:lineRule="auto"/>
              <w:ind w:left="-108"/>
              <w:jc w:val="right"/>
              <w:rPr>
                <w:rFonts w:ascii="Times New Roman" w:eastAsia="Times New Roman" w:hAnsi="Times New Roman" w:cs="Times New Roman"/>
                <w:color w:val="000000"/>
                <w:sz w:val="20"/>
                <w:szCs w:val="20"/>
                <w:lang w:eastAsia="ru-RU"/>
              </w:rPr>
            </w:pPr>
            <w:r w:rsidRPr="008730E6">
              <w:rPr>
                <w:rFonts w:ascii="Times New Roman" w:hAnsi="Times New Roman" w:cs="Times New Roman"/>
                <w:color w:val="000000"/>
                <w:sz w:val="20"/>
                <w:szCs w:val="20"/>
              </w:rPr>
              <w:t>0,082</w:t>
            </w:r>
          </w:p>
        </w:tc>
        <w:tc>
          <w:tcPr>
            <w:tcW w:w="1021" w:type="dxa"/>
            <w:tcBorders>
              <w:top w:val="nil"/>
              <w:left w:val="nil"/>
              <w:bottom w:val="dotted" w:sz="4" w:space="0" w:color="auto"/>
              <w:right w:val="dotted" w:sz="4" w:space="0" w:color="auto"/>
            </w:tcBorders>
            <w:shd w:val="clear" w:color="auto" w:fill="auto"/>
            <w:noWrap/>
          </w:tcPr>
          <w:p w14:paraId="25E56096" w14:textId="413A2A14" w:rsidR="00DF0B4D" w:rsidRPr="008730E6" w:rsidRDefault="00DF0B4D" w:rsidP="00DF0B4D">
            <w:pPr>
              <w:spacing w:after="0" w:line="240" w:lineRule="auto"/>
              <w:ind w:left="-108"/>
              <w:jc w:val="right"/>
              <w:rPr>
                <w:rFonts w:ascii="Times New Roman" w:eastAsia="Times New Roman" w:hAnsi="Times New Roman" w:cs="Times New Roman"/>
                <w:color w:val="000000"/>
                <w:sz w:val="20"/>
                <w:szCs w:val="20"/>
                <w:lang w:eastAsia="ru-RU"/>
              </w:rPr>
            </w:pPr>
            <w:r w:rsidRPr="008730E6">
              <w:rPr>
                <w:rFonts w:ascii="Times New Roman" w:hAnsi="Times New Roman" w:cs="Times New Roman"/>
                <w:color w:val="000000"/>
                <w:sz w:val="20"/>
                <w:szCs w:val="20"/>
              </w:rPr>
              <w:t>0,050</w:t>
            </w:r>
          </w:p>
        </w:tc>
        <w:tc>
          <w:tcPr>
            <w:tcW w:w="938" w:type="dxa"/>
            <w:tcBorders>
              <w:top w:val="nil"/>
              <w:left w:val="nil"/>
              <w:bottom w:val="dotted" w:sz="4" w:space="0" w:color="auto"/>
              <w:right w:val="dotted" w:sz="4" w:space="0" w:color="auto"/>
            </w:tcBorders>
            <w:shd w:val="clear" w:color="auto" w:fill="auto"/>
            <w:noWrap/>
          </w:tcPr>
          <w:p w14:paraId="6BB71250" w14:textId="46E0F60D" w:rsidR="00DF0B4D" w:rsidRPr="008730E6" w:rsidRDefault="00DF0B4D" w:rsidP="00DF0B4D">
            <w:pPr>
              <w:spacing w:after="0" w:line="240" w:lineRule="auto"/>
              <w:ind w:left="-108"/>
              <w:jc w:val="right"/>
              <w:rPr>
                <w:rFonts w:ascii="Times New Roman" w:eastAsia="Times New Roman" w:hAnsi="Times New Roman" w:cs="Times New Roman"/>
                <w:sz w:val="20"/>
                <w:szCs w:val="20"/>
                <w:lang w:eastAsia="ru-RU"/>
              </w:rPr>
            </w:pPr>
            <w:r w:rsidRPr="008730E6">
              <w:rPr>
                <w:rFonts w:ascii="Times New Roman" w:hAnsi="Times New Roman" w:cs="Times New Roman"/>
                <w:color w:val="000000"/>
                <w:sz w:val="20"/>
                <w:szCs w:val="20"/>
              </w:rPr>
              <w:t>61,33%</w:t>
            </w:r>
          </w:p>
        </w:tc>
        <w:tc>
          <w:tcPr>
            <w:tcW w:w="930" w:type="dxa"/>
            <w:tcBorders>
              <w:top w:val="nil"/>
              <w:left w:val="nil"/>
              <w:bottom w:val="dotted" w:sz="4" w:space="0" w:color="auto"/>
              <w:right w:val="dotted" w:sz="4" w:space="0" w:color="auto"/>
            </w:tcBorders>
            <w:shd w:val="clear" w:color="auto" w:fill="auto"/>
          </w:tcPr>
          <w:p w14:paraId="3140B63F" w14:textId="416E3C24" w:rsidR="00DF0B4D" w:rsidRPr="00DF0B4D" w:rsidRDefault="00DF0B4D" w:rsidP="00DF0B4D">
            <w:pPr>
              <w:spacing w:after="0" w:line="240" w:lineRule="auto"/>
              <w:ind w:left="-108"/>
              <w:jc w:val="right"/>
              <w:rPr>
                <w:rFonts w:ascii="Times New Roman" w:eastAsia="Times New Roman" w:hAnsi="Times New Roman" w:cs="Times New Roman"/>
                <w:sz w:val="20"/>
                <w:szCs w:val="20"/>
                <w:lang w:eastAsia="ru-RU"/>
              </w:rPr>
            </w:pPr>
            <w:r w:rsidRPr="00DF0B4D">
              <w:rPr>
                <w:rFonts w:ascii="Times New Roman" w:hAnsi="Times New Roman" w:cs="Times New Roman"/>
                <w:color w:val="9C0006"/>
                <w:sz w:val="20"/>
                <w:szCs w:val="20"/>
              </w:rPr>
              <w:t>-0,020↓</w:t>
            </w:r>
          </w:p>
        </w:tc>
        <w:tc>
          <w:tcPr>
            <w:tcW w:w="930" w:type="dxa"/>
            <w:tcBorders>
              <w:top w:val="nil"/>
              <w:left w:val="nil"/>
              <w:bottom w:val="dotted" w:sz="4" w:space="0" w:color="auto"/>
              <w:right w:val="dotted" w:sz="4" w:space="0" w:color="auto"/>
            </w:tcBorders>
            <w:shd w:val="clear" w:color="auto" w:fill="auto"/>
          </w:tcPr>
          <w:p w14:paraId="220EA506" w14:textId="46559F43" w:rsidR="00DF0B4D" w:rsidRPr="00DF0B4D" w:rsidRDefault="00DF0B4D" w:rsidP="00DF0B4D">
            <w:pPr>
              <w:spacing w:after="0" w:line="240" w:lineRule="auto"/>
              <w:ind w:left="-108"/>
              <w:jc w:val="right"/>
              <w:rPr>
                <w:rFonts w:ascii="Times New Roman" w:eastAsia="Times New Roman" w:hAnsi="Times New Roman" w:cs="Times New Roman"/>
                <w:sz w:val="20"/>
                <w:szCs w:val="20"/>
                <w:lang w:eastAsia="ru-RU"/>
              </w:rPr>
            </w:pPr>
            <w:r w:rsidRPr="00DF0B4D">
              <w:rPr>
                <w:rFonts w:ascii="Times New Roman" w:hAnsi="Times New Roman" w:cs="Times New Roman"/>
                <w:color w:val="9C0006"/>
                <w:sz w:val="20"/>
                <w:szCs w:val="20"/>
              </w:rPr>
              <w:t>-28,59%↓</w:t>
            </w:r>
          </w:p>
        </w:tc>
      </w:tr>
      <w:tr w:rsidR="00DF0B4D" w:rsidRPr="00D95399" w14:paraId="0837DDAC" w14:textId="26DD8D48" w:rsidTr="00DF0B4D">
        <w:trPr>
          <w:trHeight w:val="257"/>
        </w:trPr>
        <w:tc>
          <w:tcPr>
            <w:tcW w:w="5387" w:type="dxa"/>
            <w:tcBorders>
              <w:top w:val="dotted" w:sz="4" w:space="0" w:color="auto"/>
              <w:left w:val="dotted" w:sz="4" w:space="0" w:color="auto"/>
              <w:bottom w:val="dotted" w:sz="4" w:space="0" w:color="auto"/>
              <w:right w:val="dotted" w:sz="4" w:space="0" w:color="auto"/>
            </w:tcBorders>
            <w:shd w:val="clear" w:color="auto" w:fill="auto"/>
          </w:tcPr>
          <w:p w14:paraId="223D9A4F" w14:textId="3023AD32" w:rsidR="00DF0B4D" w:rsidRPr="008730E6" w:rsidRDefault="00DF0B4D" w:rsidP="00DF0B4D">
            <w:pPr>
              <w:spacing w:after="0" w:line="240" w:lineRule="auto"/>
              <w:ind w:left="-108" w:firstLine="709"/>
              <w:rPr>
                <w:rFonts w:ascii="Times New Roman" w:eastAsia="Times New Roman" w:hAnsi="Times New Roman" w:cs="Times New Roman"/>
                <w:color w:val="000000"/>
                <w:sz w:val="20"/>
                <w:szCs w:val="20"/>
                <w:lang w:eastAsia="ru-RU"/>
              </w:rPr>
            </w:pPr>
            <w:r w:rsidRPr="008730E6">
              <w:rPr>
                <w:rFonts w:ascii="Times New Roman" w:hAnsi="Times New Roman" w:cs="Times New Roman"/>
                <w:color w:val="000000"/>
                <w:sz w:val="20"/>
                <w:szCs w:val="20"/>
              </w:rPr>
              <w:t>уплата налога на имущество и земельного налога</w:t>
            </w:r>
          </w:p>
        </w:tc>
        <w:tc>
          <w:tcPr>
            <w:tcW w:w="1021" w:type="dxa"/>
            <w:tcBorders>
              <w:top w:val="nil"/>
              <w:left w:val="nil"/>
              <w:bottom w:val="dotted" w:sz="4" w:space="0" w:color="auto"/>
              <w:right w:val="dotted" w:sz="4" w:space="0" w:color="auto"/>
            </w:tcBorders>
            <w:shd w:val="clear" w:color="auto" w:fill="auto"/>
            <w:noWrap/>
          </w:tcPr>
          <w:p w14:paraId="565C6D34" w14:textId="67ADAC1F" w:rsidR="00DF0B4D" w:rsidRPr="008730E6" w:rsidRDefault="00DF0B4D" w:rsidP="00DF0B4D">
            <w:pPr>
              <w:spacing w:after="0" w:line="240" w:lineRule="auto"/>
              <w:ind w:left="-108"/>
              <w:jc w:val="right"/>
              <w:rPr>
                <w:rFonts w:ascii="Times New Roman" w:eastAsia="Times New Roman" w:hAnsi="Times New Roman" w:cs="Times New Roman"/>
                <w:color w:val="000000"/>
                <w:sz w:val="20"/>
                <w:szCs w:val="20"/>
                <w:lang w:eastAsia="ru-RU"/>
              </w:rPr>
            </w:pPr>
            <w:r w:rsidRPr="008730E6">
              <w:rPr>
                <w:rFonts w:ascii="Times New Roman" w:hAnsi="Times New Roman" w:cs="Times New Roman"/>
                <w:color w:val="000000"/>
                <w:sz w:val="20"/>
                <w:szCs w:val="20"/>
              </w:rPr>
              <w:t>0,058</w:t>
            </w:r>
          </w:p>
        </w:tc>
        <w:tc>
          <w:tcPr>
            <w:tcW w:w="1021" w:type="dxa"/>
            <w:tcBorders>
              <w:top w:val="nil"/>
              <w:left w:val="nil"/>
              <w:bottom w:val="dotted" w:sz="4" w:space="0" w:color="auto"/>
              <w:right w:val="dotted" w:sz="4" w:space="0" w:color="auto"/>
            </w:tcBorders>
            <w:shd w:val="clear" w:color="auto" w:fill="auto"/>
            <w:noWrap/>
          </w:tcPr>
          <w:p w14:paraId="61D12C2C" w14:textId="7F1089EC" w:rsidR="00DF0B4D" w:rsidRPr="008730E6" w:rsidRDefault="00DF0B4D" w:rsidP="00DF0B4D">
            <w:pPr>
              <w:spacing w:after="0" w:line="240" w:lineRule="auto"/>
              <w:ind w:left="-108"/>
              <w:jc w:val="right"/>
              <w:rPr>
                <w:rFonts w:ascii="Times New Roman" w:eastAsia="Times New Roman" w:hAnsi="Times New Roman" w:cs="Times New Roman"/>
                <w:color w:val="000000"/>
                <w:sz w:val="20"/>
                <w:szCs w:val="20"/>
                <w:lang w:eastAsia="ru-RU"/>
              </w:rPr>
            </w:pPr>
            <w:r w:rsidRPr="008730E6">
              <w:rPr>
                <w:rFonts w:ascii="Times New Roman" w:hAnsi="Times New Roman" w:cs="Times New Roman"/>
                <w:color w:val="000000"/>
                <w:sz w:val="20"/>
                <w:szCs w:val="20"/>
              </w:rPr>
              <w:t>0,041</w:t>
            </w:r>
          </w:p>
        </w:tc>
        <w:tc>
          <w:tcPr>
            <w:tcW w:w="938" w:type="dxa"/>
            <w:tcBorders>
              <w:top w:val="nil"/>
              <w:left w:val="nil"/>
              <w:bottom w:val="dotted" w:sz="4" w:space="0" w:color="auto"/>
              <w:right w:val="dotted" w:sz="4" w:space="0" w:color="auto"/>
            </w:tcBorders>
            <w:shd w:val="clear" w:color="auto" w:fill="auto"/>
            <w:noWrap/>
          </w:tcPr>
          <w:p w14:paraId="30986E6D" w14:textId="5738BF63" w:rsidR="00DF0B4D" w:rsidRPr="008730E6" w:rsidRDefault="00DF0B4D" w:rsidP="00DF0B4D">
            <w:pPr>
              <w:spacing w:after="0" w:line="240" w:lineRule="auto"/>
              <w:ind w:left="-108"/>
              <w:jc w:val="right"/>
              <w:rPr>
                <w:rFonts w:ascii="Times New Roman" w:eastAsia="Times New Roman" w:hAnsi="Times New Roman" w:cs="Times New Roman"/>
                <w:sz w:val="20"/>
                <w:szCs w:val="20"/>
                <w:lang w:eastAsia="ru-RU"/>
              </w:rPr>
            </w:pPr>
            <w:r w:rsidRPr="008730E6">
              <w:rPr>
                <w:rFonts w:ascii="Times New Roman" w:hAnsi="Times New Roman" w:cs="Times New Roman"/>
                <w:color w:val="000000"/>
                <w:sz w:val="20"/>
                <w:szCs w:val="20"/>
              </w:rPr>
              <w:t>70,76%</w:t>
            </w:r>
          </w:p>
        </w:tc>
        <w:tc>
          <w:tcPr>
            <w:tcW w:w="930" w:type="dxa"/>
            <w:tcBorders>
              <w:top w:val="nil"/>
              <w:left w:val="nil"/>
              <w:bottom w:val="dotted" w:sz="4" w:space="0" w:color="auto"/>
              <w:right w:val="dotted" w:sz="4" w:space="0" w:color="auto"/>
            </w:tcBorders>
            <w:shd w:val="clear" w:color="auto" w:fill="auto"/>
          </w:tcPr>
          <w:p w14:paraId="7A2BBE9D" w14:textId="255C99C2" w:rsidR="00DF0B4D" w:rsidRPr="00DF0B4D" w:rsidRDefault="00DF0B4D" w:rsidP="00DF0B4D">
            <w:pPr>
              <w:spacing w:after="0" w:line="240" w:lineRule="auto"/>
              <w:ind w:left="-108"/>
              <w:jc w:val="right"/>
              <w:rPr>
                <w:rFonts w:ascii="Times New Roman" w:eastAsia="Times New Roman" w:hAnsi="Times New Roman" w:cs="Times New Roman"/>
                <w:sz w:val="20"/>
                <w:szCs w:val="20"/>
                <w:lang w:eastAsia="ru-RU"/>
              </w:rPr>
            </w:pPr>
            <w:r w:rsidRPr="00DF0B4D">
              <w:rPr>
                <w:rFonts w:ascii="Times New Roman" w:hAnsi="Times New Roman" w:cs="Times New Roman"/>
                <w:color w:val="9C0006"/>
                <w:sz w:val="20"/>
                <w:szCs w:val="20"/>
              </w:rPr>
              <w:t>-0,017↓</w:t>
            </w:r>
          </w:p>
        </w:tc>
        <w:tc>
          <w:tcPr>
            <w:tcW w:w="930" w:type="dxa"/>
            <w:tcBorders>
              <w:top w:val="nil"/>
              <w:left w:val="nil"/>
              <w:bottom w:val="dotted" w:sz="4" w:space="0" w:color="auto"/>
              <w:right w:val="dotted" w:sz="4" w:space="0" w:color="auto"/>
            </w:tcBorders>
            <w:shd w:val="clear" w:color="auto" w:fill="auto"/>
          </w:tcPr>
          <w:p w14:paraId="1C81BC2E" w14:textId="6E80DE6A" w:rsidR="00DF0B4D" w:rsidRPr="00DF0B4D" w:rsidRDefault="00DF0B4D" w:rsidP="00DF0B4D">
            <w:pPr>
              <w:spacing w:after="0" w:line="240" w:lineRule="auto"/>
              <w:ind w:left="-108"/>
              <w:jc w:val="right"/>
              <w:rPr>
                <w:rFonts w:ascii="Times New Roman" w:eastAsia="Times New Roman" w:hAnsi="Times New Roman" w:cs="Times New Roman"/>
                <w:sz w:val="20"/>
                <w:szCs w:val="20"/>
                <w:lang w:eastAsia="ru-RU"/>
              </w:rPr>
            </w:pPr>
            <w:r w:rsidRPr="00DF0B4D">
              <w:rPr>
                <w:rFonts w:ascii="Times New Roman" w:hAnsi="Times New Roman" w:cs="Times New Roman"/>
                <w:color w:val="9C0006"/>
                <w:sz w:val="20"/>
                <w:szCs w:val="20"/>
              </w:rPr>
              <w:t>-29,75%↓</w:t>
            </w:r>
          </w:p>
        </w:tc>
      </w:tr>
      <w:tr w:rsidR="00DF0B4D" w:rsidRPr="00D95399" w14:paraId="0CD6A3F6" w14:textId="77777777" w:rsidTr="00DF0B4D">
        <w:trPr>
          <w:trHeight w:val="75"/>
        </w:trPr>
        <w:tc>
          <w:tcPr>
            <w:tcW w:w="5387" w:type="dxa"/>
            <w:tcBorders>
              <w:top w:val="dotted" w:sz="4" w:space="0" w:color="auto"/>
              <w:left w:val="dotted" w:sz="4" w:space="0" w:color="auto"/>
              <w:bottom w:val="dotted" w:sz="4" w:space="0" w:color="auto"/>
              <w:right w:val="dotted" w:sz="4" w:space="0" w:color="auto"/>
            </w:tcBorders>
            <w:shd w:val="clear" w:color="auto" w:fill="auto"/>
          </w:tcPr>
          <w:p w14:paraId="70484221" w14:textId="4716EA97" w:rsidR="00DF0B4D" w:rsidRPr="008730E6" w:rsidRDefault="00DF0B4D" w:rsidP="00DF0B4D">
            <w:pPr>
              <w:spacing w:after="0" w:line="240" w:lineRule="auto"/>
              <w:ind w:left="-108" w:firstLine="709"/>
              <w:rPr>
                <w:rFonts w:ascii="Times New Roman" w:eastAsia="Times New Roman" w:hAnsi="Times New Roman" w:cs="Times New Roman"/>
                <w:color w:val="000000"/>
                <w:sz w:val="20"/>
                <w:szCs w:val="20"/>
                <w:lang w:eastAsia="ru-RU"/>
              </w:rPr>
            </w:pPr>
            <w:r w:rsidRPr="008730E6">
              <w:rPr>
                <w:rFonts w:ascii="Times New Roman" w:hAnsi="Times New Roman" w:cs="Times New Roman"/>
                <w:color w:val="000000"/>
                <w:sz w:val="20"/>
                <w:szCs w:val="20"/>
              </w:rPr>
              <w:t>уплата прочих налогов, сборов</w:t>
            </w:r>
          </w:p>
        </w:tc>
        <w:tc>
          <w:tcPr>
            <w:tcW w:w="1021" w:type="dxa"/>
            <w:tcBorders>
              <w:top w:val="nil"/>
              <w:left w:val="nil"/>
              <w:bottom w:val="dotted" w:sz="4" w:space="0" w:color="auto"/>
              <w:right w:val="dotted" w:sz="4" w:space="0" w:color="auto"/>
            </w:tcBorders>
            <w:shd w:val="clear" w:color="auto" w:fill="auto"/>
            <w:noWrap/>
          </w:tcPr>
          <w:p w14:paraId="1F1DD75D" w14:textId="70A2E791" w:rsidR="00DF0B4D" w:rsidRPr="008730E6" w:rsidRDefault="00DF0B4D" w:rsidP="00DF0B4D">
            <w:pPr>
              <w:spacing w:after="0" w:line="240" w:lineRule="auto"/>
              <w:ind w:left="-108"/>
              <w:jc w:val="right"/>
              <w:rPr>
                <w:rFonts w:ascii="Times New Roman" w:eastAsia="Times New Roman" w:hAnsi="Times New Roman" w:cs="Times New Roman"/>
                <w:color w:val="000000"/>
                <w:sz w:val="20"/>
                <w:szCs w:val="20"/>
                <w:lang w:eastAsia="ru-RU"/>
              </w:rPr>
            </w:pPr>
            <w:r w:rsidRPr="008730E6">
              <w:rPr>
                <w:rFonts w:ascii="Times New Roman" w:hAnsi="Times New Roman" w:cs="Times New Roman"/>
                <w:color w:val="000000"/>
                <w:sz w:val="20"/>
                <w:szCs w:val="20"/>
              </w:rPr>
              <w:t>0,024</w:t>
            </w:r>
          </w:p>
        </w:tc>
        <w:tc>
          <w:tcPr>
            <w:tcW w:w="1021" w:type="dxa"/>
            <w:tcBorders>
              <w:top w:val="nil"/>
              <w:left w:val="nil"/>
              <w:bottom w:val="dotted" w:sz="4" w:space="0" w:color="auto"/>
              <w:right w:val="dotted" w:sz="4" w:space="0" w:color="auto"/>
            </w:tcBorders>
            <w:shd w:val="clear" w:color="auto" w:fill="auto"/>
            <w:noWrap/>
          </w:tcPr>
          <w:p w14:paraId="48CE0E9D" w14:textId="2AEBE525" w:rsidR="00DF0B4D" w:rsidRPr="008730E6" w:rsidRDefault="00DF0B4D" w:rsidP="00DF0B4D">
            <w:pPr>
              <w:spacing w:after="0" w:line="240" w:lineRule="auto"/>
              <w:ind w:left="-108"/>
              <w:jc w:val="right"/>
              <w:rPr>
                <w:rFonts w:ascii="Times New Roman" w:eastAsia="Times New Roman" w:hAnsi="Times New Roman" w:cs="Times New Roman"/>
                <w:color w:val="000000"/>
                <w:sz w:val="20"/>
                <w:szCs w:val="20"/>
                <w:lang w:eastAsia="ru-RU"/>
              </w:rPr>
            </w:pPr>
            <w:r w:rsidRPr="008730E6">
              <w:rPr>
                <w:rFonts w:ascii="Times New Roman" w:hAnsi="Times New Roman" w:cs="Times New Roman"/>
                <w:color w:val="000000"/>
                <w:sz w:val="20"/>
                <w:szCs w:val="20"/>
              </w:rPr>
              <w:t>0,009</w:t>
            </w:r>
          </w:p>
        </w:tc>
        <w:tc>
          <w:tcPr>
            <w:tcW w:w="938" w:type="dxa"/>
            <w:tcBorders>
              <w:top w:val="nil"/>
              <w:left w:val="nil"/>
              <w:bottom w:val="dotted" w:sz="4" w:space="0" w:color="auto"/>
              <w:right w:val="dotted" w:sz="4" w:space="0" w:color="auto"/>
            </w:tcBorders>
            <w:shd w:val="clear" w:color="auto" w:fill="auto"/>
            <w:noWrap/>
          </w:tcPr>
          <w:p w14:paraId="24137215" w14:textId="617F402A" w:rsidR="00DF0B4D" w:rsidRPr="008730E6" w:rsidRDefault="00DF0B4D" w:rsidP="00DF0B4D">
            <w:pPr>
              <w:spacing w:after="0" w:line="240" w:lineRule="auto"/>
              <w:ind w:left="-108"/>
              <w:jc w:val="right"/>
              <w:rPr>
                <w:rFonts w:ascii="Times New Roman" w:eastAsia="Times New Roman" w:hAnsi="Times New Roman" w:cs="Times New Roman"/>
                <w:sz w:val="20"/>
                <w:szCs w:val="20"/>
                <w:lang w:eastAsia="ru-RU"/>
              </w:rPr>
            </w:pPr>
            <w:r w:rsidRPr="008730E6">
              <w:rPr>
                <w:rFonts w:ascii="Times New Roman" w:hAnsi="Times New Roman" w:cs="Times New Roman"/>
                <w:color w:val="000000"/>
                <w:sz w:val="20"/>
                <w:szCs w:val="20"/>
              </w:rPr>
              <w:t>37,98%</w:t>
            </w:r>
          </w:p>
        </w:tc>
        <w:tc>
          <w:tcPr>
            <w:tcW w:w="930" w:type="dxa"/>
            <w:tcBorders>
              <w:top w:val="nil"/>
              <w:left w:val="nil"/>
              <w:bottom w:val="dotted" w:sz="4" w:space="0" w:color="auto"/>
              <w:right w:val="dotted" w:sz="4" w:space="0" w:color="auto"/>
            </w:tcBorders>
            <w:shd w:val="clear" w:color="auto" w:fill="auto"/>
          </w:tcPr>
          <w:p w14:paraId="0765C9C0" w14:textId="7927765D" w:rsidR="00DF0B4D" w:rsidRPr="00DF0B4D" w:rsidRDefault="00DF0B4D" w:rsidP="00DF0B4D">
            <w:pPr>
              <w:spacing w:after="0" w:line="240" w:lineRule="auto"/>
              <w:ind w:left="-108"/>
              <w:jc w:val="right"/>
              <w:rPr>
                <w:rFonts w:ascii="Times New Roman" w:eastAsia="Times New Roman" w:hAnsi="Times New Roman" w:cs="Times New Roman"/>
                <w:sz w:val="20"/>
                <w:szCs w:val="20"/>
                <w:lang w:eastAsia="ru-RU"/>
              </w:rPr>
            </w:pPr>
            <w:r w:rsidRPr="00DF0B4D">
              <w:rPr>
                <w:rFonts w:ascii="Times New Roman" w:hAnsi="Times New Roman" w:cs="Times New Roman"/>
                <w:color w:val="9C0006"/>
                <w:sz w:val="20"/>
                <w:szCs w:val="20"/>
              </w:rPr>
              <w:t>-0,003↓</w:t>
            </w:r>
          </w:p>
        </w:tc>
        <w:tc>
          <w:tcPr>
            <w:tcW w:w="930" w:type="dxa"/>
            <w:tcBorders>
              <w:top w:val="nil"/>
              <w:left w:val="nil"/>
              <w:bottom w:val="dotted" w:sz="4" w:space="0" w:color="auto"/>
              <w:right w:val="dotted" w:sz="4" w:space="0" w:color="auto"/>
            </w:tcBorders>
            <w:shd w:val="clear" w:color="auto" w:fill="auto"/>
          </w:tcPr>
          <w:p w14:paraId="66F980FF" w14:textId="7D51B6B0" w:rsidR="00DF0B4D" w:rsidRPr="00DF0B4D" w:rsidRDefault="00DF0B4D" w:rsidP="00DF0B4D">
            <w:pPr>
              <w:spacing w:after="0" w:line="240" w:lineRule="auto"/>
              <w:ind w:left="-108"/>
              <w:jc w:val="right"/>
              <w:rPr>
                <w:rFonts w:ascii="Times New Roman" w:eastAsia="Times New Roman" w:hAnsi="Times New Roman" w:cs="Times New Roman"/>
                <w:sz w:val="20"/>
                <w:szCs w:val="20"/>
                <w:lang w:eastAsia="ru-RU"/>
              </w:rPr>
            </w:pPr>
            <w:r w:rsidRPr="00DF0B4D">
              <w:rPr>
                <w:rFonts w:ascii="Times New Roman" w:hAnsi="Times New Roman" w:cs="Times New Roman"/>
                <w:color w:val="9C0006"/>
                <w:sz w:val="20"/>
                <w:szCs w:val="20"/>
              </w:rPr>
              <w:t>-25,04%↓</w:t>
            </w:r>
          </w:p>
        </w:tc>
      </w:tr>
    </w:tbl>
    <w:p w14:paraId="3B734788" w14:textId="77777777" w:rsidR="007D2567" w:rsidRPr="00D95399" w:rsidRDefault="007D2567" w:rsidP="005F59BA">
      <w:pPr>
        <w:tabs>
          <w:tab w:val="left" w:pos="567"/>
        </w:tabs>
        <w:spacing w:after="0" w:line="240" w:lineRule="auto"/>
        <w:ind w:firstLine="567"/>
        <w:jc w:val="both"/>
        <w:rPr>
          <w:rFonts w:ascii="Times New Roman" w:hAnsi="Times New Roman" w:cs="Times New Roman"/>
          <w:noProof/>
          <w:sz w:val="16"/>
          <w:szCs w:val="16"/>
          <w:highlight w:val="yellow"/>
          <w:lang w:eastAsia="ru-RU"/>
        </w:rPr>
      </w:pPr>
    </w:p>
    <w:p w14:paraId="508C0A84" w14:textId="77490506" w:rsidR="007D2567" w:rsidRPr="001D0BCD" w:rsidRDefault="0029081F" w:rsidP="009D4DFC">
      <w:pPr>
        <w:tabs>
          <w:tab w:val="left" w:pos="567"/>
        </w:tabs>
        <w:spacing w:after="0" w:line="240" w:lineRule="auto"/>
        <w:ind w:firstLine="567"/>
        <w:jc w:val="both"/>
        <w:rPr>
          <w:rFonts w:ascii="Times New Roman" w:hAnsi="Times New Roman" w:cs="Times New Roman"/>
          <w:noProof/>
          <w:sz w:val="28"/>
          <w:szCs w:val="28"/>
          <w:lang w:eastAsia="ru-RU"/>
        </w:rPr>
      </w:pPr>
      <w:r w:rsidRPr="001D0BCD">
        <w:rPr>
          <w:rFonts w:ascii="Times New Roman" w:hAnsi="Times New Roman" w:cs="Times New Roman"/>
          <w:noProof/>
          <w:sz w:val="28"/>
          <w:szCs w:val="28"/>
          <w:lang w:eastAsia="ru-RU"/>
        </w:rPr>
        <w:t xml:space="preserve">Невысокий процент исполнения </w:t>
      </w:r>
      <w:r w:rsidR="001D0BCD" w:rsidRPr="001D0BCD">
        <w:rPr>
          <w:rFonts w:ascii="Times New Roman" w:hAnsi="Times New Roman" w:cs="Times New Roman"/>
          <w:noProof/>
          <w:sz w:val="28"/>
          <w:szCs w:val="28"/>
          <w:lang w:eastAsia="ru-RU"/>
        </w:rPr>
        <w:t xml:space="preserve">наблюдается по закупкам товаров, работ и услуг (42,07%), что связано с оплатой в 4 квартале заключенных в отчетном периоде контрактов, после окончательного выполнения обязательств по ним. </w:t>
      </w:r>
    </w:p>
    <w:p w14:paraId="6006DC0C" w14:textId="7505E0BD" w:rsidR="008F0762" w:rsidRPr="00DF0B4D" w:rsidRDefault="00B6069C" w:rsidP="009D4DFC">
      <w:pPr>
        <w:tabs>
          <w:tab w:val="left" w:pos="567"/>
        </w:tabs>
        <w:spacing w:after="0" w:line="240" w:lineRule="auto"/>
        <w:ind w:firstLine="567"/>
        <w:jc w:val="both"/>
        <w:rPr>
          <w:rFonts w:ascii="Times New Roman" w:hAnsi="Times New Roman" w:cs="Times New Roman"/>
          <w:noProof/>
          <w:sz w:val="28"/>
          <w:szCs w:val="28"/>
          <w:lang w:eastAsia="ru-RU"/>
        </w:rPr>
      </w:pPr>
      <w:r w:rsidRPr="00DF0B4D">
        <w:rPr>
          <w:rFonts w:ascii="Times New Roman" w:hAnsi="Times New Roman" w:cs="Times New Roman"/>
          <w:noProof/>
          <w:sz w:val="28"/>
          <w:szCs w:val="28"/>
          <w:lang w:eastAsia="ru-RU"/>
        </w:rPr>
        <w:t>Структура произведенных расходов на содержание ТФОМС АО представлена на диаграмме:</w:t>
      </w:r>
    </w:p>
    <w:p w14:paraId="5869AE34" w14:textId="505E23AF" w:rsidR="00532CB5" w:rsidRPr="00D95399" w:rsidRDefault="00532CB5" w:rsidP="0058327F">
      <w:pPr>
        <w:tabs>
          <w:tab w:val="left" w:pos="567"/>
        </w:tabs>
        <w:spacing w:after="0" w:line="240" w:lineRule="auto"/>
        <w:ind w:hanging="567"/>
        <w:jc w:val="right"/>
        <w:rPr>
          <w:rFonts w:ascii="Times New Roman" w:hAnsi="Times New Roman" w:cs="Times New Roman"/>
          <w:noProof/>
          <w:sz w:val="28"/>
          <w:szCs w:val="28"/>
          <w:highlight w:val="yellow"/>
          <w:lang w:eastAsia="ru-RU"/>
        </w:rPr>
      </w:pPr>
      <w:r>
        <w:rPr>
          <w:noProof/>
          <w:lang w:eastAsia="ru-RU"/>
        </w:rPr>
        <w:drawing>
          <wp:inline distT="0" distB="0" distL="0" distR="0" wp14:anchorId="468BBE33" wp14:editId="202394BA">
            <wp:extent cx="6543675" cy="2052084"/>
            <wp:effectExtent l="0" t="0" r="0" b="5715"/>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2901D31C" w14:textId="6FF1C5FD" w:rsidR="007D2567" w:rsidRPr="00D95399" w:rsidRDefault="007D2567" w:rsidP="009D4DFC">
      <w:pPr>
        <w:tabs>
          <w:tab w:val="left" w:pos="567"/>
        </w:tabs>
        <w:spacing w:after="0" w:line="240" w:lineRule="auto"/>
        <w:ind w:hanging="142"/>
        <w:jc w:val="both"/>
        <w:rPr>
          <w:rFonts w:ascii="Times New Roman" w:hAnsi="Times New Roman" w:cs="Times New Roman"/>
          <w:sz w:val="28"/>
          <w:szCs w:val="28"/>
          <w:highlight w:val="yellow"/>
        </w:rPr>
      </w:pPr>
    </w:p>
    <w:p w14:paraId="5FC4BBDE" w14:textId="7CAA7DCF" w:rsidR="00E44FFC" w:rsidRPr="00027588" w:rsidRDefault="009C7D80" w:rsidP="009D4DFC">
      <w:pPr>
        <w:pStyle w:val="a3"/>
        <w:tabs>
          <w:tab w:val="left" w:pos="0"/>
        </w:tabs>
        <w:spacing w:after="0" w:line="240" w:lineRule="auto"/>
        <w:ind w:left="0" w:firstLine="567"/>
        <w:jc w:val="both"/>
        <w:rPr>
          <w:rFonts w:ascii="Times New Roman" w:hAnsi="Times New Roman" w:cs="Times New Roman"/>
          <w:sz w:val="28"/>
          <w:szCs w:val="28"/>
        </w:rPr>
      </w:pPr>
      <w:r w:rsidRPr="00027588">
        <w:rPr>
          <w:rFonts w:ascii="Times New Roman" w:hAnsi="Times New Roman" w:cs="Times New Roman"/>
          <w:sz w:val="28"/>
          <w:szCs w:val="28"/>
        </w:rPr>
        <w:t>Расходы на о</w:t>
      </w:r>
      <w:r w:rsidR="00E44FFC" w:rsidRPr="00027588">
        <w:rPr>
          <w:rFonts w:ascii="Times New Roman" w:hAnsi="Times New Roman" w:cs="Times New Roman"/>
          <w:sz w:val="28"/>
          <w:szCs w:val="28"/>
        </w:rPr>
        <w:t xml:space="preserve">существление полномочий в сфере ОМС </w:t>
      </w:r>
      <w:r w:rsidR="007A343B" w:rsidRPr="00027588">
        <w:rPr>
          <w:rFonts w:ascii="Times New Roman" w:hAnsi="Times New Roman" w:cs="Times New Roman"/>
          <w:sz w:val="28"/>
          <w:szCs w:val="28"/>
        </w:rPr>
        <w:t>составили</w:t>
      </w:r>
      <w:r w:rsidR="00E44FFC" w:rsidRPr="00027588">
        <w:rPr>
          <w:rFonts w:ascii="Times New Roman" w:hAnsi="Times New Roman" w:cs="Times New Roman"/>
          <w:sz w:val="28"/>
          <w:szCs w:val="28"/>
        </w:rPr>
        <w:t xml:space="preserve"> </w:t>
      </w:r>
      <w:r w:rsidR="00027588">
        <w:rPr>
          <w:rFonts w:ascii="Times New Roman" w:hAnsi="Times New Roman" w:cs="Times New Roman"/>
          <w:sz w:val="28"/>
          <w:szCs w:val="28"/>
        </w:rPr>
        <w:t>19 576,859</w:t>
      </w:r>
      <w:r w:rsidR="007A343B" w:rsidRPr="00027588">
        <w:rPr>
          <w:rFonts w:ascii="Times New Roman" w:hAnsi="Times New Roman" w:cs="Times New Roman"/>
          <w:sz w:val="28"/>
          <w:szCs w:val="28"/>
        </w:rPr>
        <w:t xml:space="preserve"> </w:t>
      </w:r>
      <w:r w:rsidR="00E44FFC" w:rsidRPr="00027588">
        <w:rPr>
          <w:rFonts w:ascii="Times New Roman" w:hAnsi="Times New Roman" w:cs="Times New Roman"/>
          <w:sz w:val="28"/>
          <w:szCs w:val="28"/>
        </w:rPr>
        <w:t>млн.руб. (</w:t>
      </w:r>
      <w:r w:rsidR="00027588">
        <w:rPr>
          <w:rFonts w:ascii="Times New Roman" w:hAnsi="Times New Roman" w:cs="Times New Roman"/>
          <w:sz w:val="28"/>
          <w:szCs w:val="28"/>
        </w:rPr>
        <w:t>66,88</w:t>
      </w:r>
      <w:r w:rsidR="00987562" w:rsidRPr="00027588">
        <w:rPr>
          <w:rFonts w:ascii="Times New Roman" w:hAnsi="Times New Roman" w:cs="Times New Roman"/>
          <w:sz w:val="28"/>
          <w:szCs w:val="28"/>
        </w:rPr>
        <w:t>%</w:t>
      </w:r>
      <w:r w:rsidR="00070592" w:rsidRPr="00027588">
        <w:rPr>
          <w:rFonts w:ascii="Times New Roman" w:hAnsi="Times New Roman" w:cs="Times New Roman"/>
          <w:sz w:val="28"/>
          <w:szCs w:val="28"/>
        </w:rPr>
        <w:t xml:space="preserve"> </w:t>
      </w:r>
      <w:r w:rsidR="00F971AB" w:rsidRPr="00027588">
        <w:rPr>
          <w:rFonts w:ascii="Times New Roman" w:hAnsi="Times New Roman" w:cs="Times New Roman"/>
          <w:sz w:val="28"/>
          <w:szCs w:val="28"/>
        </w:rPr>
        <w:t xml:space="preserve">к областному закону о бюджете ТФОМС </w:t>
      </w:r>
      <w:r w:rsidR="00070592" w:rsidRPr="00027588">
        <w:rPr>
          <w:rFonts w:ascii="Times New Roman" w:hAnsi="Times New Roman" w:cs="Times New Roman"/>
          <w:sz w:val="28"/>
          <w:szCs w:val="28"/>
        </w:rPr>
        <w:t xml:space="preserve">и </w:t>
      </w:r>
      <w:r w:rsidR="00F971AB" w:rsidRPr="00027588">
        <w:rPr>
          <w:rFonts w:ascii="Times New Roman" w:hAnsi="Times New Roman" w:cs="Times New Roman"/>
          <w:sz w:val="28"/>
          <w:szCs w:val="28"/>
        </w:rPr>
        <w:t>к бюджетной росписи</w:t>
      </w:r>
      <w:r w:rsidR="00E44FFC" w:rsidRPr="00027588">
        <w:rPr>
          <w:rFonts w:ascii="Times New Roman" w:hAnsi="Times New Roman" w:cs="Times New Roman"/>
          <w:sz w:val="28"/>
          <w:szCs w:val="28"/>
        </w:rPr>
        <w:t xml:space="preserve">), </w:t>
      </w:r>
      <w:r w:rsidR="00F971AB" w:rsidRPr="00027588">
        <w:rPr>
          <w:rFonts w:ascii="Times New Roman" w:hAnsi="Times New Roman" w:cs="Times New Roman"/>
          <w:sz w:val="28"/>
          <w:szCs w:val="28"/>
        </w:rPr>
        <w:t xml:space="preserve">что </w:t>
      </w:r>
      <w:r w:rsidR="00E44FFC" w:rsidRPr="00027588">
        <w:rPr>
          <w:rFonts w:ascii="Times New Roman" w:hAnsi="Times New Roman" w:cs="Times New Roman"/>
          <w:sz w:val="28"/>
          <w:szCs w:val="28"/>
        </w:rPr>
        <w:t xml:space="preserve">больше </w:t>
      </w:r>
      <w:r w:rsidR="00F971AB" w:rsidRPr="00027588">
        <w:rPr>
          <w:rFonts w:ascii="Times New Roman" w:hAnsi="Times New Roman" w:cs="Times New Roman"/>
          <w:sz w:val="28"/>
          <w:szCs w:val="28"/>
        </w:rPr>
        <w:t>значения показателя</w:t>
      </w:r>
      <w:r w:rsidR="00E44FFC" w:rsidRPr="00027588">
        <w:rPr>
          <w:rFonts w:ascii="Times New Roman" w:hAnsi="Times New Roman" w:cs="Times New Roman"/>
          <w:sz w:val="28"/>
          <w:szCs w:val="28"/>
        </w:rPr>
        <w:t xml:space="preserve"> </w:t>
      </w:r>
      <w:r w:rsidR="00C57864" w:rsidRPr="00027588">
        <w:rPr>
          <w:rFonts w:ascii="Times New Roman" w:hAnsi="Times New Roman" w:cs="Times New Roman"/>
          <w:sz w:val="28"/>
          <w:szCs w:val="28"/>
        </w:rPr>
        <w:t xml:space="preserve">за 9 месяцев </w:t>
      </w:r>
      <w:r w:rsidR="00E44FFC" w:rsidRPr="00027588">
        <w:rPr>
          <w:rFonts w:ascii="Times New Roman" w:hAnsi="Times New Roman" w:cs="Times New Roman"/>
          <w:sz w:val="28"/>
          <w:szCs w:val="28"/>
        </w:rPr>
        <w:t>20</w:t>
      </w:r>
      <w:r w:rsidR="00FE7D75" w:rsidRPr="00027588">
        <w:rPr>
          <w:rFonts w:ascii="Times New Roman" w:hAnsi="Times New Roman" w:cs="Times New Roman"/>
          <w:sz w:val="28"/>
          <w:szCs w:val="28"/>
        </w:rPr>
        <w:t>2</w:t>
      </w:r>
      <w:r w:rsidR="00027588" w:rsidRPr="00027588">
        <w:rPr>
          <w:rFonts w:ascii="Times New Roman" w:hAnsi="Times New Roman" w:cs="Times New Roman"/>
          <w:sz w:val="28"/>
          <w:szCs w:val="28"/>
        </w:rPr>
        <w:t>2</w:t>
      </w:r>
      <w:r w:rsidR="00E44FFC" w:rsidRPr="00027588">
        <w:rPr>
          <w:rFonts w:ascii="Times New Roman" w:hAnsi="Times New Roman" w:cs="Times New Roman"/>
          <w:sz w:val="28"/>
          <w:szCs w:val="28"/>
        </w:rPr>
        <w:t xml:space="preserve"> года на </w:t>
      </w:r>
      <w:r w:rsidR="00027588">
        <w:rPr>
          <w:rFonts w:ascii="Times New Roman" w:hAnsi="Times New Roman" w:cs="Times New Roman"/>
          <w:sz w:val="28"/>
          <w:szCs w:val="28"/>
        </w:rPr>
        <w:t>819,535</w:t>
      </w:r>
      <w:r w:rsidR="00E44FFC" w:rsidRPr="00027588">
        <w:rPr>
          <w:rFonts w:ascii="Times New Roman" w:hAnsi="Times New Roman" w:cs="Times New Roman"/>
          <w:sz w:val="28"/>
          <w:szCs w:val="28"/>
        </w:rPr>
        <w:t xml:space="preserve"> млн.руб. или на </w:t>
      </w:r>
      <w:r w:rsidR="00027588">
        <w:rPr>
          <w:rFonts w:ascii="Times New Roman" w:hAnsi="Times New Roman" w:cs="Times New Roman"/>
          <w:sz w:val="28"/>
          <w:szCs w:val="28"/>
        </w:rPr>
        <w:t>4,37</w:t>
      </w:r>
      <w:r w:rsidR="00C57864" w:rsidRPr="00027588">
        <w:rPr>
          <w:rFonts w:ascii="Times New Roman" w:hAnsi="Times New Roman" w:cs="Times New Roman"/>
          <w:sz w:val="28"/>
          <w:szCs w:val="28"/>
        </w:rPr>
        <w:t>%</w:t>
      </w:r>
      <w:r w:rsidR="003C64B4" w:rsidRPr="00027588">
        <w:rPr>
          <w:rFonts w:ascii="Times New Roman" w:hAnsi="Times New Roman" w:cs="Times New Roman"/>
          <w:sz w:val="28"/>
          <w:szCs w:val="28"/>
        </w:rPr>
        <w:t>, из них:</w:t>
      </w:r>
    </w:p>
    <w:p w14:paraId="561DE42A" w14:textId="783CD1B6" w:rsidR="00656DCF" w:rsidRPr="00027588" w:rsidRDefault="00656DCF" w:rsidP="00CE0D8A">
      <w:pPr>
        <w:pStyle w:val="a3"/>
        <w:numPr>
          <w:ilvl w:val="0"/>
          <w:numId w:val="7"/>
        </w:numPr>
        <w:tabs>
          <w:tab w:val="left" w:pos="0"/>
          <w:tab w:val="left" w:pos="993"/>
        </w:tabs>
        <w:spacing w:after="0" w:line="240" w:lineRule="auto"/>
        <w:ind w:left="0" w:firstLine="567"/>
        <w:jc w:val="both"/>
        <w:rPr>
          <w:rFonts w:ascii="Times New Roman" w:hAnsi="Times New Roman" w:cs="Times New Roman"/>
          <w:sz w:val="28"/>
          <w:szCs w:val="28"/>
        </w:rPr>
      </w:pPr>
      <w:r w:rsidRPr="00027588">
        <w:rPr>
          <w:rFonts w:ascii="Times New Roman" w:hAnsi="Times New Roman" w:cs="Times New Roman"/>
          <w:sz w:val="28"/>
          <w:szCs w:val="28"/>
        </w:rPr>
        <w:t xml:space="preserve">На финансовое обеспечение организации ОМС за счет субвенции </w:t>
      </w:r>
      <w:r w:rsidR="0037273C" w:rsidRPr="00027588">
        <w:rPr>
          <w:rFonts w:ascii="Times New Roman" w:hAnsi="Times New Roman" w:cs="Times New Roman"/>
          <w:sz w:val="28"/>
          <w:szCs w:val="28"/>
        </w:rPr>
        <w:t xml:space="preserve">направлено </w:t>
      </w:r>
      <w:r w:rsidR="00027588" w:rsidRPr="00027588">
        <w:rPr>
          <w:rFonts w:ascii="Times New Roman" w:hAnsi="Times New Roman" w:cs="Times New Roman"/>
          <w:sz w:val="28"/>
          <w:szCs w:val="28"/>
        </w:rPr>
        <w:t>19 151,187</w:t>
      </w:r>
      <w:r w:rsidR="0037273C" w:rsidRPr="00027588">
        <w:rPr>
          <w:rFonts w:ascii="Times New Roman" w:hAnsi="Times New Roman" w:cs="Times New Roman"/>
          <w:sz w:val="28"/>
          <w:szCs w:val="28"/>
        </w:rPr>
        <w:t xml:space="preserve"> млн.руб. (</w:t>
      </w:r>
      <w:r w:rsidR="00027588" w:rsidRPr="00027588">
        <w:rPr>
          <w:rFonts w:ascii="Times New Roman" w:hAnsi="Times New Roman" w:cs="Times New Roman"/>
          <w:sz w:val="28"/>
          <w:szCs w:val="28"/>
        </w:rPr>
        <w:t>67,27</w:t>
      </w:r>
      <w:r w:rsidR="0037273C" w:rsidRPr="00027588">
        <w:rPr>
          <w:rFonts w:ascii="Times New Roman" w:hAnsi="Times New Roman" w:cs="Times New Roman"/>
          <w:sz w:val="28"/>
          <w:szCs w:val="28"/>
        </w:rPr>
        <w:t xml:space="preserve">%), </w:t>
      </w:r>
      <w:r w:rsidR="00775D34" w:rsidRPr="00027588">
        <w:rPr>
          <w:rFonts w:ascii="Times New Roman" w:hAnsi="Times New Roman" w:cs="Times New Roman"/>
          <w:sz w:val="28"/>
          <w:szCs w:val="28"/>
        </w:rPr>
        <w:t>бол</w:t>
      </w:r>
      <w:r w:rsidR="00FE7D75" w:rsidRPr="00027588">
        <w:rPr>
          <w:rFonts w:ascii="Times New Roman" w:hAnsi="Times New Roman" w:cs="Times New Roman"/>
          <w:sz w:val="28"/>
          <w:szCs w:val="28"/>
        </w:rPr>
        <w:t>ьше</w:t>
      </w:r>
      <w:r w:rsidR="0037273C" w:rsidRPr="00027588">
        <w:rPr>
          <w:rFonts w:ascii="Times New Roman" w:hAnsi="Times New Roman" w:cs="Times New Roman"/>
          <w:sz w:val="28"/>
          <w:szCs w:val="28"/>
        </w:rPr>
        <w:t xml:space="preserve"> аналогичного периода прошлого года на </w:t>
      </w:r>
      <w:r w:rsidR="00027588" w:rsidRPr="00027588">
        <w:rPr>
          <w:rFonts w:ascii="Times New Roman" w:hAnsi="Times New Roman" w:cs="Times New Roman"/>
          <w:sz w:val="28"/>
          <w:szCs w:val="28"/>
        </w:rPr>
        <w:t>847,948</w:t>
      </w:r>
      <w:r w:rsidR="0037273C" w:rsidRPr="00027588">
        <w:rPr>
          <w:rFonts w:ascii="Times New Roman" w:hAnsi="Times New Roman" w:cs="Times New Roman"/>
          <w:sz w:val="28"/>
          <w:szCs w:val="28"/>
        </w:rPr>
        <w:t xml:space="preserve"> млн.руб. или </w:t>
      </w:r>
      <w:r w:rsidR="00027588" w:rsidRPr="00027588">
        <w:rPr>
          <w:rFonts w:ascii="Times New Roman" w:hAnsi="Times New Roman" w:cs="Times New Roman"/>
          <w:sz w:val="28"/>
          <w:szCs w:val="28"/>
        </w:rPr>
        <w:t>4,63</w:t>
      </w:r>
      <w:r w:rsidR="0037273C" w:rsidRPr="00027588">
        <w:rPr>
          <w:rFonts w:ascii="Times New Roman" w:hAnsi="Times New Roman" w:cs="Times New Roman"/>
          <w:sz w:val="28"/>
          <w:szCs w:val="28"/>
        </w:rPr>
        <w:t>%, в том числе:</w:t>
      </w:r>
    </w:p>
    <w:p w14:paraId="6D7D1E2A" w14:textId="07740780" w:rsidR="00C0530A" w:rsidRPr="00027588" w:rsidRDefault="00A2283A" w:rsidP="00CE0D8A">
      <w:pPr>
        <w:pStyle w:val="a3"/>
        <w:numPr>
          <w:ilvl w:val="0"/>
          <w:numId w:val="5"/>
        </w:numPr>
        <w:tabs>
          <w:tab w:val="left" w:pos="567"/>
        </w:tabs>
        <w:spacing w:after="0" w:line="240" w:lineRule="auto"/>
        <w:ind w:left="0" w:firstLine="0"/>
        <w:jc w:val="both"/>
        <w:rPr>
          <w:rFonts w:ascii="Times New Roman" w:hAnsi="Times New Roman" w:cs="Times New Roman"/>
          <w:sz w:val="28"/>
          <w:szCs w:val="28"/>
        </w:rPr>
      </w:pPr>
      <w:r w:rsidRPr="00027588">
        <w:rPr>
          <w:rFonts w:ascii="Times New Roman" w:hAnsi="Times New Roman" w:cs="Times New Roman"/>
          <w:sz w:val="28"/>
          <w:szCs w:val="28"/>
        </w:rPr>
        <w:t>п</w:t>
      </w:r>
      <w:r w:rsidR="003C64B4" w:rsidRPr="00027588">
        <w:rPr>
          <w:rFonts w:ascii="Times New Roman" w:hAnsi="Times New Roman" w:cs="Times New Roman"/>
          <w:sz w:val="28"/>
          <w:szCs w:val="28"/>
        </w:rPr>
        <w:t>еречислено</w:t>
      </w:r>
      <w:r w:rsidRPr="00027588">
        <w:rPr>
          <w:rFonts w:ascii="Times New Roman" w:hAnsi="Times New Roman" w:cs="Times New Roman"/>
          <w:sz w:val="28"/>
          <w:szCs w:val="28"/>
        </w:rPr>
        <w:t xml:space="preserve"> </w:t>
      </w:r>
      <w:r w:rsidR="003C64B4" w:rsidRPr="00027588">
        <w:rPr>
          <w:rFonts w:ascii="Times New Roman" w:hAnsi="Times New Roman" w:cs="Times New Roman"/>
          <w:sz w:val="28"/>
          <w:szCs w:val="28"/>
        </w:rPr>
        <w:t xml:space="preserve">СМО </w:t>
      </w:r>
      <w:r w:rsidR="00027588" w:rsidRPr="00027588">
        <w:rPr>
          <w:rFonts w:ascii="Times New Roman" w:hAnsi="Times New Roman" w:cs="Times New Roman"/>
          <w:sz w:val="28"/>
          <w:szCs w:val="28"/>
        </w:rPr>
        <w:t>18 528,421</w:t>
      </w:r>
      <w:r w:rsidR="004A34D1" w:rsidRPr="00027588">
        <w:rPr>
          <w:rFonts w:ascii="Times New Roman" w:hAnsi="Times New Roman" w:cs="Times New Roman"/>
          <w:sz w:val="28"/>
          <w:szCs w:val="28"/>
        </w:rPr>
        <w:t xml:space="preserve"> </w:t>
      </w:r>
      <w:r w:rsidR="003C64B4" w:rsidRPr="00027588">
        <w:rPr>
          <w:rFonts w:ascii="Times New Roman" w:hAnsi="Times New Roman" w:cs="Times New Roman"/>
          <w:sz w:val="28"/>
          <w:szCs w:val="28"/>
        </w:rPr>
        <w:t>млн.руб.</w:t>
      </w:r>
      <w:r w:rsidR="00027588" w:rsidRPr="00027588">
        <w:rPr>
          <w:rFonts w:ascii="Times New Roman" w:hAnsi="Times New Roman" w:cs="Times New Roman"/>
          <w:sz w:val="28"/>
          <w:szCs w:val="28"/>
        </w:rPr>
        <w:t xml:space="preserve"> (67,07%)</w:t>
      </w:r>
      <w:r w:rsidR="00F07B8C" w:rsidRPr="00027588">
        <w:rPr>
          <w:rFonts w:ascii="Times New Roman" w:hAnsi="Times New Roman" w:cs="Times New Roman"/>
          <w:sz w:val="28"/>
          <w:szCs w:val="28"/>
        </w:rPr>
        <w:t>,</w:t>
      </w:r>
      <w:r w:rsidR="00FB3C82" w:rsidRPr="00027588">
        <w:rPr>
          <w:rFonts w:ascii="Times New Roman" w:hAnsi="Times New Roman" w:cs="Times New Roman"/>
          <w:sz w:val="28"/>
          <w:szCs w:val="28"/>
        </w:rPr>
        <w:t xml:space="preserve"> </w:t>
      </w:r>
      <w:r w:rsidR="00BC3823" w:rsidRPr="00027588">
        <w:rPr>
          <w:rFonts w:ascii="Times New Roman" w:hAnsi="Times New Roman" w:cs="Times New Roman"/>
          <w:sz w:val="28"/>
          <w:szCs w:val="28"/>
        </w:rPr>
        <w:t xml:space="preserve">что </w:t>
      </w:r>
      <w:r w:rsidR="00775D34" w:rsidRPr="00027588">
        <w:rPr>
          <w:rFonts w:ascii="Times New Roman" w:hAnsi="Times New Roman" w:cs="Times New Roman"/>
          <w:sz w:val="28"/>
          <w:szCs w:val="28"/>
        </w:rPr>
        <w:t>бол</w:t>
      </w:r>
      <w:r w:rsidR="008D2D10" w:rsidRPr="00027588">
        <w:rPr>
          <w:rFonts w:ascii="Times New Roman" w:hAnsi="Times New Roman" w:cs="Times New Roman"/>
          <w:sz w:val="28"/>
          <w:szCs w:val="28"/>
        </w:rPr>
        <w:t>ьше</w:t>
      </w:r>
      <w:r w:rsidR="003C64B4" w:rsidRPr="00027588">
        <w:rPr>
          <w:rFonts w:ascii="Times New Roman" w:hAnsi="Times New Roman" w:cs="Times New Roman"/>
          <w:sz w:val="28"/>
          <w:szCs w:val="28"/>
        </w:rPr>
        <w:t xml:space="preserve"> на </w:t>
      </w:r>
      <w:r w:rsidR="00027588" w:rsidRPr="00027588">
        <w:rPr>
          <w:rFonts w:ascii="Times New Roman" w:hAnsi="Times New Roman" w:cs="Times New Roman"/>
          <w:sz w:val="28"/>
          <w:szCs w:val="28"/>
        </w:rPr>
        <w:t>825,071</w:t>
      </w:r>
      <w:r w:rsidR="003C64B4" w:rsidRPr="00027588">
        <w:rPr>
          <w:rFonts w:ascii="Times New Roman" w:hAnsi="Times New Roman" w:cs="Times New Roman"/>
          <w:sz w:val="28"/>
          <w:szCs w:val="28"/>
        </w:rPr>
        <w:t xml:space="preserve"> млн.руб. или на </w:t>
      </w:r>
      <w:r w:rsidR="00027588" w:rsidRPr="00027588">
        <w:rPr>
          <w:rFonts w:ascii="Times New Roman" w:hAnsi="Times New Roman" w:cs="Times New Roman"/>
          <w:sz w:val="28"/>
          <w:szCs w:val="28"/>
        </w:rPr>
        <w:t>4,66</w:t>
      </w:r>
      <w:r w:rsidR="003C64B4" w:rsidRPr="00027588">
        <w:rPr>
          <w:rFonts w:ascii="Times New Roman" w:hAnsi="Times New Roman" w:cs="Times New Roman"/>
          <w:sz w:val="28"/>
          <w:szCs w:val="28"/>
        </w:rPr>
        <w:t>%</w:t>
      </w:r>
      <w:r w:rsidR="005F62B1" w:rsidRPr="00027588">
        <w:rPr>
          <w:rFonts w:ascii="Times New Roman" w:hAnsi="Times New Roman" w:cs="Times New Roman"/>
          <w:sz w:val="28"/>
          <w:szCs w:val="28"/>
        </w:rPr>
        <w:t>,</w:t>
      </w:r>
      <w:r w:rsidR="003C64B4" w:rsidRPr="00027588">
        <w:rPr>
          <w:rFonts w:ascii="Times New Roman" w:hAnsi="Times New Roman" w:cs="Times New Roman"/>
          <w:sz w:val="28"/>
          <w:szCs w:val="28"/>
        </w:rPr>
        <w:t xml:space="preserve"> чем </w:t>
      </w:r>
      <w:r w:rsidR="00B06685" w:rsidRPr="00027588">
        <w:rPr>
          <w:rFonts w:ascii="Times New Roman" w:hAnsi="Times New Roman" w:cs="Times New Roman"/>
          <w:sz w:val="28"/>
          <w:szCs w:val="28"/>
        </w:rPr>
        <w:t>за</w:t>
      </w:r>
      <w:r w:rsidR="003C64B4" w:rsidRPr="00027588">
        <w:rPr>
          <w:rFonts w:ascii="Times New Roman" w:hAnsi="Times New Roman" w:cs="Times New Roman"/>
          <w:sz w:val="28"/>
          <w:szCs w:val="28"/>
        </w:rPr>
        <w:t xml:space="preserve"> </w:t>
      </w:r>
      <w:r w:rsidR="0086648D" w:rsidRPr="00027588">
        <w:rPr>
          <w:rFonts w:ascii="Times New Roman" w:hAnsi="Times New Roman" w:cs="Times New Roman"/>
          <w:sz w:val="28"/>
          <w:szCs w:val="28"/>
        </w:rPr>
        <w:t xml:space="preserve">9 </w:t>
      </w:r>
      <w:r w:rsidR="00B06685" w:rsidRPr="00027588">
        <w:rPr>
          <w:rFonts w:ascii="Times New Roman" w:hAnsi="Times New Roman" w:cs="Times New Roman"/>
          <w:sz w:val="28"/>
          <w:szCs w:val="28"/>
        </w:rPr>
        <w:t>месяцев</w:t>
      </w:r>
      <w:r w:rsidR="003C64B4" w:rsidRPr="00027588">
        <w:rPr>
          <w:rFonts w:ascii="Times New Roman" w:hAnsi="Times New Roman" w:cs="Times New Roman"/>
          <w:sz w:val="28"/>
          <w:szCs w:val="28"/>
        </w:rPr>
        <w:t xml:space="preserve"> 20</w:t>
      </w:r>
      <w:r w:rsidR="008D2D10" w:rsidRPr="00027588">
        <w:rPr>
          <w:rFonts w:ascii="Times New Roman" w:hAnsi="Times New Roman" w:cs="Times New Roman"/>
          <w:sz w:val="28"/>
          <w:szCs w:val="28"/>
        </w:rPr>
        <w:t>2</w:t>
      </w:r>
      <w:r w:rsidR="00027588" w:rsidRPr="00027588">
        <w:rPr>
          <w:rFonts w:ascii="Times New Roman" w:hAnsi="Times New Roman" w:cs="Times New Roman"/>
          <w:sz w:val="28"/>
          <w:szCs w:val="28"/>
        </w:rPr>
        <w:t>2</w:t>
      </w:r>
      <w:r w:rsidR="003C64B4" w:rsidRPr="00027588">
        <w:rPr>
          <w:rFonts w:ascii="Times New Roman" w:hAnsi="Times New Roman" w:cs="Times New Roman"/>
          <w:sz w:val="28"/>
          <w:szCs w:val="28"/>
        </w:rPr>
        <w:t xml:space="preserve"> года, </w:t>
      </w:r>
      <w:r w:rsidRPr="00027588">
        <w:rPr>
          <w:rFonts w:ascii="Times New Roman" w:hAnsi="Times New Roman" w:cs="Times New Roman"/>
          <w:sz w:val="28"/>
          <w:szCs w:val="28"/>
        </w:rPr>
        <w:t>в том числе</w:t>
      </w:r>
      <w:r w:rsidR="00C641EA" w:rsidRPr="00027588">
        <w:rPr>
          <w:rFonts w:ascii="Times New Roman" w:hAnsi="Times New Roman" w:cs="Times New Roman"/>
          <w:sz w:val="28"/>
          <w:szCs w:val="28"/>
        </w:rPr>
        <w:t>:</w:t>
      </w:r>
      <w:r w:rsidR="003C64B4" w:rsidRPr="00027588">
        <w:rPr>
          <w:rFonts w:ascii="Times New Roman" w:hAnsi="Times New Roman" w:cs="Times New Roman"/>
          <w:sz w:val="28"/>
          <w:szCs w:val="28"/>
        </w:rPr>
        <w:t xml:space="preserve"> </w:t>
      </w:r>
    </w:p>
    <w:p w14:paraId="03F7F7EC" w14:textId="6CFE7921" w:rsidR="00C641EA" w:rsidRPr="00621E6F" w:rsidRDefault="00027588" w:rsidP="00CE0D8A">
      <w:pPr>
        <w:pStyle w:val="a3"/>
        <w:numPr>
          <w:ilvl w:val="0"/>
          <w:numId w:val="6"/>
        </w:numPr>
        <w:tabs>
          <w:tab w:val="left" w:pos="1134"/>
        </w:tabs>
        <w:spacing w:after="0" w:line="240" w:lineRule="auto"/>
        <w:ind w:left="567" w:firstLine="0"/>
        <w:jc w:val="both"/>
        <w:rPr>
          <w:rFonts w:ascii="Times New Roman" w:hAnsi="Times New Roman" w:cs="Times New Roman"/>
          <w:sz w:val="28"/>
          <w:szCs w:val="28"/>
        </w:rPr>
      </w:pPr>
      <w:r w:rsidRPr="00621E6F">
        <w:rPr>
          <w:rFonts w:ascii="Times New Roman" w:hAnsi="Times New Roman" w:cs="Times New Roman"/>
          <w:sz w:val="28"/>
          <w:szCs w:val="28"/>
        </w:rPr>
        <w:t>18 338,440</w:t>
      </w:r>
      <w:r w:rsidR="00C641EA" w:rsidRPr="00621E6F">
        <w:rPr>
          <w:rFonts w:ascii="Times New Roman" w:hAnsi="Times New Roman" w:cs="Times New Roman"/>
          <w:sz w:val="28"/>
          <w:szCs w:val="28"/>
        </w:rPr>
        <w:t xml:space="preserve"> млн.руб. для оплаты медицинской помощи в соответствии с договором о финансовом обеспечении ОМС</w:t>
      </w:r>
      <w:r w:rsidR="004C64E5" w:rsidRPr="00621E6F">
        <w:rPr>
          <w:rFonts w:ascii="Times New Roman" w:hAnsi="Times New Roman" w:cs="Times New Roman"/>
          <w:sz w:val="28"/>
          <w:szCs w:val="28"/>
        </w:rPr>
        <w:t xml:space="preserve"> (в сравнении с 9 месяцами 20</w:t>
      </w:r>
      <w:r w:rsidR="008D2D10" w:rsidRPr="00621E6F">
        <w:rPr>
          <w:rFonts w:ascii="Times New Roman" w:hAnsi="Times New Roman" w:cs="Times New Roman"/>
          <w:sz w:val="28"/>
          <w:szCs w:val="28"/>
        </w:rPr>
        <w:t>2</w:t>
      </w:r>
      <w:r w:rsidRPr="00621E6F">
        <w:rPr>
          <w:rFonts w:ascii="Times New Roman" w:hAnsi="Times New Roman" w:cs="Times New Roman"/>
          <w:sz w:val="28"/>
          <w:szCs w:val="28"/>
        </w:rPr>
        <w:t>2</w:t>
      </w:r>
      <w:r w:rsidR="004C64E5" w:rsidRPr="00621E6F">
        <w:rPr>
          <w:rFonts w:ascii="Times New Roman" w:hAnsi="Times New Roman" w:cs="Times New Roman"/>
          <w:sz w:val="28"/>
          <w:szCs w:val="28"/>
        </w:rPr>
        <w:t xml:space="preserve"> года значение показателя </w:t>
      </w:r>
      <w:r w:rsidR="00775D34" w:rsidRPr="00621E6F">
        <w:rPr>
          <w:rFonts w:ascii="Times New Roman" w:hAnsi="Times New Roman" w:cs="Times New Roman"/>
          <w:sz w:val="28"/>
          <w:szCs w:val="28"/>
        </w:rPr>
        <w:t>увеличи</w:t>
      </w:r>
      <w:r w:rsidR="008D2D10" w:rsidRPr="00621E6F">
        <w:rPr>
          <w:rFonts w:ascii="Times New Roman" w:hAnsi="Times New Roman" w:cs="Times New Roman"/>
          <w:sz w:val="28"/>
          <w:szCs w:val="28"/>
        </w:rPr>
        <w:t>лось</w:t>
      </w:r>
      <w:r w:rsidR="004C64E5" w:rsidRPr="00621E6F">
        <w:rPr>
          <w:rFonts w:ascii="Times New Roman" w:hAnsi="Times New Roman" w:cs="Times New Roman"/>
          <w:sz w:val="28"/>
          <w:szCs w:val="28"/>
        </w:rPr>
        <w:t xml:space="preserve"> на </w:t>
      </w:r>
      <w:r w:rsidRPr="00621E6F">
        <w:rPr>
          <w:rFonts w:ascii="Times New Roman" w:hAnsi="Times New Roman" w:cs="Times New Roman"/>
          <w:sz w:val="28"/>
          <w:szCs w:val="28"/>
        </w:rPr>
        <w:t>814,610</w:t>
      </w:r>
      <w:r w:rsidR="004C64E5" w:rsidRPr="00621E6F">
        <w:rPr>
          <w:rFonts w:ascii="Times New Roman" w:hAnsi="Times New Roman" w:cs="Times New Roman"/>
          <w:sz w:val="28"/>
          <w:szCs w:val="28"/>
        </w:rPr>
        <w:t xml:space="preserve"> млн.руб. или на </w:t>
      </w:r>
      <w:r w:rsidRPr="00621E6F">
        <w:rPr>
          <w:rFonts w:ascii="Times New Roman" w:hAnsi="Times New Roman" w:cs="Times New Roman"/>
          <w:sz w:val="28"/>
          <w:szCs w:val="28"/>
        </w:rPr>
        <w:lastRenderedPageBreak/>
        <w:t>4,65</w:t>
      </w:r>
      <w:r w:rsidR="004C64E5" w:rsidRPr="00621E6F">
        <w:rPr>
          <w:rFonts w:ascii="Times New Roman" w:hAnsi="Times New Roman" w:cs="Times New Roman"/>
          <w:sz w:val="28"/>
          <w:szCs w:val="28"/>
        </w:rPr>
        <w:t>%)</w:t>
      </w:r>
      <w:r w:rsidR="00C641EA" w:rsidRPr="00621E6F">
        <w:rPr>
          <w:rFonts w:ascii="Times New Roman" w:hAnsi="Times New Roman" w:cs="Times New Roman"/>
          <w:sz w:val="28"/>
          <w:szCs w:val="28"/>
        </w:rPr>
        <w:t>, из них за счет остатка средств</w:t>
      </w:r>
      <w:r w:rsidR="004C64E5" w:rsidRPr="00621E6F">
        <w:rPr>
          <w:rFonts w:ascii="Times New Roman" w:hAnsi="Times New Roman" w:cs="Times New Roman"/>
          <w:sz w:val="28"/>
          <w:szCs w:val="28"/>
        </w:rPr>
        <w:t xml:space="preserve"> субвенции</w:t>
      </w:r>
      <w:r w:rsidR="00C641EA" w:rsidRPr="00621E6F">
        <w:rPr>
          <w:rFonts w:ascii="Times New Roman" w:hAnsi="Times New Roman" w:cs="Times New Roman"/>
          <w:sz w:val="28"/>
          <w:szCs w:val="28"/>
        </w:rPr>
        <w:t xml:space="preserve"> предыдущего года </w:t>
      </w:r>
      <w:r w:rsidR="00621E6F" w:rsidRPr="00621E6F">
        <w:rPr>
          <w:rFonts w:ascii="Times New Roman" w:hAnsi="Times New Roman" w:cs="Times New Roman"/>
          <w:sz w:val="28"/>
          <w:szCs w:val="28"/>
        </w:rPr>
        <w:t>636,607</w:t>
      </w:r>
      <w:r w:rsidR="00C641EA" w:rsidRPr="00621E6F">
        <w:rPr>
          <w:rFonts w:ascii="Times New Roman" w:hAnsi="Times New Roman" w:cs="Times New Roman"/>
          <w:sz w:val="28"/>
          <w:szCs w:val="28"/>
        </w:rPr>
        <w:t xml:space="preserve"> млн.руб.;</w:t>
      </w:r>
    </w:p>
    <w:p w14:paraId="66A567A2" w14:textId="1185D715" w:rsidR="004C64E5" w:rsidRPr="00027588" w:rsidRDefault="00027588" w:rsidP="00CE0D8A">
      <w:pPr>
        <w:pStyle w:val="a3"/>
        <w:numPr>
          <w:ilvl w:val="0"/>
          <w:numId w:val="6"/>
        </w:numPr>
        <w:tabs>
          <w:tab w:val="left" w:pos="1134"/>
        </w:tabs>
        <w:spacing w:after="0" w:line="240" w:lineRule="auto"/>
        <w:ind w:left="567" w:firstLine="0"/>
        <w:jc w:val="both"/>
        <w:rPr>
          <w:rFonts w:ascii="Times New Roman" w:hAnsi="Times New Roman" w:cs="Times New Roman"/>
          <w:sz w:val="28"/>
          <w:szCs w:val="28"/>
        </w:rPr>
      </w:pPr>
      <w:r w:rsidRPr="00027588">
        <w:rPr>
          <w:rFonts w:ascii="Times New Roman" w:hAnsi="Times New Roman" w:cs="Times New Roman"/>
          <w:sz w:val="28"/>
          <w:szCs w:val="28"/>
        </w:rPr>
        <w:t>189,981</w:t>
      </w:r>
      <w:r w:rsidR="003C64B4" w:rsidRPr="00027588">
        <w:rPr>
          <w:rFonts w:ascii="Times New Roman" w:hAnsi="Times New Roman" w:cs="Times New Roman"/>
          <w:sz w:val="28"/>
          <w:szCs w:val="28"/>
        </w:rPr>
        <w:t xml:space="preserve"> млн.руб. </w:t>
      </w:r>
      <w:r w:rsidR="006C2CD9" w:rsidRPr="00027588">
        <w:rPr>
          <w:rFonts w:ascii="Times New Roman" w:hAnsi="Times New Roman" w:cs="Times New Roman"/>
          <w:sz w:val="28"/>
          <w:szCs w:val="28"/>
        </w:rPr>
        <w:t>(</w:t>
      </w:r>
      <w:r w:rsidRPr="00027588">
        <w:rPr>
          <w:rFonts w:ascii="Times New Roman" w:hAnsi="Times New Roman" w:cs="Times New Roman"/>
          <w:sz w:val="28"/>
          <w:szCs w:val="28"/>
        </w:rPr>
        <w:t>71,09</w:t>
      </w:r>
      <w:r w:rsidR="006C2CD9" w:rsidRPr="00027588">
        <w:rPr>
          <w:rFonts w:ascii="Times New Roman" w:hAnsi="Times New Roman" w:cs="Times New Roman"/>
          <w:sz w:val="28"/>
          <w:szCs w:val="28"/>
        </w:rPr>
        <w:t xml:space="preserve">%) </w:t>
      </w:r>
      <w:r w:rsidR="003C64B4" w:rsidRPr="00027588">
        <w:rPr>
          <w:rFonts w:ascii="Times New Roman" w:hAnsi="Times New Roman" w:cs="Times New Roman"/>
          <w:sz w:val="28"/>
          <w:szCs w:val="28"/>
        </w:rPr>
        <w:t>на ведение дела</w:t>
      </w:r>
      <w:r w:rsidR="00A1484C" w:rsidRPr="00727597">
        <w:rPr>
          <w:rFonts w:ascii="Times New Roman" w:hAnsi="Times New Roman" w:cs="Times New Roman"/>
          <w:sz w:val="28"/>
          <w:szCs w:val="28"/>
        </w:rPr>
        <w:t xml:space="preserve">, что подтверждено формой федерального статистического наблюдения №10 (ОМС) </w:t>
      </w:r>
      <w:r w:rsidR="004F22ED">
        <w:rPr>
          <w:rFonts w:ascii="Times New Roman" w:hAnsi="Times New Roman" w:cs="Times New Roman"/>
          <w:sz w:val="28"/>
          <w:szCs w:val="28"/>
        </w:rPr>
        <w:t>«</w:t>
      </w:r>
      <w:r w:rsidR="00A1484C" w:rsidRPr="00727597">
        <w:rPr>
          <w:rFonts w:ascii="Times New Roman" w:hAnsi="Times New Roman" w:cs="Times New Roman"/>
          <w:sz w:val="28"/>
          <w:szCs w:val="28"/>
        </w:rPr>
        <w:t>Сведения о поступлении и расходовании средств ОМС СМО</w:t>
      </w:r>
      <w:r w:rsidR="004F22ED">
        <w:rPr>
          <w:rFonts w:ascii="Times New Roman" w:hAnsi="Times New Roman" w:cs="Times New Roman"/>
          <w:sz w:val="28"/>
          <w:szCs w:val="28"/>
        </w:rPr>
        <w:t>»</w:t>
      </w:r>
      <w:r w:rsidR="00A1484C" w:rsidRPr="00727597">
        <w:rPr>
          <w:rFonts w:ascii="Times New Roman" w:hAnsi="Times New Roman" w:cs="Times New Roman"/>
          <w:sz w:val="28"/>
          <w:szCs w:val="28"/>
        </w:rPr>
        <w:t>,</w:t>
      </w:r>
      <w:r w:rsidR="003C64B4" w:rsidRPr="00727597">
        <w:rPr>
          <w:rFonts w:ascii="Times New Roman" w:hAnsi="Times New Roman" w:cs="Times New Roman"/>
          <w:sz w:val="28"/>
          <w:szCs w:val="28"/>
        </w:rPr>
        <w:t xml:space="preserve"> </w:t>
      </w:r>
      <w:r w:rsidR="00A1484C" w:rsidRPr="00027588">
        <w:rPr>
          <w:rFonts w:ascii="Times New Roman" w:hAnsi="Times New Roman" w:cs="Times New Roman"/>
          <w:sz w:val="28"/>
          <w:szCs w:val="28"/>
        </w:rPr>
        <w:t>и</w:t>
      </w:r>
      <w:r w:rsidR="00A2283A" w:rsidRPr="00027588">
        <w:rPr>
          <w:rFonts w:ascii="Times New Roman" w:hAnsi="Times New Roman" w:cs="Times New Roman"/>
          <w:sz w:val="28"/>
          <w:szCs w:val="28"/>
        </w:rPr>
        <w:t xml:space="preserve"> не превышает установленного</w:t>
      </w:r>
      <w:r w:rsidR="002F5B08" w:rsidRPr="00027588">
        <w:rPr>
          <w:rFonts w:ascii="Times New Roman" w:hAnsi="Times New Roman" w:cs="Times New Roman"/>
          <w:sz w:val="28"/>
          <w:szCs w:val="28"/>
        </w:rPr>
        <w:t xml:space="preserve"> ст</w:t>
      </w:r>
      <w:r w:rsidR="004C64E5" w:rsidRPr="00027588">
        <w:rPr>
          <w:rFonts w:ascii="Times New Roman" w:hAnsi="Times New Roman" w:cs="Times New Roman"/>
          <w:sz w:val="28"/>
          <w:szCs w:val="28"/>
        </w:rPr>
        <w:t xml:space="preserve">атьей </w:t>
      </w:r>
      <w:r w:rsidR="00DC37B2" w:rsidRPr="00027588">
        <w:rPr>
          <w:rFonts w:ascii="Times New Roman" w:hAnsi="Times New Roman" w:cs="Times New Roman"/>
          <w:sz w:val="28"/>
          <w:szCs w:val="28"/>
        </w:rPr>
        <w:t>6</w:t>
      </w:r>
      <w:r w:rsidR="002F5B08" w:rsidRPr="00027588">
        <w:rPr>
          <w:rFonts w:ascii="Times New Roman" w:hAnsi="Times New Roman" w:cs="Times New Roman"/>
          <w:sz w:val="28"/>
          <w:szCs w:val="28"/>
        </w:rPr>
        <w:t xml:space="preserve"> областного закона </w:t>
      </w:r>
      <w:r w:rsidR="004F22ED">
        <w:rPr>
          <w:rFonts w:ascii="Times New Roman" w:hAnsi="Times New Roman" w:cs="Times New Roman"/>
          <w:sz w:val="28"/>
          <w:szCs w:val="28"/>
        </w:rPr>
        <w:t>«</w:t>
      </w:r>
      <w:r w:rsidR="00D24E2F" w:rsidRPr="00027588">
        <w:rPr>
          <w:rFonts w:ascii="Times New Roman" w:hAnsi="Times New Roman" w:cs="Times New Roman"/>
          <w:sz w:val="28"/>
          <w:szCs w:val="28"/>
        </w:rPr>
        <w:t>О</w:t>
      </w:r>
      <w:r w:rsidR="002F5B08" w:rsidRPr="00027588">
        <w:rPr>
          <w:rFonts w:ascii="Times New Roman" w:hAnsi="Times New Roman" w:cs="Times New Roman"/>
          <w:sz w:val="28"/>
          <w:szCs w:val="28"/>
        </w:rPr>
        <w:t xml:space="preserve"> бюджете ТФОМС </w:t>
      </w:r>
      <w:r w:rsidR="00D24E2F" w:rsidRPr="00027588">
        <w:rPr>
          <w:rFonts w:ascii="Times New Roman" w:hAnsi="Times New Roman" w:cs="Times New Roman"/>
          <w:sz w:val="28"/>
          <w:szCs w:val="28"/>
        </w:rPr>
        <w:t xml:space="preserve">на </w:t>
      </w:r>
      <w:r w:rsidR="002471BD" w:rsidRPr="00027588">
        <w:rPr>
          <w:rFonts w:ascii="Times New Roman" w:hAnsi="Times New Roman" w:cs="Times New Roman"/>
          <w:sz w:val="28"/>
          <w:szCs w:val="28"/>
        </w:rPr>
        <w:t>202</w:t>
      </w:r>
      <w:r w:rsidRPr="00027588">
        <w:rPr>
          <w:rFonts w:ascii="Times New Roman" w:hAnsi="Times New Roman" w:cs="Times New Roman"/>
          <w:sz w:val="28"/>
          <w:szCs w:val="28"/>
        </w:rPr>
        <w:t>3</w:t>
      </w:r>
      <w:r w:rsidR="00D24E2F" w:rsidRPr="00027588">
        <w:rPr>
          <w:rFonts w:ascii="Times New Roman" w:hAnsi="Times New Roman" w:cs="Times New Roman"/>
          <w:sz w:val="28"/>
          <w:szCs w:val="28"/>
        </w:rPr>
        <w:t xml:space="preserve"> год</w:t>
      </w:r>
      <w:r w:rsidR="004F22ED">
        <w:rPr>
          <w:rFonts w:ascii="Times New Roman" w:hAnsi="Times New Roman" w:cs="Times New Roman"/>
          <w:sz w:val="28"/>
          <w:szCs w:val="28"/>
        </w:rPr>
        <w:t>»</w:t>
      </w:r>
      <w:r w:rsidR="00D24E2F" w:rsidRPr="00027588">
        <w:rPr>
          <w:rFonts w:ascii="Times New Roman" w:hAnsi="Times New Roman" w:cs="Times New Roman"/>
          <w:sz w:val="28"/>
          <w:szCs w:val="28"/>
        </w:rPr>
        <w:t xml:space="preserve"> </w:t>
      </w:r>
      <w:r w:rsidR="00A2283A" w:rsidRPr="00027588">
        <w:rPr>
          <w:rFonts w:ascii="Times New Roman" w:hAnsi="Times New Roman" w:cs="Times New Roman"/>
          <w:sz w:val="28"/>
          <w:szCs w:val="28"/>
        </w:rPr>
        <w:t xml:space="preserve">норматива </w:t>
      </w:r>
      <w:r w:rsidR="004C64E5" w:rsidRPr="00027588">
        <w:rPr>
          <w:rFonts w:ascii="Times New Roman" w:hAnsi="Times New Roman" w:cs="Times New Roman"/>
          <w:sz w:val="28"/>
          <w:szCs w:val="28"/>
        </w:rPr>
        <w:t xml:space="preserve">в </w:t>
      </w:r>
      <w:r w:rsidR="004C64E5" w:rsidRPr="00621E6F">
        <w:rPr>
          <w:rFonts w:ascii="Times New Roman" w:hAnsi="Times New Roman" w:cs="Times New Roman"/>
          <w:sz w:val="28"/>
          <w:szCs w:val="28"/>
        </w:rPr>
        <w:t xml:space="preserve">размере </w:t>
      </w:r>
      <w:r w:rsidR="00A2283A" w:rsidRPr="00621E6F">
        <w:rPr>
          <w:rFonts w:ascii="Times New Roman" w:hAnsi="Times New Roman" w:cs="Times New Roman"/>
          <w:sz w:val="28"/>
          <w:szCs w:val="28"/>
        </w:rPr>
        <w:t>1%</w:t>
      </w:r>
      <w:r w:rsidR="004C64E5" w:rsidRPr="00621E6F">
        <w:rPr>
          <w:rFonts w:ascii="Times New Roman" w:hAnsi="Times New Roman" w:cs="Times New Roman"/>
          <w:sz w:val="28"/>
          <w:szCs w:val="28"/>
        </w:rPr>
        <w:t xml:space="preserve">, из них за счет остатка средств субвенции предыдущего года </w:t>
      </w:r>
      <w:r w:rsidR="00621E6F" w:rsidRPr="00621E6F">
        <w:rPr>
          <w:rFonts w:ascii="Times New Roman" w:hAnsi="Times New Roman" w:cs="Times New Roman"/>
          <w:sz w:val="28"/>
          <w:szCs w:val="28"/>
        </w:rPr>
        <w:t>1,892</w:t>
      </w:r>
      <w:r w:rsidR="004C64E5" w:rsidRPr="00621E6F">
        <w:rPr>
          <w:rFonts w:ascii="Times New Roman" w:hAnsi="Times New Roman" w:cs="Times New Roman"/>
          <w:sz w:val="28"/>
          <w:szCs w:val="28"/>
        </w:rPr>
        <w:t xml:space="preserve"> млн.руб.</w:t>
      </w:r>
      <w:r w:rsidR="00A1484C" w:rsidRPr="00621E6F">
        <w:rPr>
          <w:rFonts w:ascii="Times New Roman" w:hAnsi="Times New Roman" w:cs="Times New Roman"/>
          <w:sz w:val="28"/>
          <w:szCs w:val="28"/>
        </w:rPr>
        <w:t xml:space="preserve"> (в сравнении с аналогичным периодом 20</w:t>
      </w:r>
      <w:r w:rsidR="008D2D10" w:rsidRPr="00621E6F">
        <w:rPr>
          <w:rFonts w:ascii="Times New Roman" w:hAnsi="Times New Roman" w:cs="Times New Roman"/>
          <w:sz w:val="28"/>
          <w:szCs w:val="28"/>
        </w:rPr>
        <w:t>2</w:t>
      </w:r>
      <w:r w:rsidRPr="00621E6F">
        <w:rPr>
          <w:rFonts w:ascii="Times New Roman" w:hAnsi="Times New Roman" w:cs="Times New Roman"/>
          <w:sz w:val="28"/>
          <w:szCs w:val="28"/>
        </w:rPr>
        <w:t>2</w:t>
      </w:r>
      <w:r w:rsidR="00A1484C" w:rsidRPr="00621E6F">
        <w:rPr>
          <w:rFonts w:ascii="Times New Roman" w:hAnsi="Times New Roman" w:cs="Times New Roman"/>
          <w:sz w:val="28"/>
          <w:szCs w:val="28"/>
        </w:rPr>
        <w:t xml:space="preserve"> года значение показателя </w:t>
      </w:r>
      <w:r w:rsidR="00775D34" w:rsidRPr="00621E6F">
        <w:rPr>
          <w:rFonts w:ascii="Times New Roman" w:hAnsi="Times New Roman" w:cs="Times New Roman"/>
          <w:sz w:val="28"/>
          <w:szCs w:val="28"/>
        </w:rPr>
        <w:t>увелич</w:t>
      </w:r>
      <w:r w:rsidR="008D2D10" w:rsidRPr="00621E6F">
        <w:rPr>
          <w:rFonts w:ascii="Times New Roman" w:hAnsi="Times New Roman" w:cs="Times New Roman"/>
          <w:sz w:val="28"/>
          <w:szCs w:val="28"/>
        </w:rPr>
        <w:t>илось</w:t>
      </w:r>
      <w:r w:rsidR="00A1484C" w:rsidRPr="00621E6F">
        <w:rPr>
          <w:rFonts w:ascii="Times New Roman" w:hAnsi="Times New Roman" w:cs="Times New Roman"/>
          <w:sz w:val="28"/>
          <w:szCs w:val="28"/>
        </w:rPr>
        <w:t xml:space="preserve"> на </w:t>
      </w:r>
      <w:r w:rsidRPr="00621E6F">
        <w:rPr>
          <w:rFonts w:ascii="Times New Roman" w:hAnsi="Times New Roman" w:cs="Times New Roman"/>
          <w:sz w:val="28"/>
          <w:szCs w:val="28"/>
        </w:rPr>
        <w:t>10,461</w:t>
      </w:r>
      <w:r w:rsidR="00A1484C" w:rsidRPr="00621E6F">
        <w:rPr>
          <w:rFonts w:ascii="Times New Roman" w:hAnsi="Times New Roman" w:cs="Times New Roman"/>
          <w:sz w:val="28"/>
          <w:szCs w:val="28"/>
        </w:rPr>
        <w:t xml:space="preserve"> млн.руб. или на </w:t>
      </w:r>
      <w:r w:rsidRPr="00621E6F">
        <w:rPr>
          <w:rFonts w:ascii="Times New Roman" w:hAnsi="Times New Roman" w:cs="Times New Roman"/>
          <w:sz w:val="28"/>
          <w:szCs w:val="28"/>
        </w:rPr>
        <w:t>5,83</w:t>
      </w:r>
      <w:r w:rsidR="00A1484C" w:rsidRPr="00621E6F">
        <w:rPr>
          <w:rFonts w:ascii="Times New Roman" w:hAnsi="Times New Roman" w:cs="Times New Roman"/>
          <w:sz w:val="28"/>
          <w:szCs w:val="28"/>
        </w:rPr>
        <w:t>%)</w:t>
      </w:r>
      <w:r w:rsidR="00D24E2F" w:rsidRPr="00621E6F">
        <w:rPr>
          <w:rFonts w:ascii="Times New Roman" w:hAnsi="Times New Roman" w:cs="Times New Roman"/>
          <w:sz w:val="28"/>
          <w:szCs w:val="28"/>
        </w:rPr>
        <w:t xml:space="preserve">. Следует отметить, что </w:t>
      </w:r>
      <w:r w:rsidRPr="00621E6F">
        <w:rPr>
          <w:rFonts w:ascii="Times New Roman" w:hAnsi="Times New Roman" w:cs="Times New Roman"/>
          <w:sz w:val="28"/>
          <w:szCs w:val="28"/>
        </w:rPr>
        <w:t xml:space="preserve">в 2022 году норматив был установлен в размере 1%, </w:t>
      </w:r>
      <w:r w:rsidR="00D24E2F" w:rsidRPr="00621E6F">
        <w:rPr>
          <w:rFonts w:ascii="Times New Roman" w:hAnsi="Times New Roman" w:cs="Times New Roman"/>
          <w:sz w:val="28"/>
          <w:szCs w:val="28"/>
        </w:rPr>
        <w:t xml:space="preserve">в </w:t>
      </w:r>
      <w:r w:rsidR="00DC37B2" w:rsidRPr="00621E6F">
        <w:rPr>
          <w:rFonts w:ascii="Times New Roman" w:hAnsi="Times New Roman" w:cs="Times New Roman"/>
          <w:sz w:val="28"/>
          <w:szCs w:val="28"/>
        </w:rPr>
        <w:t xml:space="preserve">2021 году </w:t>
      </w:r>
      <w:r w:rsidRPr="00621E6F">
        <w:rPr>
          <w:rFonts w:ascii="Times New Roman" w:hAnsi="Times New Roman" w:cs="Times New Roman"/>
          <w:sz w:val="28"/>
          <w:szCs w:val="28"/>
        </w:rPr>
        <w:t xml:space="preserve">– </w:t>
      </w:r>
      <w:r w:rsidR="00DC37B2" w:rsidRPr="00621E6F">
        <w:rPr>
          <w:rFonts w:ascii="Times New Roman" w:hAnsi="Times New Roman" w:cs="Times New Roman"/>
          <w:sz w:val="28"/>
          <w:szCs w:val="28"/>
        </w:rPr>
        <w:t xml:space="preserve">1,1%, в </w:t>
      </w:r>
      <w:r w:rsidR="00D24E2F" w:rsidRPr="00621E6F">
        <w:rPr>
          <w:rFonts w:ascii="Times New Roman" w:hAnsi="Times New Roman" w:cs="Times New Roman"/>
          <w:sz w:val="28"/>
          <w:szCs w:val="28"/>
        </w:rPr>
        <w:t>202</w:t>
      </w:r>
      <w:r w:rsidR="00DC37B2" w:rsidRPr="00621E6F">
        <w:rPr>
          <w:rFonts w:ascii="Times New Roman" w:hAnsi="Times New Roman" w:cs="Times New Roman"/>
          <w:sz w:val="28"/>
          <w:szCs w:val="28"/>
        </w:rPr>
        <w:t>0</w:t>
      </w:r>
      <w:r w:rsidR="00D24E2F" w:rsidRPr="00621E6F">
        <w:rPr>
          <w:rFonts w:ascii="Times New Roman" w:hAnsi="Times New Roman" w:cs="Times New Roman"/>
          <w:sz w:val="28"/>
          <w:szCs w:val="28"/>
        </w:rPr>
        <w:t xml:space="preserve"> году </w:t>
      </w:r>
      <w:r w:rsidR="00DC37B2" w:rsidRPr="00621E6F">
        <w:rPr>
          <w:rFonts w:ascii="Times New Roman" w:hAnsi="Times New Roman" w:cs="Times New Roman"/>
          <w:sz w:val="28"/>
          <w:szCs w:val="28"/>
        </w:rPr>
        <w:t>–</w:t>
      </w:r>
      <w:r w:rsidR="004B5039" w:rsidRPr="00621E6F">
        <w:rPr>
          <w:rFonts w:ascii="Times New Roman" w:hAnsi="Times New Roman" w:cs="Times New Roman"/>
          <w:sz w:val="28"/>
          <w:szCs w:val="28"/>
        </w:rPr>
        <w:t xml:space="preserve"> </w:t>
      </w:r>
      <w:r w:rsidR="00D24E2F" w:rsidRPr="00621E6F">
        <w:rPr>
          <w:rFonts w:ascii="Times New Roman" w:hAnsi="Times New Roman" w:cs="Times New Roman"/>
          <w:sz w:val="28"/>
          <w:szCs w:val="28"/>
        </w:rPr>
        <w:t>1,2%</w:t>
      </w:r>
      <w:r w:rsidR="00C641EA" w:rsidRPr="00621E6F">
        <w:rPr>
          <w:rFonts w:ascii="Times New Roman" w:hAnsi="Times New Roman" w:cs="Times New Roman"/>
          <w:sz w:val="28"/>
          <w:szCs w:val="28"/>
        </w:rPr>
        <w:t>;</w:t>
      </w:r>
      <w:r w:rsidR="00BB3BF9" w:rsidRPr="00027588">
        <w:rPr>
          <w:rFonts w:ascii="Times New Roman" w:hAnsi="Times New Roman" w:cs="Times New Roman"/>
          <w:sz w:val="28"/>
          <w:szCs w:val="28"/>
        </w:rPr>
        <w:t xml:space="preserve"> </w:t>
      </w:r>
    </w:p>
    <w:p w14:paraId="4ABAF778" w14:textId="61D0F721" w:rsidR="00E0098C" w:rsidRPr="00027588" w:rsidRDefault="00E0098C" w:rsidP="00CE0D8A">
      <w:pPr>
        <w:pStyle w:val="a3"/>
        <w:numPr>
          <w:ilvl w:val="0"/>
          <w:numId w:val="6"/>
        </w:numPr>
        <w:tabs>
          <w:tab w:val="left" w:pos="567"/>
          <w:tab w:val="left" w:pos="1134"/>
        </w:tabs>
        <w:spacing w:after="0" w:line="240" w:lineRule="auto"/>
        <w:ind w:left="0" w:firstLine="0"/>
        <w:jc w:val="both"/>
        <w:rPr>
          <w:rFonts w:ascii="Times New Roman" w:hAnsi="Times New Roman" w:cs="Times New Roman"/>
          <w:sz w:val="28"/>
          <w:szCs w:val="28"/>
        </w:rPr>
      </w:pPr>
      <w:r w:rsidRPr="00027588">
        <w:rPr>
          <w:rFonts w:ascii="Times New Roman" w:hAnsi="Times New Roman" w:cs="Times New Roman"/>
          <w:sz w:val="28"/>
          <w:szCs w:val="28"/>
        </w:rPr>
        <w:t xml:space="preserve">перечислено в </w:t>
      </w:r>
      <w:r w:rsidR="00B83158" w:rsidRPr="00027588">
        <w:rPr>
          <w:rFonts w:ascii="Times New Roman" w:hAnsi="Times New Roman" w:cs="Times New Roman"/>
          <w:sz w:val="28"/>
          <w:szCs w:val="28"/>
        </w:rPr>
        <w:t>ТФОМС</w:t>
      </w:r>
      <w:r w:rsidRPr="00027588">
        <w:rPr>
          <w:rFonts w:ascii="Times New Roman" w:hAnsi="Times New Roman" w:cs="Times New Roman"/>
          <w:sz w:val="28"/>
          <w:szCs w:val="28"/>
        </w:rPr>
        <w:t xml:space="preserve"> других субъектов Р</w:t>
      </w:r>
      <w:r w:rsidR="004C64E5" w:rsidRPr="00027588">
        <w:rPr>
          <w:rFonts w:ascii="Times New Roman" w:hAnsi="Times New Roman" w:cs="Times New Roman"/>
          <w:sz w:val="28"/>
          <w:szCs w:val="28"/>
        </w:rPr>
        <w:t xml:space="preserve">оссийской </w:t>
      </w:r>
      <w:r w:rsidRPr="00027588">
        <w:rPr>
          <w:rFonts w:ascii="Times New Roman" w:hAnsi="Times New Roman" w:cs="Times New Roman"/>
          <w:sz w:val="28"/>
          <w:szCs w:val="28"/>
        </w:rPr>
        <w:t>Ф</w:t>
      </w:r>
      <w:r w:rsidR="004C64E5" w:rsidRPr="00027588">
        <w:rPr>
          <w:rFonts w:ascii="Times New Roman" w:hAnsi="Times New Roman" w:cs="Times New Roman"/>
          <w:sz w:val="28"/>
          <w:szCs w:val="28"/>
        </w:rPr>
        <w:t>едерации</w:t>
      </w:r>
      <w:r w:rsidRPr="00027588">
        <w:rPr>
          <w:rFonts w:ascii="Times New Roman" w:hAnsi="Times New Roman" w:cs="Times New Roman"/>
          <w:sz w:val="28"/>
          <w:szCs w:val="28"/>
        </w:rPr>
        <w:t xml:space="preserve"> </w:t>
      </w:r>
      <w:r w:rsidR="00027588" w:rsidRPr="00027588">
        <w:rPr>
          <w:rFonts w:ascii="Times New Roman" w:hAnsi="Times New Roman" w:cs="Times New Roman"/>
          <w:sz w:val="28"/>
          <w:szCs w:val="28"/>
        </w:rPr>
        <w:t>622,767</w:t>
      </w:r>
      <w:r w:rsidR="00DB7FCF" w:rsidRPr="00027588">
        <w:rPr>
          <w:rFonts w:ascii="Times New Roman" w:hAnsi="Times New Roman" w:cs="Times New Roman"/>
          <w:sz w:val="28"/>
          <w:szCs w:val="28"/>
        </w:rPr>
        <w:t xml:space="preserve"> млн.руб. (</w:t>
      </w:r>
      <w:r w:rsidR="00027588" w:rsidRPr="00027588">
        <w:rPr>
          <w:rFonts w:ascii="Times New Roman" w:hAnsi="Times New Roman" w:cs="Times New Roman"/>
          <w:sz w:val="28"/>
          <w:szCs w:val="28"/>
        </w:rPr>
        <w:t>74,01</w:t>
      </w:r>
      <w:r w:rsidR="00DB7FCF" w:rsidRPr="00027588">
        <w:rPr>
          <w:rFonts w:ascii="Times New Roman" w:hAnsi="Times New Roman" w:cs="Times New Roman"/>
          <w:sz w:val="28"/>
          <w:szCs w:val="28"/>
        </w:rPr>
        <w:t xml:space="preserve">%) </w:t>
      </w:r>
      <w:r w:rsidRPr="00027588">
        <w:rPr>
          <w:rFonts w:ascii="Times New Roman" w:hAnsi="Times New Roman" w:cs="Times New Roman"/>
          <w:sz w:val="28"/>
          <w:szCs w:val="28"/>
        </w:rPr>
        <w:t>на оплату медицинской помощи, оказанной застрахованным</w:t>
      </w:r>
      <w:r w:rsidR="004C64E5" w:rsidRPr="00027588">
        <w:rPr>
          <w:rFonts w:ascii="Times New Roman" w:hAnsi="Times New Roman" w:cs="Times New Roman"/>
          <w:sz w:val="28"/>
          <w:szCs w:val="28"/>
        </w:rPr>
        <w:t>и лицами</w:t>
      </w:r>
      <w:r w:rsidRPr="00027588">
        <w:rPr>
          <w:rFonts w:ascii="Times New Roman" w:hAnsi="Times New Roman" w:cs="Times New Roman"/>
          <w:sz w:val="28"/>
          <w:szCs w:val="28"/>
        </w:rPr>
        <w:t xml:space="preserve"> на территории Архангельской области, за пределами территории страхования, что </w:t>
      </w:r>
      <w:r w:rsidR="0010716E" w:rsidRPr="00027588">
        <w:rPr>
          <w:rFonts w:ascii="Times New Roman" w:hAnsi="Times New Roman" w:cs="Times New Roman"/>
          <w:sz w:val="28"/>
          <w:szCs w:val="28"/>
        </w:rPr>
        <w:t>бол</w:t>
      </w:r>
      <w:r w:rsidR="008D2D10" w:rsidRPr="00027588">
        <w:rPr>
          <w:rFonts w:ascii="Times New Roman" w:hAnsi="Times New Roman" w:cs="Times New Roman"/>
          <w:sz w:val="28"/>
          <w:szCs w:val="28"/>
        </w:rPr>
        <w:t>ьше</w:t>
      </w:r>
      <w:r w:rsidRPr="00027588">
        <w:rPr>
          <w:rFonts w:ascii="Times New Roman" w:hAnsi="Times New Roman" w:cs="Times New Roman"/>
          <w:sz w:val="28"/>
          <w:szCs w:val="28"/>
        </w:rPr>
        <w:t xml:space="preserve"> чем </w:t>
      </w:r>
      <w:r w:rsidR="00DB7FCF" w:rsidRPr="00027588">
        <w:rPr>
          <w:rFonts w:ascii="Times New Roman" w:hAnsi="Times New Roman" w:cs="Times New Roman"/>
          <w:sz w:val="28"/>
          <w:szCs w:val="28"/>
        </w:rPr>
        <w:t>за</w:t>
      </w:r>
      <w:r w:rsidRPr="00027588">
        <w:rPr>
          <w:rFonts w:ascii="Times New Roman" w:hAnsi="Times New Roman" w:cs="Times New Roman"/>
          <w:sz w:val="28"/>
          <w:szCs w:val="28"/>
        </w:rPr>
        <w:t xml:space="preserve"> </w:t>
      </w:r>
      <w:r w:rsidR="0086648D" w:rsidRPr="00027588">
        <w:rPr>
          <w:rFonts w:ascii="Times New Roman" w:hAnsi="Times New Roman" w:cs="Times New Roman"/>
          <w:sz w:val="28"/>
          <w:szCs w:val="28"/>
        </w:rPr>
        <w:t xml:space="preserve">9 </w:t>
      </w:r>
      <w:r w:rsidR="00DB7FCF" w:rsidRPr="00027588">
        <w:rPr>
          <w:rFonts w:ascii="Times New Roman" w:hAnsi="Times New Roman" w:cs="Times New Roman"/>
          <w:sz w:val="28"/>
          <w:szCs w:val="28"/>
        </w:rPr>
        <w:t>месяцев</w:t>
      </w:r>
      <w:r w:rsidRPr="00027588">
        <w:rPr>
          <w:rFonts w:ascii="Times New Roman" w:hAnsi="Times New Roman" w:cs="Times New Roman"/>
          <w:sz w:val="28"/>
          <w:szCs w:val="28"/>
        </w:rPr>
        <w:t xml:space="preserve"> прошлого года на </w:t>
      </w:r>
      <w:r w:rsidR="00027588" w:rsidRPr="00027588">
        <w:rPr>
          <w:rFonts w:ascii="Times New Roman" w:hAnsi="Times New Roman" w:cs="Times New Roman"/>
          <w:sz w:val="28"/>
          <w:szCs w:val="28"/>
        </w:rPr>
        <w:t>22,877</w:t>
      </w:r>
      <w:r w:rsidRPr="00027588">
        <w:rPr>
          <w:rFonts w:ascii="Times New Roman" w:hAnsi="Times New Roman" w:cs="Times New Roman"/>
          <w:sz w:val="28"/>
          <w:szCs w:val="28"/>
        </w:rPr>
        <w:t xml:space="preserve"> млн.руб. или на </w:t>
      </w:r>
      <w:r w:rsidR="00027588" w:rsidRPr="00027588">
        <w:rPr>
          <w:rFonts w:ascii="Times New Roman" w:hAnsi="Times New Roman" w:cs="Times New Roman"/>
          <w:sz w:val="28"/>
          <w:szCs w:val="28"/>
        </w:rPr>
        <w:t>3,81</w:t>
      </w:r>
      <w:r w:rsidRPr="00027588">
        <w:rPr>
          <w:rFonts w:ascii="Times New Roman" w:hAnsi="Times New Roman" w:cs="Times New Roman"/>
          <w:sz w:val="28"/>
          <w:szCs w:val="28"/>
        </w:rPr>
        <w:t>%;</w:t>
      </w:r>
    </w:p>
    <w:p w14:paraId="2496A81B" w14:textId="4F3E3354" w:rsidR="00340DAA" w:rsidRPr="00027588" w:rsidRDefault="0037273C" w:rsidP="00CE0D8A">
      <w:pPr>
        <w:pStyle w:val="a3"/>
        <w:numPr>
          <w:ilvl w:val="0"/>
          <w:numId w:val="7"/>
        </w:numPr>
        <w:tabs>
          <w:tab w:val="left" w:pos="993"/>
        </w:tabs>
        <w:spacing w:after="0" w:line="240" w:lineRule="auto"/>
        <w:ind w:left="0" w:firstLine="567"/>
        <w:jc w:val="both"/>
        <w:rPr>
          <w:rFonts w:ascii="Times New Roman" w:hAnsi="Times New Roman" w:cs="Times New Roman"/>
          <w:sz w:val="28"/>
          <w:szCs w:val="28"/>
        </w:rPr>
      </w:pPr>
      <w:r w:rsidRPr="00027588">
        <w:rPr>
          <w:rFonts w:ascii="Times New Roman" w:hAnsi="Times New Roman" w:cs="Times New Roman"/>
          <w:sz w:val="28"/>
          <w:szCs w:val="28"/>
        </w:rPr>
        <w:t xml:space="preserve">На финансовое обеспечение </w:t>
      </w:r>
      <w:r w:rsidR="00355462" w:rsidRPr="00027588">
        <w:rPr>
          <w:rFonts w:ascii="Times New Roman" w:hAnsi="Times New Roman" w:cs="Times New Roman"/>
          <w:sz w:val="28"/>
          <w:szCs w:val="28"/>
        </w:rPr>
        <w:t>рас</w:t>
      </w:r>
      <w:r w:rsidR="00340DAA" w:rsidRPr="00027588">
        <w:rPr>
          <w:rFonts w:ascii="Times New Roman" w:hAnsi="Times New Roman" w:cs="Times New Roman"/>
          <w:sz w:val="28"/>
          <w:szCs w:val="28"/>
        </w:rPr>
        <w:t>ходов на оплату медицинской помощи</w:t>
      </w:r>
      <w:r w:rsidRPr="00027588">
        <w:rPr>
          <w:rFonts w:ascii="Times New Roman" w:hAnsi="Times New Roman" w:cs="Times New Roman"/>
          <w:sz w:val="28"/>
          <w:szCs w:val="28"/>
        </w:rPr>
        <w:t>,</w:t>
      </w:r>
      <w:r w:rsidR="00340DAA" w:rsidRPr="00027588">
        <w:rPr>
          <w:rFonts w:ascii="Times New Roman" w:hAnsi="Times New Roman" w:cs="Times New Roman"/>
          <w:sz w:val="28"/>
          <w:szCs w:val="28"/>
        </w:rPr>
        <w:t xml:space="preserve"> оказанной лицам, застрахованным на территории других субъектов РФ,</w:t>
      </w:r>
      <w:r w:rsidRPr="00027588">
        <w:rPr>
          <w:rFonts w:ascii="Times New Roman" w:hAnsi="Times New Roman" w:cs="Times New Roman"/>
          <w:sz w:val="28"/>
          <w:szCs w:val="28"/>
        </w:rPr>
        <w:t xml:space="preserve"> направлено </w:t>
      </w:r>
      <w:r w:rsidR="00027588" w:rsidRPr="00027588">
        <w:rPr>
          <w:rFonts w:ascii="Times New Roman" w:hAnsi="Times New Roman" w:cs="Times New Roman"/>
          <w:sz w:val="28"/>
          <w:szCs w:val="28"/>
        </w:rPr>
        <w:t>337,472</w:t>
      </w:r>
      <w:r w:rsidRPr="00027588">
        <w:rPr>
          <w:rFonts w:ascii="Times New Roman" w:hAnsi="Times New Roman" w:cs="Times New Roman"/>
          <w:sz w:val="28"/>
          <w:szCs w:val="28"/>
        </w:rPr>
        <w:t xml:space="preserve"> млн.руб. (</w:t>
      </w:r>
      <w:r w:rsidR="00027588" w:rsidRPr="00027588">
        <w:rPr>
          <w:rFonts w:ascii="Times New Roman" w:hAnsi="Times New Roman" w:cs="Times New Roman"/>
          <w:sz w:val="28"/>
          <w:szCs w:val="28"/>
        </w:rPr>
        <w:t>55,74</w:t>
      </w:r>
      <w:r w:rsidRPr="00027588">
        <w:rPr>
          <w:rFonts w:ascii="Times New Roman" w:hAnsi="Times New Roman" w:cs="Times New Roman"/>
          <w:sz w:val="28"/>
          <w:szCs w:val="28"/>
        </w:rPr>
        <w:t xml:space="preserve">%), </w:t>
      </w:r>
      <w:r w:rsidR="00D572BC" w:rsidRPr="00027588">
        <w:rPr>
          <w:rFonts w:ascii="Times New Roman" w:hAnsi="Times New Roman" w:cs="Times New Roman"/>
          <w:sz w:val="28"/>
          <w:szCs w:val="28"/>
        </w:rPr>
        <w:t xml:space="preserve">что </w:t>
      </w:r>
      <w:r w:rsidR="00027588" w:rsidRPr="00027588">
        <w:rPr>
          <w:rFonts w:ascii="Times New Roman" w:hAnsi="Times New Roman" w:cs="Times New Roman"/>
          <w:sz w:val="28"/>
          <w:szCs w:val="28"/>
        </w:rPr>
        <w:t>мен</w:t>
      </w:r>
      <w:r w:rsidR="00340DAA" w:rsidRPr="00027588">
        <w:rPr>
          <w:rFonts w:ascii="Times New Roman" w:hAnsi="Times New Roman" w:cs="Times New Roman"/>
          <w:sz w:val="28"/>
          <w:szCs w:val="28"/>
        </w:rPr>
        <w:t>ьше</w:t>
      </w:r>
      <w:r w:rsidRPr="00027588">
        <w:rPr>
          <w:rFonts w:ascii="Times New Roman" w:hAnsi="Times New Roman" w:cs="Times New Roman"/>
          <w:sz w:val="28"/>
          <w:szCs w:val="28"/>
        </w:rPr>
        <w:t xml:space="preserve"> аналогичного периода прошлого года на </w:t>
      </w:r>
      <w:r w:rsidR="00027588" w:rsidRPr="00027588">
        <w:rPr>
          <w:rFonts w:ascii="Times New Roman" w:hAnsi="Times New Roman" w:cs="Times New Roman"/>
          <w:sz w:val="28"/>
          <w:szCs w:val="28"/>
        </w:rPr>
        <w:t>59,940</w:t>
      </w:r>
      <w:r w:rsidRPr="00027588">
        <w:rPr>
          <w:rFonts w:ascii="Times New Roman" w:hAnsi="Times New Roman" w:cs="Times New Roman"/>
          <w:sz w:val="28"/>
          <w:szCs w:val="28"/>
        </w:rPr>
        <w:t xml:space="preserve"> млн.руб. или </w:t>
      </w:r>
      <w:r w:rsidR="00027588" w:rsidRPr="00027588">
        <w:rPr>
          <w:rFonts w:ascii="Times New Roman" w:hAnsi="Times New Roman" w:cs="Times New Roman"/>
          <w:sz w:val="28"/>
          <w:szCs w:val="28"/>
        </w:rPr>
        <w:t>на 15,08</w:t>
      </w:r>
      <w:r w:rsidR="00027588">
        <w:rPr>
          <w:rFonts w:ascii="Times New Roman" w:hAnsi="Times New Roman" w:cs="Times New Roman"/>
          <w:sz w:val="28"/>
          <w:szCs w:val="28"/>
        </w:rPr>
        <w:t>%;</w:t>
      </w:r>
    </w:p>
    <w:p w14:paraId="048B5534" w14:textId="4F1CA333" w:rsidR="0037273C" w:rsidRPr="00027588" w:rsidRDefault="00BD5119" w:rsidP="00CE0D8A">
      <w:pPr>
        <w:pStyle w:val="a3"/>
        <w:numPr>
          <w:ilvl w:val="0"/>
          <w:numId w:val="7"/>
        </w:numPr>
        <w:tabs>
          <w:tab w:val="left" w:pos="993"/>
        </w:tabs>
        <w:spacing w:after="0" w:line="240" w:lineRule="auto"/>
        <w:ind w:left="0" w:firstLine="567"/>
        <w:jc w:val="both"/>
        <w:rPr>
          <w:rFonts w:ascii="Times New Roman" w:hAnsi="Times New Roman" w:cs="Times New Roman"/>
          <w:sz w:val="28"/>
          <w:szCs w:val="28"/>
        </w:rPr>
      </w:pPr>
      <w:r w:rsidRPr="00027588">
        <w:rPr>
          <w:rFonts w:ascii="Times New Roman" w:hAnsi="Times New Roman" w:cs="Times New Roman"/>
          <w:sz w:val="28"/>
          <w:szCs w:val="28"/>
        </w:rPr>
        <w:t>На дополнительное финансовое обеспечение организации ОМС</w:t>
      </w:r>
      <w:r w:rsidR="0037273C" w:rsidRPr="00027588">
        <w:rPr>
          <w:rFonts w:ascii="Times New Roman" w:hAnsi="Times New Roman" w:cs="Times New Roman"/>
          <w:sz w:val="28"/>
          <w:szCs w:val="28"/>
        </w:rPr>
        <w:t xml:space="preserve"> перечислено СМО </w:t>
      </w:r>
      <w:r w:rsidR="00027588" w:rsidRPr="00027588">
        <w:rPr>
          <w:rFonts w:ascii="Times New Roman" w:hAnsi="Times New Roman" w:cs="Times New Roman"/>
          <w:sz w:val="28"/>
          <w:szCs w:val="28"/>
        </w:rPr>
        <w:t>1,742</w:t>
      </w:r>
      <w:r w:rsidR="0037273C" w:rsidRPr="00027588">
        <w:rPr>
          <w:rFonts w:ascii="Times New Roman" w:hAnsi="Times New Roman" w:cs="Times New Roman"/>
          <w:sz w:val="28"/>
          <w:szCs w:val="28"/>
        </w:rPr>
        <w:t xml:space="preserve"> млн.руб. </w:t>
      </w:r>
      <w:r w:rsidRPr="00027588">
        <w:rPr>
          <w:rFonts w:ascii="Times New Roman" w:hAnsi="Times New Roman" w:cs="Times New Roman"/>
          <w:sz w:val="28"/>
          <w:szCs w:val="28"/>
        </w:rPr>
        <w:t>(</w:t>
      </w:r>
      <w:r w:rsidR="00027588" w:rsidRPr="00027588">
        <w:rPr>
          <w:rFonts w:ascii="Times New Roman" w:hAnsi="Times New Roman" w:cs="Times New Roman"/>
          <w:sz w:val="28"/>
          <w:szCs w:val="28"/>
        </w:rPr>
        <w:t>33,39</w:t>
      </w:r>
      <w:r w:rsidRPr="00027588">
        <w:rPr>
          <w:rFonts w:ascii="Times New Roman" w:hAnsi="Times New Roman" w:cs="Times New Roman"/>
          <w:sz w:val="28"/>
          <w:szCs w:val="28"/>
        </w:rPr>
        <w:t xml:space="preserve">%) </w:t>
      </w:r>
      <w:r w:rsidR="0037273C" w:rsidRPr="00027588">
        <w:rPr>
          <w:rFonts w:ascii="Times New Roman" w:hAnsi="Times New Roman" w:cs="Times New Roman"/>
          <w:sz w:val="28"/>
          <w:szCs w:val="28"/>
        </w:rPr>
        <w:t>на оплату медицинской помощи</w:t>
      </w:r>
      <w:r w:rsidR="00613157" w:rsidRPr="00027588">
        <w:rPr>
          <w:rFonts w:ascii="Times New Roman" w:hAnsi="Times New Roman" w:cs="Times New Roman"/>
          <w:sz w:val="28"/>
          <w:szCs w:val="28"/>
        </w:rPr>
        <w:t xml:space="preserve">, </w:t>
      </w:r>
      <w:r w:rsidR="00027588" w:rsidRPr="00027588">
        <w:rPr>
          <w:rFonts w:ascii="Times New Roman" w:hAnsi="Times New Roman" w:cs="Times New Roman"/>
          <w:sz w:val="28"/>
          <w:szCs w:val="28"/>
        </w:rPr>
        <w:t>мен</w:t>
      </w:r>
      <w:r w:rsidR="008D2D10" w:rsidRPr="00027588">
        <w:rPr>
          <w:rFonts w:ascii="Times New Roman" w:hAnsi="Times New Roman" w:cs="Times New Roman"/>
          <w:sz w:val="28"/>
          <w:szCs w:val="28"/>
        </w:rPr>
        <w:t>ьше</w:t>
      </w:r>
      <w:r w:rsidR="00613157" w:rsidRPr="00027588">
        <w:rPr>
          <w:rFonts w:ascii="Times New Roman" w:hAnsi="Times New Roman" w:cs="Times New Roman"/>
          <w:sz w:val="28"/>
          <w:szCs w:val="28"/>
        </w:rPr>
        <w:t xml:space="preserve"> на </w:t>
      </w:r>
      <w:r w:rsidR="00027588" w:rsidRPr="00027588">
        <w:rPr>
          <w:rFonts w:ascii="Times New Roman" w:hAnsi="Times New Roman" w:cs="Times New Roman"/>
          <w:sz w:val="28"/>
          <w:szCs w:val="28"/>
        </w:rPr>
        <w:t>1,029</w:t>
      </w:r>
      <w:r w:rsidR="00613157" w:rsidRPr="00027588">
        <w:rPr>
          <w:rFonts w:ascii="Times New Roman" w:hAnsi="Times New Roman" w:cs="Times New Roman"/>
          <w:sz w:val="28"/>
          <w:szCs w:val="28"/>
        </w:rPr>
        <w:t xml:space="preserve"> млн.руб. или на </w:t>
      </w:r>
      <w:r w:rsidR="00027588" w:rsidRPr="00027588">
        <w:rPr>
          <w:rFonts w:ascii="Times New Roman" w:hAnsi="Times New Roman" w:cs="Times New Roman"/>
          <w:sz w:val="28"/>
          <w:szCs w:val="28"/>
        </w:rPr>
        <w:t>37,14</w:t>
      </w:r>
      <w:r w:rsidR="00613157" w:rsidRPr="00027588">
        <w:rPr>
          <w:rFonts w:ascii="Times New Roman" w:hAnsi="Times New Roman" w:cs="Times New Roman"/>
          <w:sz w:val="28"/>
          <w:szCs w:val="28"/>
        </w:rPr>
        <w:t>%, чем за 9 месяцев 20</w:t>
      </w:r>
      <w:r w:rsidR="008D2D10" w:rsidRPr="00027588">
        <w:rPr>
          <w:rFonts w:ascii="Times New Roman" w:hAnsi="Times New Roman" w:cs="Times New Roman"/>
          <w:sz w:val="28"/>
          <w:szCs w:val="28"/>
        </w:rPr>
        <w:t>2</w:t>
      </w:r>
      <w:r w:rsidR="00027588" w:rsidRPr="00027588">
        <w:rPr>
          <w:rFonts w:ascii="Times New Roman" w:hAnsi="Times New Roman" w:cs="Times New Roman"/>
          <w:sz w:val="28"/>
          <w:szCs w:val="28"/>
        </w:rPr>
        <w:t>2</w:t>
      </w:r>
      <w:r w:rsidR="00613157" w:rsidRPr="00027588">
        <w:rPr>
          <w:rFonts w:ascii="Times New Roman" w:hAnsi="Times New Roman" w:cs="Times New Roman"/>
          <w:sz w:val="28"/>
          <w:szCs w:val="28"/>
        </w:rPr>
        <w:t xml:space="preserve"> года</w:t>
      </w:r>
      <w:r w:rsidR="0037273C" w:rsidRPr="00027588">
        <w:rPr>
          <w:rFonts w:ascii="Times New Roman" w:hAnsi="Times New Roman" w:cs="Times New Roman"/>
          <w:sz w:val="28"/>
          <w:szCs w:val="28"/>
        </w:rPr>
        <w:t>;</w:t>
      </w:r>
    </w:p>
    <w:p w14:paraId="50E6FED4" w14:textId="57FD042D" w:rsidR="00D572BC" w:rsidRPr="00027588" w:rsidRDefault="00340DAA" w:rsidP="00CE0D8A">
      <w:pPr>
        <w:pStyle w:val="a3"/>
        <w:numPr>
          <w:ilvl w:val="0"/>
          <w:numId w:val="7"/>
        </w:numPr>
        <w:tabs>
          <w:tab w:val="left" w:pos="567"/>
          <w:tab w:val="left" w:pos="993"/>
        </w:tabs>
        <w:spacing w:after="0" w:line="240" w:lineRule="auto"/>
        <w:ind w:left="0" w:firstLine="567"/>
        <w:jc w:val="both"/>
        <w:rPr>
          <w:rFonts w:ascii="Times New Roman" w:hAnsi="Times New Roman" w:cs="Times New Roman"/>
          <w:sz w:val="28"/>
          <w:szCs w:val="28"/>
        </w:rPr>
      </w:pPr>
      <w:r w:rsidRPr="00027588">
        <w:rPr>
          <w:rFonts w:ascii="Times New Roman" w:hAnsi="Times New Roman" w:cs="Times New Roman"/>
          <w:sz w:val="28"/>
          <w:szCs w:val="28"/>
        </w:rPr>
        <w:t>П</w:t>
      </w:r>
      <w:r w:rsidR="00D572BC" w:rsidRPr="00027588">
        <w:rPr>
          <w:rFonts w:ascii="Times New Roman" w:hAnsi="Times New Roman" w:cs="Times New Roman"/>
          <w:sz w:val="28"/>
          <w:szCs w:val="28"/>
        </w:rPr>
        <w:t xml:space="preserve">еречислено </w:t>
      </w:r>
      <w:r w:rsidRPr="00027588">
        <w:rPr>
          <w:rFonts w:ascii="Times New Roman" w:hAnsi="Times New Roman" w:cs="Times New Roman"/>
          <w:sz w:val="28"/>
          <w:szCs w:val="28"/>
        </w:rPr>
        <w:t>медицинским организациям</w:t>
      </w:r>
      <w:r w:rsidR="00D572BC" w:rsidRPr="00027588">
        <w:rPr>
          <w:rFonts w:ascii="Times New Roman" w:hAnsi="Times New Roman" w:cs="Times New Roman"/>
          <w:sz w:val="28"/>
          <w:szCs w:val="28"/>
        </w:rPr>
        <w:t xml:space="preserve"> </w:t>
      </w:r>
      <w:r w:rsidR="00027588" w:rsidRPr="00027588">
        <w:rPr>
          <w:rFonts w:ascii="Times New Roman" w:hAnsi="Times New Roman" w:cs="Times New Roman"/>
          <w:sz w:val="28"/>
          <w:szCs w:val="28"/>
        </w:rPr>
        <w:t>56,808</w:t>
      </w:r>
      <w:r w:rsidR="00D572BC" w:rsidRPr="00027588">
        <w:rPr>
          <w:rFonts w:ascii="Times New Roman" w:hAnsi="Times New Roman" w:cs="Times New Roman"/>
          <w:sz w:val="28"/>
          <w:szCs w:val="28"/>
        </w:rPr>
        <w:t xml:space="preserve"> млн.руб. </w:t>
      </w:r>
      <w:r w:rsidRPr="00027588">
        <w:rPr>
          <w:rFonts w:ascii="Times New Roman" w:hAnsi="Times New Roman" w:cs="Times New Roman"/>
          <w:sz w:val="28"/>
          <w:szCs w:val="28"/>
        </w:rPr>
        <w:t>(</w:t>
      </w:r>
      <w:r w:rsidR="00027588" w:rsidRPr="00027588">
        <w:rPr>
          <w:rFonts w:ascii="Times New Roman" w:hAnsi="Times New Roman" w:cs="Times New Roman"/>
          <w:sz w:val="28"/>
          <w:szCs w:val="28"/>
        </w:rPr>
        <w:t>50,3</w:t>
      </w:r>
      <w:r w:rsidR="00F67154" w:rsidRPr="00027588">
        <w:rPr>
          <w:rFonts w:ascii="Times New Roman" w:hAnsi="Times New Roman" w:cs="Times New Roman"/>
          <w:sz w:val="28"/>
          <w:szCs w:val="28"/>
        </w:rPr>
        <w:t>%</w:t>
      </w:r>
      <w:r w:rsidR="005D7810" w:rsidRPr="00027588">
        <w:rPr>
          <w:rFonts w:ascii="Times New Roman" w:hAnsi="Times New Roman" w:cs="Times New Roman"/>
          <w:sz w:val="28"/>
          <w:szCs w:val="28"/>
        </w:rPr>
        <w:t xml:space="preserve">) </w:t>
      </w:r>
      <w:r w:rsidR="00D572BC" w:rsidRPr="00027588">
        <w:rPr>
          <w:rFonts w:ascii="Times New Roman" w:hAnsi="Times New Roman" w:cs="Times New Roman"/>
          <w:sz w:val="28"/>
          <w:szCs w:val="28"/>
        </w:rPr>
        <w:t xml:space="preserve">на </w:t>
      </w:r>
      <w:r w:rsidR="00A2283A" w:rsidRPr="00027588">
        <w:rPr>
          <w:rFonts w:ascii="Times New Roman" w:hAnsi="Times New Roman" w:cs="Times New Roman"/>
          <w:sz w:val="28"/>
          <w:szCs w:val="28"/>
        </w:rPr>
        <w:t>финансовое обеспечение мероприятий по организации дополнительного профессионального образования медицинских работников по программам повышения квалификации, а также по приобретению и проведению ре</w:t>
      </w:r>
      <w:r w:rsidR="00C641EA" w:rsidRPr="00027588">
        <w:rPr>
          <w:rFonts w:ascii="Times New Roman" w:hAnsi="Times New Roman" w:cs="Times New Roman"/>
          <w:sz w:val="28"/>
          <w:szCs w:val="28"/>
        </w:rPr>
        <w:t>монта медицинского оборудования</w:t>
      </w:r>
      <w:r w:rsidR="00D572BC" w:rsidRPr="00027588">
        <w:rPr>
          <w:rFonts w:ascii="Times New Roman" w:hAnsi="Times New Roman" w:cs="Times New Roman"/>
          <w:sz w:val="28"/>
          <w:szCs w:val="28"/>
        </w:rPr>
        <w:t>, в сравнении с 9 месяцами 20</w:t>
      </w:r>
      <w:r w:rsidR="008D2D10" w:rsidRPr="00027588">
        <w:rPr>
          <w:rFonts w:ascii="Times New Roman" w:hAnsi="Times New Roman" w:cs="Times New Roman"/>
          <w:sz w:val="28"/>
          <w:szCs w:val="28"/>
        </w:rPr>
        <w:t>2</w:t>
      </w:r>
      <w:r w:rsidR="00027588" w:rsidRPr="00027588">
        <w:rPr>
          <w:rFonts w:ascii="Times New Roman" w:hAnsi="Times New Roman" w:cs="Times New Roman"/>
          <w:sz w:val="28"/>
          <w:szCs w:val="28"/>
        </w:rPr>
        <w:t>2</w:t>
      </w:r>
      <w:r w:rsidR="00D572BC" w:rsidRPr="00027588">
        <w:rPr>
          <w:rFonts w:ascii="Times New Roman" w:hAnsi="Times New Roman" w:cs="Times New Roman"/>
          <w:sz w:val="28"/>
          <w:szCs w:val="28"/>
        </w:rPr>
        <w:t xml:space="preserve"> года значение показателя </w:t>
      </w:r>
      <w:r w:rsidR="000C1488" w:rsidRPr="00027588">
        <w:rPr>
          <w:rFonts w:ascii="Times New Roman" w:hAnsi="Times New Roman" w:cs="Times New Roman"/>
          <w:sz w:val="28"/>
          <w:szCs w:val="28"/>
        </w:rPr>
        <w:t>у</w:t>
      </w:r>
      <w:r w:rsidR="00F67154" w:rsidRPr="00027588">
        <w:rPr>
          <w:rFonts w:ascii="Times New Roman" w:hAnsi="Times New Roman" w:cs="Times New Roman"/>
          <w:sz w:val="28"/>
          <w:szCs w:val="28"/>
        </w:rPr>
        <w:t>величи</w:t>
      </w:r>
      <w:r w:rsidR="008D2D10" w:rsidRPr="00027588">
        <w:rPr>
          <w:rFonts w:ascii="Times New Roman" w:hAnsi="Times New Roman" w:cs="Times New Roman"/>
          <w:sz w:val="28"/>
          <w:szCs w:val="28"/>
        </w:rPr>
        <w:t>лось</w:t>
      </w:r>
      <w:r w:rsidR="00D572BC" w:rsidRPr="00027588">
        <w:rPr>
          <w:rFonts w:ascii="Times New Roman" w:hAnsi="Times New Roman" w:cs="Times New Roman"/>
          <w:sz w:val="28"/>
          <w:szCs w:val="28"/>
        </w:rPr>
        <w:t xml:space="preserve"> на </w:t>
      </w:r>
      <w:r w:rsidR="00027588" w:rsidRPr="00027588">
        <w:rPr>
          <w:rFonts w:ascii="Times New Roman" w:hAnsi="Times New Roman" w:cs="Times New Roman"/>
          <w:sz w:val="28"/>
          <w:szCs w:val="28"/>
        </w:rPr>
        <w:t>19,611</w:t>
      </w:r>
      <w:r w:rsidR="00D572BC" w:rsidRPr="00027588">
        <w:rPr>
          <w:rFonts w:ascii="Times New Roman" w:hAnsi="Times New Roman" w:cs="Times New Roman"/>
          <w:sz w:val="28"/>
          <w:szCs w:val="28"/>
        </w:rPr>
        <w:t xml:space="preserve"> млн.руб. или </w:t>
      </w:r>
      <w:r w:rsidR="00027588" w:rsidRPr="00027588">
        <w:rPr>
          <w:rFonts w:ascii="Times New Roman" w:hAnsi="Times New Roman" w:cs="Times New Roman"/>
          <w:sz w:val="28"/>
          <w:szCs w:val="28"/>
        </w:rPr>
        <w:t>на 50,72%</w:t>
      </w:r>
      <w:r w:rsidR="00D572BC" w:rsidRPr="00027588">
        <w:rPr>
          <w:rFonts w:ascii="Times New Roman" w:hAnsi="Times New Roman" w:cs="Times New Roman"/>
          <w:sz w:val="28"/>
          <w:szCs w:val="28"/>
        </w:rPr>
        <w:t>.</w:t>
      </w:r>
    </w:p>
    <w:p w14:paraId="07A81F8D" w14:textId="280C4CC4" w:rsidR="003066D2" w:rsidRDefault="003066D2" w:rsidP="005D7810">
      <w:pPr>
        <w:pStyle w:val="a3"/>
        <w:tabs>
          <w:tab w:val="left" w:pos="567"/>
          <w:tab w:val="left" w:pos="993"/>
        </w:tabs>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В отчетный период в</w:t>
      </w:r>
      <w:r w:rsidR="005D7810" w:rsidRPr="00EB3038">
        <w:rPr>
          <w:rFonts w:ascii="Times New Roman" w:hAnsi="Times New Roman" w:cs="Times New Roman"/>
          <w:sz w:val="28"/>
          <w:szCs w:val="28"/>
        </w:rPr>
        <w:t>ыполн</w:t>
      </w:r>
      <w:r>
        <w:rPr>
          <w:rFonts w:ascii="Times New Roman" w:hAnsi="Times New Roman" w:cs="Times New Roman"/>
          <w:sz w:val="28"/>
          <w:szCs w:val="28"/>
        </w:rPr>
        <w:t>ялся</w:t>
      </w:r>
      <w:r w:rsidR="005D7810" w:rsidRPr="00EB3038">
        <w:rPr>
          <w:rFonts w:ascii="Times New Roman" w:hAnsi="Times New Roman" w:cs="Times New Roman"/>
          <w:sz w:val="28"/>
          <w:szCs w:val="28"/>
        </w:rPr>
        <w:t xml:space="preserve"> План мероприятий</w:t>
      </w:r>
      <w:r w:rsidR="007941E3">
        <w:rPr>
          <w:rStyle w:val="af1"/>
          <w:rFonts w:ascii="Times New Roman" w:hAnsi="Times New Roman" w:cs="Times New Roman"/>
          <w:sz w:val="28"/>
          <w:szCs w:val="28"/>
        </w:rPr>
        <w:footnoteReference w:id="12"/>
      </w:r>
      <w:r w:rsidR="005D7810" w:rsidRPr="00EB3038">
        <w:rPr>
          <w:rFonts w:ascii="Times New Roman" w:hAnsi="Times New Roman" w:cs="Times New Roman"/>
          <w:sz w:val="28"/>
          <w:szCs w:val="28"/>
        </w:rPr>
        <w:t xml:space="preserve"> </w:t>
      </w:r>
      <w:r>
        <w:rPr>
          <w:rFonts w:ascii="Times New Roman" w:hAnsi="Times New Roman" w:cs="Times New Roman"/>
          <w:sz w:val="28"/>
          <w:szCs w:val="28"/>
        </w:rPr>
        <w:t>от</w:t>
      </w:r>
      <w:r w:rsidR="00424705" w:rsidRPr="00EB3038">
        <w:rPr>
          <w:rFonts w:ascii="Times New Roman" w:hAnsi="Times New Roman" w:cs="Times New Roman"/>
          <w:sz w:val="28"/>
          <w:szCs w:val="28"/>
        </w:rPr>
        <w:t xml:space="preserve"> </w:t>
      </w:r>
      <w:r w:rsidR="00EB3038" w:rsidRPr="00EB3038">
        <w:rPr>
          <w:rFonts w:ascii="Times New Roman" w:hAnsi="Times New Roman" w:cs="Times New Roman"/>
          <w:sz w:val="28"/>
          <w:szCs w:val="28"/>
        </w:rPr>
        <w:t>29.06</w:t>
      </w:r>
      <w:r w:rsidR="00424705" w:rsidRPr="00EB3038">
        <w:rPr>
          <w:rFonts w:ascii="Times New Roman" w:hAnsi="Times New Roman" w:cs="Times New Roman"/>
          <w:sz w:val="28"/>
          <w:szCs w:val="28"/>
        </w:rPr>
        <w:t>.202</w:t>
      </w:r>
      <w:r w:rsidR="00693A19">
        <w:rPr>
          <w:rFonts w:ascii="Times New Roman" w:hAnsi="Times New Roman" w:cs="Times New Roman"/>
          <w:sz w:val="28"/>
          <w:szCs w:val="28"/>
        </w:rPr>
        <w:t>3</w:t>
      </w:r>
      <w:r w:rsidR="005D7810" w:rsidRPr="00EB3038">
        <w:rPr>
          <w:rFonts w:ascii="Times New Roman" w:hAnsi="Times New Roman" w:cs="Times New Roman"/>
          <w:sz w:val="28"/>
          <w:szCs w:val="28"/>
        </w:rPr>
        <w:t xml:space="preserve">, </w:t>
      </w:r>
      <w:r>
        <w:rPr>
          <w:rFonts w:ascii="Times New Roman" w:hAnsi="Times New Roman" w:cs="Times New Roman"/>
          <w:sz w:val="28"/>
          <w:szCs w:val="28"/>
        </w:rPr>
        <w:t xml:space="preserve">так как следующие версии Плана </w:t>
      </w:r>
      <w:r w:rsidR="007941E3">
        <w:rPr>
          <w:rFonts w:ascii="Times New Roman" w:hAnsi="Times New Roman" w:cs="Times New Roman"/>
          <w:sz w:val="28"/>
          <w:szCs w:val="28"/>
        </w:rPr>
        <w:t xml:space="preserve">мероприятий </w:t>
      </w:r>
      <w:r>
        <w:rPr>
          <w:rFonts w:ascii="Times New Roman" w:hAnsi="Times New Roman" w:cs="Times New Roman"/>
          <w:sz w:val="28"/>
          <w:szCs w:val="28"/>
        </w:rPr>
        <w:t>утверждены в конце отчетного периода: 20.09.2023 и 2</w:t>
      </w:r>
      <w:r w:rsidR="007941E3">
        <w:rPr>
          <w:rFonts w:ascii="Times New Roman" w:hAnsi="Times New Roman" w:cs="Times New Roman"/>
          <w:sz w:val="28"/>
          <w:szCs w:val="28"/>
        </w:rPr>
        <w:t>9</w:t>
      </w:r>
      <w:r>
        <w:rPr>
          <w:rFonts w:ascii="Times New Roman" w:hAnsi="Times New Roman" w:cs="Times New Roman"/>
          <w:sz w:val="28"/>
          <w:szCs w:val="28"/>
        </w:rPr>
        <w:t>.09.2023, их выполнение по состоянию на 30.09.2023 невозможно:</w:t>
      </w:r>
    </w:p>
    <w:p w14:paraId="5AF816C7" w14:textId="77777777" w:rsidR="003066D2" w:rsidRDefault="003066D2" w:rsidP="003066D2">
      <w:pPr>
        <w:tabs>
          <w:tab w:val="left" w:pos="567"/>
          <w:tab w:val="left" w:pos="993"/>
        </w:tabs>
        <w:spacing w:after="0" w:line="240" w:lineRule="auto"/>
        <w:jc w:val="both"/>
        <w:rPr>
          <w:rFonts w:ascii="Times New Roman" w:hAnsi="Times New Roman" w:cs="Times New Roman"/>
          <w:sz w:val="16"/>
          <w:szCs w:val="16"/>
        </w:rPr>
      </w:pPr>
    </w:p>
    <w:tbl>
      <w:tblPr>
        <w:tblW w:w="9775" w:type="dxa"/>
        <w:tblInd w:w="-43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836"/>
        <w:gridCol w:w="709"/>
        <w:gridCol w:w="1557"/>
        <w:gridCol w:w="833"/>
        <w:gridCol w:w="1524"/>
        <w:gridCol w:w="833"/>
        <w:gridCol w:w="1483"/>
      </w:tblGrid>
      <w:tr w:rsidR="007941E3" w:rsidRPr="00B26408" w14:paraId="52895EB4" w14:textId="77777777" w:rsidTr="007941E3">
        <w:trPr>
          <w:trHeight w:val="255"/>
          <w:tblHeader/>
        </w:trPr>
        <w:tc>
          <w:tcPr>
            <w:tcW w:w="2836" w:type="dxa"/>
            <w:vMerge w:val="restart"/>
            <w:shd w:val="clear" w:color="auto" w:fill="auto"/>
            <w:noWrap/>
            <w:vAlign w:val="center"/>
            <w:hideMark/>
          </w:tcPr>
          <w:p w14:paraId="039B0452" w14:textId="77777777" w:rsidR="00B26408" w:rsidRPr="00B26408" w:rsidRDefault="00B26408" w:rsidP="00B26408">
            <w:pPr>
              <w:spacing w:after="0" w:line="240" w:lineRule="auto"/>
              <w:jc w:val="center"/>
              <w:rPr>
                <w:rFonts w:ascii="Times New Roman" w:eastAsia="Times New Roman" w:hAnsi="Times New Roman" w:cs="Times New Roman"/>
                <w:sz w:val="16"/>
                <w:szCs w:val="16"/>
                <w:lang w:eastAsia="ru-RU"/>
              </w:rPr>
            </w:pPr>
            <w:r w:rsidRPr="00B26408">
              <w:rPr>
                <w:rFonts w:ascii="Times New Roman" w:eastAsia="Times New Roman" w:hAnsi="Times New Roman" w:cs="Times New Roman"/>
                <w:sz w:val="16"/>
                <w:szCs w:val="16"/>
                <w:lang w:eastAsia="ru-RU"/>
              </w:rPr>
              <w:t>редакция Плана мероприятий</w:t>
            </w:r>
          </w:p>
          <w:p w14:paraId="402662C5" w14:textId="7FC3C43A" w:rsidR="00B26408" w:rsidRPr="00B26408" w:rsidRDefault="00B26408" w:rsidP="00B26408">
            <w:pPr>
              <w:spacing w:after="0" w:line="240" w:lineRule="auto"/>
              <w:jc w:val="center"/>
              <w:rPr>
                <w:rFonts w:ascii="Times New Roman" w:eastAsia="Times New Roman" w:hAnsi="Times New Roman" w:cs="Times New Roman"/>
                <w:sz w:val="16"/>
                <w:szCs w:val="16"/>
                <w:lang w:eastAsia="ru-RU"/>
              </w:rPr>
            </w:pPr>
          </w:p>
        </w:tc>
        <w:tc>
          <w:tcPr>
            <w:tcW w:w="2266" w:type="dxa"/>
            <w:gridSpan w:val="2"/>
            <w:shd w:val="clear" w:color="auto" w:fill="auto"/>
            <w:noWrap/>
            <w:vAlign w:val="center"/>
            <w:hideMark/>
          </w:tcPr>
          <w:p w14:paraId="1BA800D3" w14:textId="77777777" w:rsidR="00B26408" w:rsidRPr="00B26408" w:rsidRDefault="00B26408" w:rsidP="00B26408">
            <w:pPr>
              <w:spacing w:after="0" w:line="240" w:lineRule="auto"/>
              <w:jc w:val="center"/>
              <w:rPr>
                <w:rFonts w:ascii="Times New Roman" w:eastAsia="Times New Roman" w:hAnsi="Times New Roman" w:cs="Times New Roman"/>
                <w:sz w:val="16"/>
                <w:szCs w:val="16"/>
                <w:lang w:eastAsia="ru-RU"/>
              </w:rPr>
            </w:pPr>
            <w:r w:rsidRPr="00B26408">
              <w:rPr>
                <w:rFonts w:ascii="Times New Roman" w:eastAsia="Times New Roman" w:hAnsi="Times New Roman" w:cs="Times New Roman"/>
                <w:sz w:val="16"/>
                <w:szCs w:val="16"/>
                <w:lang w:eastAsia="ru-RU"/>
              </w:rPr>
              <w:t>от 29.06.2023</w:t>
            </w:r>
          </w:p>
        </w:tc>
        <w:tc>
          <w:tcPr>
            <w:tcW w:w="2357" w:type="dxa"/>
            <w:gridSpan w:val="2"/>
            <w:shd w:val="clear" w:color="auto" w:fill="auto"/>
            <w:noWrap/>
            <w:vAlign w:val="center"/>
            <w:hideMark/>
          </w:tcPr>
          <w:p w14:paraId="17346FA7" w14:textId="77777777" w:rsidR="00B26408" w:rsidRPr="00B26408" w:rsidRDefault="00B26408" w:rsidP="00B26408">
            <w:pPr>
              <w:spacing w:after="0" w:line="240" w:lineRule="auto"/>
              <w:jc w:val="center"/>
              <w:rPr>
                <w:rFonts w:ascii="Times New Roman" w:eastAsia="Times New Roman" w:hAnsi="Times New Roman" w:cs="Times New Roman"/>
                <w:sz w:val="16"/>
                <w:szCs w:val="16"/>
                <w:lang w:eastAsia="ru-RU"/>
              </w:rPr>
            </w:pPr>
            <w:r w:rsidRPr="00B26408">
              <w:rPr>
                <w:rFonts w:ascii="Times New Roman" w:eastAsia="Times New Roman" w:hAnsi="Times New Roman" w:cs="Times New Roman"/>
                <w:sz w:val="16"/>
                <w:szCs w:val="16"/>
                <w:lang w:eastAsia="ru-RU"/>
              </w:rPr>
              <w:t>от 20.09.2023</w:t>
            </w:r>
          </w:p>
        </w:tc>
        <w:tc>
          <w:tcPr>
            <w:tcW w:w="2316" w:type="dxa"/>
            <w:gridSpan w:val="2"/>
            <w:shd w:val="clear" w:color="auto" w:fill="auto"/>
            <w:noWrap/>
            <w:vAlign w:val="center"/>
            <w:hideMark/>
          </w:tcPr>
          <w:p w14:paraId="51AC1AB4" w14:textId="77777777" w:rsidR="00B26408" w:rsidRPr="00B26408" w:rsidRDefault="00B26408" w:rsidP="00B26408">
            <w:pPr>
              <w:spacing w:after="0" w:line="240" w:lineRule="auto"/>
              <w:jc w:val="center"/>
              <w:rPr>
                <w:rFonts w:ascii="Times New Roman" w:eastAsia="Times New Roman" w:hAnsi="Times New Roman" w:cs="Times New Roman"/>
                <w:sz w:val="16"/>
                <w:szCs w:val="16"/>
                <w:lang w:eastAsia="ru-RU"/>
              </w:rPr>
            </w:pPr>
            <w:r w:rsidRPr="00B26408">
              <w:rPr>
                <w:rFonts w:ascii="Times New Roman" w:eastAsia="Times New Roman" w:hAnsi="Times New Roman" w:cs="Times New Roman"/>
                <w:sz w:val="16"/>
                <w:szCs w:val="16"/>
                <w:lang w:eastAsia="ru-RU"/>
              </w:rPr>
              <w:t>от 29.09.2023</w:t>
            </w:r>
          </w:p>
        </w:tc>
      </w:tr>
      <w:tr w:rsidR="007941E3" w:rsidRPr="00B26408" w14:paraId="03138CB4" w14:textId="77777777" w:rsidTr="007941E3">
        <w:trPr>
          <w:trHeight w:val="255"/>
          <w:tblHeader/>
        </w:trPr>
        <w:tc>
          <w:tcPr>
            <w:tcW w:w="2836" w:type="dxa"/>
            <w:vMerge/>
            <w:shd w:val="clear" w:color="auto" w:fill="auto"/>
            <w:noWrap/>
            <w:vAlign w:val="center"/>
            <w:hideMark/>
          </w:tcPr>
          <w:p w14:paraId="7B030E22" w14:textId="636061F6" w:rsidR="00B26408" w:rsidRPr="00B26408" w:rsidRDefault="00B26408" w:rsidP="00B26408">
            <w:pPr>
              <w:spacing w:after="0" w:line="240" w:lineRule="auto"/>
              <w:jc w:val="center"/>
              <w:rPr>
                <w:rFonts w:ascii="Times New Roman" w:eastAsia="Times New Roman" w:hAnsi="Times New Roman" w:cs="Times New Roman"/>
                <w:sz w:val="16"/>
                <w:szCs w:val="16"/>
                <w:lang w:eastAsia="ru-RU"/>
              </w:rPr>
            </w:pPr>
          </w:p>
        </w:tc>
        <w:tc>
          <w:tcPr>
            <w:tcW w:w="709" w:type="dxa"/>
            <w:shd w:val="clear" w:color="auto" w:fill="auto"/>
            <w:noWrap/>
            <w:vAlign w:val="center"/>
            <w:hideMark/>
          </w:tcPr>
          <w:p w14:paraId="3F421A06" w14:textId="5D2AB7E0" w:rsidR="00B26408" w:rsidRPr="00B26408" w:rsidRDefault="00B26408" w:rsidP="00B26408">
            <w:pPr>
              <w:spacing w:after="0" w:line="240" w:lineRule="auto"/>
              <w:jc w:val="center"/>
              <w:rPr>
                <w:rFonts w:ascii="Times New Roman" w:eastAsia="Times New Roman" w:hAnsi="Times New Roman" w:cs="Times New Roman"/>
                <w:sz w:val="16"/>
                <w:szCs w:val="16"/>
                <w:lang w:eastAsia="ru-RU"/>
              </w:rPr>
            </w:pPr>
            <w:r w:rsidRPr="00B26408">
              <w:rPr>
                <w:rFonts w:ascii="Times New Roman" w:eastAsia="Times New Roman" w:hAnsi="Times New Roman" w:cs="Times New Roman"/>
                <w:bCs/>
                <w:sz w:val="16"/>
                <w:szCs w:val="16"/>
                <w:lang w:eastAsia="ru-RU"/>
              </w:rPr>
              <w:t>кол-во</w:t>
            </w:r>
          </w:p>
        </w:tc>
        <w:tc>
          <w:tcPr>
            <w:tcW w:w="1557" w:type="dxa"/>
            <w:shd w:val="clear" w:color="auto" w:fill="auto"/>
            <w:noWrap/>
            <w:vAlign w:val="center"/>
            <w:hideMark/>
          </w:tcPr>
          <w:p w14:paraId="65ED32C4" w14:textId="18D46E02" w:rsidR="00B26408" w:rsidRPr="00B26408" w:rsidRDefault="00B26408" w:rsidP="00B26408">
            <w:pPr>
              <w:spacing w:after="0" w:line="240" w:lineRule="auto"/>
              <w:jc w:val="center"/>
              <w:rPr>
                <w:rFonts w:ascii="Times New Roman" w:eastAsia="Times New Roman" w:hAnsi="Times New Roman" w:cs="Times New Roman"/>
                <w:bCs/>
                <w:sz w:val="16"/>
                <w:szCs w:val="16"/>
                <w:lang w:eastAsia="ru-RU"/>
              </w:rPr>
            </w:pPr>
            <w:r w:rsidRPr="00B26408">
              <w:rPr>
                <w:rFonts w:ascii="Times New Roman" w:eastAsia="Times New Roman" w:hAnsi="Times New Roman" w:cs="Times New Roman"/>
                <w:bCs/>
                <w:sz w:val="16"/>
                <w:szCs w:val="16"/>
                <w:lang w:eastAsia="ru-RU"/>
              </w:rPr>
              <w:t>сумма</w:t>
            </w:r>
          </w:p>
        </w:tc>
        <w:tc>
          <w:tcPr>
            <w:tcW w:w="833" w:type="dxa"/>
            <w:shd w:val="clear" w:color="auto" w:fill="auto"/>
            <w:noWrap/>
            <w:vAlign w:val="center"/>
            <w:hideMark/>
          </w:tcPr>
          <w:p w14:paraId="57C17A32" w14:textId="42BF9B36" w:rsidR="00B26408" w:rsidRPr="00B26408" w:rsidRDefault="00B26408" w:rsidP="00B26408">
            <w:pPr>
              <w:spacing w:after="0" w:line="240" w:lineRule="auto"/>
              <w:jc w:val="center"/>
              <w:rPr>
                <w:rFonts w:ascii="Times New Roman" w:eastAsia="Times New Roman" w:hAnsi="Times New Roman" w:cs="Times New Roman"/>
                <w:sz w:val="16"/>
                <w:szCs w:val="16"/>
                <w:lang w:eastAsia="ru-RU"/>
              </w:rPr>
            </w:pPr>
            <w:r w:rsidRPr="00B26408">
              <w:rPr>
                <w:rFonts w:ascii="Times New Roman" w:eastAsia="Times New Roman" w:hAnsi="Times New Roman" w:cs="Times New Roman"/>
                <w:bCs/>
                <w:sz w:val="16"/>
                <w:szCs w:val="16"/>
                <w:lang w:eastAsia="ru-RU"/>
              </w:rPr>
              <w:t>кол-во</w:t>
            </w:r>
          </w:p>
        </w:tc>
        <w:tc>
          <w:tcPr>
            <w:tcW w:w="1524" w:type="dxa"/>
            <w:shd w:val="clear" w:color="auto" w:fill="auto"/>
            <w:noWrap/>
            <w:vAlign w:val="center"/>
            <w:hideMark/>
          </w:tcPr>
          <w:p w14:paraId="3479A6B5" w14:textId="0DA5199B" w:rsidR="00B26408" w:rsidRPr="00B26408" w:rsidRDefault="00B26408" w:rsidP="00B26408">
            <w:pPr>
              <w:spacing w:after="0" w:line="240" w:lineRule="auto"/>
              <w:jc w:val="center"/>
              <w:rPr>
                <w:rFonts w:ascii="Times New Roman" w:eastAsia="Times New Roman" w:hAnsi="Times New Roman" w:cs="Times New Roman"/>
                <w:bCs/>
                <w:sz w:val="16"/>
                <w:szCs w:val="16"/>
                <w:lang w:eastAsia="ru-RU"/>
              </w:rPr>
            </w:pPr>
            <w:r w:rsidRPr="00B26408">
              <w:rPr>
                <w:rFonts w:ascii="Times New Roman" w:eastAsia="Times New Roman" w:hAnsi="Times New Roman" w:cs="Times New Roman"/>
                <w:bCs/>
                <w:sz w:val="16"/>
                <w:szCs w:val="16"/>
                <w:lang w:eastAsia="ru-RU"/>
              </w:rPr>
              <w:t>сумма</w:t>
            </w:r>
          </w:p>
        </w:tc>
        <w:tc>
          <w:tcPr>
            <w:tcW w:w="833" w:type="dxa"/>
            <w:shd w:val="clear" w:color="auto" w:fill="auto"/>
            <w:noWrap/>
            <w:vAlign w:val="center"/>
            <w:hideMark/>
          </w:tcPr>
          <w:p w14:paraId="39FD3FBA" w14:textId="5BB45B8D" w:rsidR="00B26408" w:rsidRPr="00B26408" w:rsidRDefault="00B26408" w:rsidP="00B26408">
            <w:pPr>
              <w:spacing w:after="0" w:line="240" w:lineRule="auto"/>
              <w:jc w:val="center"/>
              <w:rPr>
                <w:rFonts w:ascii="Times New Roman" w:eastAsia="Times New Roman" w:hAnsi="Times New Roman" w:cs="Times New Roman"/>
                <w:sz w:val="16"/>
                <w:szCs w:val="16"/>
                <w:lang w:eastAsia="ru-RU"/>
              </w:rPr>
            </w:pPr>
            <w:r w:rsidRPr="00B26408">
              <w:rPr>
                <w:rFonts w:ascii="Times New Roman" w:eastAsia="Times New Roman" w:hAnsi="Times New Roman" w:cs="Times New Roman"/>
                <w:bCs/>
                <w:sz w:val="16"/>
                <w:szCs w:val="16"/>
                <w:lang w:eastAsia="ru-RU"/>
              </w:rPr>
              <w:t>кол-во</w:t>
            </w:r>
          </w:p>
        </w:tc>
        <w:tc>
          <w:tcPr>
            <w:tcW w:w="1483" w:type="dxa"/>
            <w:shd w:val="clear" w:color="auto" w:fill="auto"/>
            <w:noWrap/>
            <w:vAlign w:val="center"/>
            <w:hideMark/>
          </w:tcPr>
          <w:p w14:paraId="43829178" w14:textId="77777777" w:rsidR="00B26408" w:rsidRPr="00B26408" w:rsidRDefault="00B26408" w:rsidP="00B26408">
            <w:pPr>
              <w:spacing w:after="0" w:line="240" w:lineRule="auto"/>
              <w:jc w:val="center"/>
              <w:rPr>
                <w:rFonts w:ascii="Times New Roman" w:eastAsia="Times New Roman" w:hAnsi="Times New Roman" w:cs="Times New Roman"/>
                <w:bCs/>
                <w:sz w:val="16"/>
                <w:szCs w:val="16"/>
                <w:lang w:eastAsia="ru-RU"/>
              </w:rPr>
            </w:pPr>
            <w:r w:rsidRPr="00B26408">
              <w:rPr>
                <w:rFonts w:ascii="Times New Roman" w:eastAsia="Times New Roman" w:hAnsi="Times New Roman" w:cs="Times New Roman"/>
                <w:bCs/>
                <w:sz w:val="16"/>
                <w:szCs w:val="16"/>
                <w:lang w:eastAsia="ru-RU"/>
              </w:rPr>
              <w:t>сумма</w:t>
            </w:r>
          </w:p>
        </w:tc>
      </w:tr>
      <w:tr w:rsidR="007941E3" w:rsidRPr="00B26408" w14:paraId="55DA7E98" w14:textId="77777777" w:rsidTr="007941E3">
        <w:trPr>
          <w:trHeight w:val="70"/>
        </w:trPr>
        <w:tc>
          <w:tcPr>
            <w:tcW w:w="2836" w:type="dxa"/>
            <w:shd w:val="clear" w:color="auto" w:fill="auto"/>
            <w:hideMark/>
          </w:tcPr>
          <w:p w14:paraId="20097C48" w14:textId="1233BECF" w:rsidR="00B26408" w:rsidRPr="00B26408" w:rsidRDefault="00B26408" w:rsidP="00B26408">
            <w:pPr>
              <w:spacing w:after="0" w:line="240" w:lineRule="auto"/>
              <w:rPr>
                <w:rFonts w:ascii="Times New Roman" w:eastAsia="Times New Roman" w:hAnsi="Times New Roman" w:cs="Times New Roman"/>
                <w:sz w:val="20"/>
                <w:szCs w:val="20"/>
                <w:lang w:eastAsia="ru-RU"/>
              </w:rPr>
            </w:pPr>
            <w:r w:rsidRPr="00B26408">
              <w:rPr>
                <w:rFonts w:ascii="Times New Roman" w:eastAsia="Times New Roman" w:hAnsi="Times New Roman" w:cs="Times New Roman"/>
                <w:bCs/>
                <w:sz w:val="20"/>
                <w:szCs w:val="20"/>
                <w:lang w:eastAsia="ru-RU"/>
              </w:rPr>
              <w:t xml:space="preserve">Всего по </w:t>
            </w:r>
            <w:r w:rsidRPr="007941E3">
              <w:rPr>
                <w:rFonts w:ascii="Times New Roman" w:eastAsia="Times New Roman" w:hAnsi="Times New Roman" w:cs="Times New Roman"/>
                <w:bCs/>
                <w:sz w:val="20"/>
                <w:szCs w:val="20"/>
                <w:lang w:eastAsia="ru-RU"/>
              </w:rPr>
              <w:t>П</w:t>
            </w:r>
            <w:r w:rsidRPr="00B26408">
              <w:rPr>
                <w:rFonts w:ascii="Times New Roman" w:eastAsia="Times New Roman" w:hAnsi="Times New Roman" w:cs="Times New Roman"/>
                <w:bCs/>
                <w:sz w:val="20"/>
                <w:szCs w:val="20"/>
                <w:lang w:eastAsia="ru-RU"/>
              </w:rPr>
              <w:t>лану мероприятий на 2023 год</w:t>
            </w:r>
            <w:r w:rsidRPr="007941E3">
              <w:rPr>
                <w:rFonts w:ascii="Times New Roman" w:eastAsia="Times New Roman" w:hAnsi="Times New Roman" w:cs="Times New Roman"/>
                <w:bCs/>
                <w:sz w:val="20"/>
                <w:szCs w:val="20"/>
                <w:lang w:eastAsia="ru-RU"/>
              </w:rPr>
              <w:t>, в том числе:</w:t>
            </w:r>
          </w:p>
        </w:tc>
        <w:tc>
          <w:tcPr>
            <w:tcW w:w="709" w:type="dxa"/>
            <w:shd w:val="clear" w:color="auto" w:fill="auto"/>
            <w:noWrap/>
            <w:hideMark/>
          </w:tcPr>
          <w:p w14:paraId="26F1940D" w14:textId="77777777" w:rsidR="00B26408" w:rsidRPr="00B26408" w:rsidRDefault="00B26408" w:rsidP="00B26408">
            <w:pPr>
              <w:spacing w:after="0" w:line="240" w:lineRule="auto"/>
              <w:jc w:val="center"/>
              <w:rPr>
                <w:rFonts w:ascii="Times New Roman" w:eastAsia="Times New Roman" w:hAnsi="Times New Roman" w:cs="Times New Roman"/>
                <w:sz w:val="20"/>
                <w:szCs w:val="20"/>
                <w:lang w:eastAsia="ru-RU"/>
              </w:rPr>
            </w:pPr>
            <w:r w:rsidRPr="00B26408">
              <w:rPr>
                <w:rFonts w:ascii="Times New Roman" w:eastAsia="Times New Roman" w:hAnsi="Times New Roman" w:cs="Times New Roman"/>
                <w:bCs/>
                <w:sz w:val="20"/>
                <w:szCs w:val="20"/>
                <w:lang w:eastAsia="ru-RU"/>
              </w:rPr>
              <w:t>26</w:t>
            </w:r>
          </w:p>
        </w:tc>
        <w:tc>
          <w:tcPr>
            <w:tcW w:w="1557" w:type="dxa"/>
            <w:shd w:val="clear" w:color="auto" w:fill="auto"/>
            <w:noWrap/>
            <w:hideMark/>
          </w:tcPr>
          <w:p w14:paraId="1CC9828D" w14:textId="77777777" w:rsidR="00B26408" w:rsidRPr="00B26408" w:rsidRDefault="00B26408" w:rsidP="00B26408">
            <w:pPr>
              <w:spacing w:after="0" w:line="240" w:lineRule="auto"/>
              <w:ind w:left="-183"/>
              <w:jc w:val="right"/>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71 888 410,99 ₽</w:t>
            </w:r>
          </w:p>
        </w:tc>
        <w:tc>
          <w:tcPr>
            <w:tcW w:w="833" w:type="dxa"/>
            <w:shd w:val="clear" w:color="auto" w:fill="auto"/>
            <w:hideMark/>
          </w:tcPr>
          <w:p w14:paraId="79A22E2A" w14:textId="77777777" w:rsidR="00B26408" w:rsidRPr="00B26408" w:rsidRDefault="00B26408" w:rsidP="00B26408">
            <w:pPr>
              <w:spacing w:after="0" w:line="240" w:lineRule="auto"/>
              <w:jc w:val="center"/>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29</w:t>
            </w:r>
          </w:p>
        </w:tc>
        <w:tc>
          <w:tcPr>
            <w:tcW w:w="1524" w:type="dxa"/>
            <w:shd w:val="clear" w:color="auto" w:fill="auto"/>
            <w:hideMark/>
          </w:tcPr>
          <w:p w14:paraId="5DD20461" w14:textId="77777777" w:rsidR="00B26408" w:rsidRPr="00B26408" w:rsidRDefault="00B26408" w:rsidP="00B26408">
            <w:pPr>
              <w:spacing w:after="0" w:line="240" w:lineRule="auto"/>
              <w:ind w:left="-160"/>
              <w:jc w:val="right"/>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81 156 902,39 ₽</w:t>
            </w:r>
          </w:p>
        </w:tc>
        <w:tc>
          <w:tcPr>
            <w:tcW w:w="833" w:type="dxa"/>
            <w:shd w:val="clear" w:color="auto" w:fill="auto"/>
            <w:hideMark/>
          </w:tcPr>
          <w:p w14:paraId="5CFEF8A5" w14:textId="77777777" w:rsidR="00B26408" w:rsidRPr="00B26408" w:rsidRDefault="00B26408" w:rsidP="00B26408">
            <w:pPr>
              <w:spacing w:after="0" w:line="240" w:lineRule="auto"/>
              <w:jc w:val="center"/>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29</w:t>
            </w:r>
          </w:p>
        </w:tc>
        <w:tc>
          <w:tcPr>
            <w:tcW w:w="1483" w:type="dxa"/>
            <w:shd w:val="clear" w:color="auto" w:fill="auto"/>
            <w:hideMark/>
          </w:tcPr>
          <w:p w14:paraId="3C95B200" w14:textId="77777777" w:rsidR="00B26408" w:rsidRPr="00B26408" w:rsidRDefault="00B26408" w:rsidP="007941E3">
            <w:pPr>
              <w:spacing w:after="0" w:line="240" w:lineRule="auto"/>
              <w:ind w:left="-216" w:firstLine="25"/>
              <w:jc w:val="right"/>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98 089 255,31 ₽</w:t>
            </w:r>
          </w:p>
        </w:tc>
      </w:tr>
      <w:tr w:rsidR="007941E3" w:rsidRPr="00B26408" w14:paraId="0E4EEF88" w14:textId="77777777" w:rsidTr="007941E3">
        <w:trPr>
          <w:trHeight w:val="353"/>
        </w:trPr>
        <w:tc>
          <w:tcPr>
            <w:tcW w:w="2836" w:type="dxa"/>
            <w:shd w:val="clear" w:color="auto" w:fill="auto"/>
            <w:hideMark/>
          </w:tcPr>
          <w:p w14:paraId="3A3769D5" w14:textId="54E23709" w:rsidR="00B26408" w:rsidRPr="00B26408" w:rsidRDefault="00B26408" w:rsidP="00B26408">
            <w:pPr>
              <w:spacing w:after="0" w:line="240" w:lineRule="auto"/>
              <w:rPr>
                <w:rFonts w:ascii="Times New Roman" w:eastAsia="Times New Roman" w:hAnsi="Times New Roman" w:cs="Times New Roman"/>
                <w:sz w:val="20"/>
                <w:szCs w:val="20"/>
                <w:lang w:eastAsia="ru-RU"/>
              </w:rPr>
            </w:pPr>
            <w:r w:rsidRPr="007941E3">
              <w:rPr>
                <w:rFonts w:ascii="Times New Roman" w:eastAsia="Times New Roman" w:hAnsi="Times New Roman" w:cs="Times New Roman"/>
                <w:sz w:val="20"/>
                <w:szCs w:val="20"/>
                <w:lang w:eastAsia="ru-RU"/>
              </w:rPr>
              <w:t xml:space="preserve">- </w:t>
            </w:r>
            <w:r w:rsidRPr="00B26408">
              <w:rPr>
                <w:rFonts w:ascii="Times New Roman" w:eastAsia="Times New Roman" w:hAnsi="Times New Roman" w:cs="Times New Roman"/>
                <w:sz w:val="20"/>
                <w:szCs w:val="20"/>
                <w:lang w:eastAsia="ru-RU"/>
              </w:rPr>
              <w:t xml:space="preserve">по организации </w:t>
            </w:r>
            <w:r w:rsidRPr="007941E3">
              <w:rPr>
                <w:rFonts w:ascii="Times New Roman" w:eastAsia="Times New Roman" w:hAnsi="Times New Roman" w:cs="Times New Roman"/>
                <w:sz w:val="20"/>
                <w:szCs w:val="20"/>
                <w:lang w:eastAsia="ru-RU"/>
              </w:rPr>
              <w:t>ДПО</w:t>
            </w:r>
            <w:r w:rsidRPr="007941E3">
              <w:rPr>
                <w:rFonts w:ascii="Times New Roman" w:eastAsia="Times New Roman" w:hAnsi="Times New Roman" w:cs="Times New Roman"/>
                <w:sz w:val="20"/>
                <w:szCs w:val="20"/>
                <w:vertAlign w:val="superscript"/>
                <w:lang w:eastAsia="ru-RU"/>
              </w:rPr>
              <w:t>*</w:t>
            </w:r>
            <w:r w:rsidRPr="00B26408">
              <w:rPr>
                <w:rFonts w:ascii="Times New Roman" w:eastAsia="Times New Roman" w:hAnsi="Times New Roman" w:cs="Times New Roman"/>
                <w:sz w:val="20"/>
                <w:szCs w:val="20"/>
                <w:lang w:eastAsia="ru-RU"/>
              </w:rPr>
              <w:t xml:space="preserve"> </w:t>
            </w:r>
            <w:r w:rsidR="00FF20B2" w:rsidRPr="00FF20B2">
              <w:rPr>
                <w:rFonts w:ascii="Times New Roman" w:eastAsia="Times New Roman" w:hAnsi="Times New Roman" w:cs="Times New Roman"/>
                <w:sz w:val="20"/>
                <w:szCs w:val="20"/>
                <w:lang w:eastAsia="ru-RU"/>
              </w:rPr>
              <w:t xml:space="preserve">медицинских работников </w:t>
            </w:r>
            <w:r w:rsidRPr="00B26408">
              <w:rPr>
                <w:rFonts w:ascii="Times New Roman" w:eastAsia="Times New Roman" w:hAnsi="Times New Roman" w:cs="Times New Roman"/>
                <w:sz w:val="20"/>
                <w:szCs w:val="20"/>
                <w:lang w:eastAsia="ru-RU"/>
              </w:rPr>
              <w:t xml:space="preserve">по программе </w:t>
            </w:r>
            <w:r w:rsidRPr="007941E3">
              <w:rPr>
                <w:rFonts w:ascii="Times New Roman" w:eastAsia="Times New Roman" w:hAnsi="Times New Roman" w:cs="Times New Roman"/>
                <w:sz w:val="20"/>
                <w:szCs w:val="20"/>
                <w:lang w:eastAsia="ru-RU"/>
              </w:rPr>
              <w:t>ПК</w:t>
            </w:r>
            <w:r w:rsidRPr="007941E3">
              <w:rPr>
                <w:rFonts w:ascii="Times New Roman" w:eastAsia="Times New Roman" w:hAnsi="Times New Roman" w:cs="Times New Roman"/>
                <w:sz w:val="20"/>
                <w:szCs w:val="20"/>
                <w:vertAlign w:val="superscript"/>
                <w:lang w:eastAsia="ru-RU"/>
              </w:rPr>
              <w:t>**</w:t>
            </w:r>
          </w:p>
        </w:tc>
        <w:tc>
          <w:tcPr>
            <w:tcW w:w="709" w:type="dxa"/>
            <w:shd w:val="clear" w:color="auto" w:fill="auto"/>
            <w:noWrap/>
            <w:hideMark/>
          </w:tcPr>
          <w:p w14:paraId="7AE3D755" w14:textId="77777777" w:rsidR="00B26408" w:rsidRPr="00B26408" w:rsidRDefault="00B26408" w:rsidP="00B26408">
            <w:pPr>
              <w:spacing w:after="0" w:line="240" w:lineRule="auto"/>
              <w:jc w:val="center"/>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14</w:t>
            </w:r>
          </w:p>
        </w:tc>
        <w:tc>
          <w:tcPr>
            <w:tcW w:w="1557" w:type="dxa"/>
            <w:shd w:val="clear" w:color="auto" w:fill="auto"/>
            <w:noWrap/>
            <w:hideMark/>
          </w:tcPr>
          <w:p w14:paraId="11C8D89C" w14:textId="77777777" w:rsidR="00B26408" w:rsidRPr="00B26408" w:rsidRDefault="00B26408" w:rsidP="00B26408">
            <w:pPr>
              <w:spacing w:after="0" w:line="240" w:lineRule="auto"/>
              <w:ind w:left="-183"/>
              <w:jc w:val="right"/>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71 850,00 ₽</w:t>
            </w:r>
          </w:p>
        </w:tc>
        <w:tc>
          <w:tcPr>
            <w:tcW w:w="833" w:type="dxa"/>
            <w:shd w:val="clear" w:color="auto" w:fill="auto"/>
            <w:hideMark/>
          </w:tcPr>
          <w:p w14:paraId="612A8E8B" w14:textId="77777777" w:rsidR="00B26408" w:rsidRPr="00B26408" w:rsidRDefault="00B26408" w:rsidP="00B26408">
            <w:pPr>
              <w:spacing w:after="0" w:line="240" w:lineRule="auto"/>
              <w:jc w:val="center"/>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13</w:t>
            </w:r>
          </w:p>
        </w:tc>
        <w:tc>
          <w:tcPr>
            <w:tcW w:w="1524" w:type="dxa"/>
            <w:shd w:val="clear" w:color="auto" w:fill="auto"/>
            <w:hideMark/>
          </w:tcPr>
          <w:p w14:paraId="38AB5B57" w14:textId="77777777" w:rsidR="00B26408" w:rsidRPr="00B26408" w:rsidRDefault="00B26408" w:rsidP="00B26408">
            <w:pPr>
              <w:spacing w:after="0" w:line="240" w:lineRule="auto"/>
              <w:ind w:left="-160"/>
              <w:jc w:val="right"/>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66 850,00 ₽</w:t>
            </w:r>
          </w:p>
        </w:tc>
        <w:tc>
          <w:tcPr>
            <w:tcW w:w="833" w:type="dxa"/>
            <w:shd w:val="clear" w:color="auto" w:fill="auto"/>
            <w:hideMark/>
          </w:tcPr>
          <w:p w14:paraId="20DBE137" w14:textId="77777777" w:rsidR="00B26408" w:rsidRPr="00B26408" w:rsidRDefault="00B26408" w:rsidP="00B26408">
            <w:pPr>
              <w:spacing w:after="0" w:line="240" w:lineRule="auto"/>
              <w:jc w:val="center"/>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10</w:t>
            </w:r>
          </w:p>
        </w:tc>
        <w:tc>
          <w:tcPr>
            <w:tcW w:w="1483" w:type="dxa"/>
            <w:shd w:val="clear" w:color="auto" w:fill="auto"/>
            <w:hideMark/>
          </w:tcPr>
          <w:p w14:paraId="2E5BAED5" w14:textId="77777777" w:rsidR="00B26408" w:rsidRPr="00B26408" w:rsidRDefault="00B26408" w:rsidP="00B26408">
            <w:pPr>
              <w:spacing w:after="0" w:line="240" w:lineRule="auto"/>
              <w:ind w:left="-51" w:firstLine="1"/>
              <w:jc w:val="right"/>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37 850,00 ₽</w:t>
            </w:r>
          </w:p>
        </w:tc>
      </w:tr>
      <w:tr w:rsidR="007941E3" w:rsidRPr="00B26408" w14:paraId="5ADC0A20" w14:textId="77777777" w:rsidTr="007941E3">
        <w:trPr>
          <w:trHeight w:val="70"/>
        </w:trPr>
        <w:tc>
          <w:tcPr>
            <w:tcW w:w="2836" w:type="dxa"/>
            <w:shd w:val="clear" w:color="auto" w:fill="auto"/>
            <w:hideMark/>
          </w:tcPr>
          <w:p w14:paraId="0547F932" w14:textId="3991C9C0" w:rsidR="00B26408" w:rsidRPr="00B26408" w:rsidRDefault="00B26408" w:rsidP="00B26408">
            <w:pPr>
              <w:spacing w:after="0" w:line="240" w:lineRule="auto"/>
              <w:rPr>
                <w:rFonts w:ascii="Times New Roman" w:eastAsia="Times New Roman" w:hAnsi="Times New Roman" w:cs="Times New Roman"/>
                <w:sz w:val="20"/>
                <w:szCs w:val="20"/>
                <w:lang w:eastAsia="ru-RU"/>
              </w:rPr>
            </w:pPr>
            <w:r w:rsidRPr="007941E3">
              <w:rPr>
                <w:rFonts w:ascii="Times New Roman" w:eastAsia="Times New Roman" w:hAnsi="Times New Roman" w:cs="Times New Roman"/>
                <w:sz w:val="20"/>
                <w:szCs w:val="20"/>
                <w:lang w:eastAsia="ru-RU"/>
              </w:rPr>
              <w:t xml:space="preserve">- </w:t>
            </w:r>
            <w:r w:rsidRPr="00B26408">
              <w:rPr>
                <w:rFonts w:ascii="Times New Roman" w:eastAsia="Times New Roman" w:hAnsi="Times New Roman" w:cs="Times New Roman"/>
                <w:sz w:val="20"/>
                <w:szCs w:val="20"/>
                <w:lang w:eastAsia="ru-RU"/>
              </w:rPr>
              <w:t>по приобретению медицинского оборудования</w:t>
            </w:r>
          </w:p>
        </w:tc>
        <w:tc>
          <w:tcPr>
            <w:tcW w:w="709" w:type="dxa"/>
            <w:shd w:val="clear" w:color="auto" w:fill="auto"/>
            <w:noWrap/>
            <w:hideMark/>
          </w:tcPr>
          <w:p w14:paraId="352F9CE6" w14:textId="77777777" w:rsidR="00B26408" w:rsidRPr="00B26408" w:rsidRDefault="00B26408" w:rsidP="00B26408">
            <w:pPr>
              <w:spacing w:after="0" w:line="240" w:lineRule="auto"/>
              <w:jc w:val="center"/>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6</w:t>
            </w:r>
          </w:p>
        </w:tc>
        <w:tc>
          <w:tcPr>
            <w:tcW w:w="1557" w:type="dxa"/>
            <w:shd w:val="clear" w:color="auto" w:fill="auto"/>
            <w:noWrap/>
            <w:hideMark/>
          </w:tcPr>
          <w:p w14:paraId="7EA3040F" w14:textId="77777777" w:rsidR="00B26408" w:rsidRPr="00B26408" w:rsidRDefault="00B26408" w:rsidP="00B26408">
            <w:pPr>
              <w:spacing w:after="0" w:line="240" w:lineRule="auto"/>
              <w:ind w:left="-183"/>
              <w:jc w:val="right"/>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34 529 464,32 ₽</w:t>
            </w:r>
          </w:p>
        </w:tc>
        <w:tc>
          <w:tcPr>
            <w:tcW w:w="833" w:type="dxa"/>
            <w:shd w:val="clear" w:color="auto" w:fill="auto"/>
            <w:hideMark/>
          </w:tcPr>
          <w:p w14:paraId="4EDFB1DA" w14:textId="77777777" w:rsidR="00B26408" w:rsidRPr="00B26408" w:rsidRDefault="00B26408" w:rsidP="00B26408">
            <w:pPr>
              <w:spacing w:after="0" w:line="240" w:lineRule="auto"/>
              <w:jc w:val="center"/>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10</w:t>
            </w:r>
          </w:p>
        </w:tc>
        <w:tc>
          <w:tcPr>
            <w:tcW w:w="1524" w:type="dxa"/>
            <w:shd w:val="clear" w:color="auto" w:fill="auto"/>
            <w:hideMark/>
          </w:tcPr>
          <w:p w14:paraId="76B6E284" w14:textId="77777777" w:rsidR="00B26408" w:rsidRPr="00B26408" w:rsidRDefault="00B26408" w:rsidP="00B26408">
            <w:pPr>
              <w:spacing w:after="0" w:line="240" w:lineRule="auto"/>
              <w:ind w:left="-160"/>
              <w:jc w:val="right"/>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50 808 925,00 ₽</w:t>
            </w:r>
          </w:p>
        </w:tc>
        <w:tc>
          <w:tcPr>
            <w:tcW w:w="833" w:type="dxa"/>
            <w:shd w:val="clear" w:color="auto" w:fill="auto"/>
            <w:hideMark/>
          </w:tcPr>
          <w:p w14:paraId="611CD87D" w14:textId="77777777" w:rsidR="00B26408" w:rsidRPr="00B26408" w:rsidRDefault="00B26408" w:rsidP="00B26408">
            <w:pPr>
              <w:spacing w:after="0" w:line="240" w:lineRule="auto"/>
              <w:jc w:val="center"/>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13</w:t>
            </w:r>
          </w:p>
        </w:tc>
        <w:tc>
          <w:tcPr>
            <w:tcW w:w="1483" w:type="dxa"/>
            <w:shd w:val="clear" w:color="auto" w:fill="auto"/>
            <w:hideMark/>
          </w:tcPr>
          <w:p w14:paraId="2AAA1B0A" w14:textId="77777777" w:rsidR="00B26408" w:rsidRPr="00B26408" w:rsidRDefault="00B26408" w:rsidP="00B26408">
            <w:pPr>
              <w:spacing w:after="0" w:line="240" w:lineRule="auto"/>
              <w:ind w:left="-51" w:firstLine="1"/>
              <w:jc w:val="right"/>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68 645 307,34 ₽</w:t>
            </w:r>
          </w:p>
        </w:tc>
      </w:tr>
      <w:tr w:rsidR="007941E3" w:rsidRPr="00B26408" w14:paraId="095864CF" w14:textId="77777777" w:rsidTr="007941E3">
        <w:trPr>
          <w:trHeight w:val="211"/>
        </w:trPr>
        <w:tc>
          <w:tcPr>
            <w:tcW w:w="2836" w:type="dxa"/>
            <w:shd w:val="clear" w:color="auto" w:fill="auto"/>
            <w:hideMark/>
          </w:tcPr>
          <w:p w14:paraId="467D5001" w14:textId="28F59B13" w:rsidR="00B26408" w:rsidRPr="00B26408" w:rsidRDefault="00B26408" w:rsidP="00B26408">
            <w:pPr>
              <w:spacing w:after="0" w:line="240" w:lineRule="auto"/>
              <w:rPr>
                <w:rFonts w:ascii="Times New Roman" w:eastAsia="Times New Roman" w:hAnsi="Times New Roman" w:cs="Times New Roman"/>
                <w:sz w:val="20"/>
                <w:szCs w:val="20"/>
                <w:lang w:eastAsia="ru-RU"/>
              </w:rPr>
            </w:pPr>
            <w:r w:rsidRPr="007941E3">
              <w:rPr>
                <w:rFonts w:ascii="Times New Roman" w:eastAsia="Times New Roman" w:hAnsi="Times New Roman" w:cs="Times New Roman"/>
                <w:sz w:val="20"/>
                <w:szCs w:val="20"/>
                <w:lang w:eastAsia="ru-RU"/>
              </w:rPr>
              <w:t xml:space="preserve">- </w:t>
            </w:r>
            <w:r w:rsidRPr="00B26408">
              <w:rPr>
                <w:rFonts w:ascii="Times New Roman" w:eastAsia="Times New Roman" w:hAnsi="Times New Roman" w:cs="Times New Roman"/>
                <w:sz w:val="20"/>
                <w:szCs w:val="20"/>
                <w:lang w:eastAsia="ru-RU"/>
              </w:rPr>
              <w:t>по проведению ремонта медицинского оборудования</w:t>
            </w:r>
          </w:p>
        </w:tc>
        <w:tc>
          <w:tcPr>
            <w:tcW w:w="709" w:type="dxa"/>
            <w:shd w:val="clear" w:color="auto" w:fill="auto"/>
            <w:noWrap/>
            <w:hideMark/>
          </w:tcPr>
          <w:p w14:paraId="50732329" w14:textId="77777777" w:rsidR="00B26408" w:rsidRPr="00B26408" w:rsidRDefault="00B26408" w:rsidP="00B26408">
            <w:pPr>
              <w:spacing w:after="0" w:line="240" w:lineRule="auto"/>
              <w:jc w:val="center"/>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6</w:t>
            </w:r>
          </w:p>
        </w:tc>
        <w:tc>
          <w:tcPr>
            <w:tcW w:w="1557" w:type="dxa"/>
            <w:shd w:val="clear" w:color="auto" w:fill="auto"/>
            <w:noWrap/>
            <w:hideMark/>
          </w:tcPr>
          <w:p w14:paraId="6C18ABD7" w14:textId="77777777" w:rsidR="00B26408" w:rsidRPr="00B26408" w:rsidRDefault="00B26408" w:rsidP="007941E3">
            <w:pPr>
              <w:spacing w:after="0" w:line="240" w:lineRule="auto"/>
              <w:ind w:left="-108"/>
              <w:jc w:val="right"/>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37 287 096,67 ₽</w:t>
            </w:r>
          </w:p>
        </w:tc>
        <w:tc>
          <w:tcPr>
            <w:tcW w:w="833" w:type="dxa"/>
            <w:shd w:val="clear" w:color="auto" w:fill="auto"/>
            <w:hideMark/>
          </w:tcPr>
          <w:p w14:paraId="0985500B" w14:textId="77777777" w:rsidR="00B26408" w:rsidRPr="00B26408" w:rsidRDefault="00B26408" w:rsidP="00B26408">
            <w:pPr>
              <w:spacing w:after="0" w:line="240" w:lineRule="auto"/>
              <w:jc w:val="center"/>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6</w:t>
            </w:r>
          </w:p>
        </w:tc>
        <w:tc>
          <w:tcPr>
            <w:tcW w:w="1524" w:type="dxa"/>
            <w:shd w:val="clear" w:color="auto" w:fill="auto"/>
            <w:hideMark/>
          </w:tcPr>
          <w:p w14:paraId="5A5C7010" w14:textId="77777777" w:rsidR="00B26408" w:rsidRPr="00B26408" w:rsidRDefault="00B26408" w:rsidP="00B26408">
            <w:pPr>
              <w:spacing w:after="0" w:line="240" w:lineRule="auto"/>
              <w:ind w:left="-160"/>
              <w:jc w:val="right"/>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30 281 127,39 ₽</w:t>
            </w:r>
          </w:p>
        </w:tc>
        <w:tc>
          <w:tcPr>
            <w:tcW w:w="833" w:type="dxa"/>
            <w:shd w:val="clear" w:color="auto" w:fill="auto"/>
            <w:hideMark/>
          </w:tcPr>
          <w:p w14:paraId="27440D40" w14:textId="77777777" w:rsidR="00B26408" w:rsidRPr="00B26408" w:rsidRDefault="00B26408" w:rsidP="00B26408">
            <w:pPr>
              <w:spacing w:after="0" w:line="240" w:lineRule="auto"/>
              <w:jc w:val="center"/>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6</w:t>
            </w:r>
          </w:p>
        </w:tc>
        <w:tc>
          <w:tcPr>
            <w:tcW w:w="1483" w:type="dxa"/>
            <w:shd w:val="clear" w:color="auto" w:fill="auto"/>
            <w:hideMark/>
          </w:tcPr>
          <w:p w14:paraId="78BD1841" w14:textId="77777777" w:rsidR="00B26408" w:rsidRPr="00B26408" w:rsidRDefault="00B26408" w:rsidP="00B26408">
            <w:pPr>
              <w:spacing w:after="0" w:line="240" w:lineRule="auto"/>
              <w:ind w:left="-124"/>
              <w:jc w:val="right"/>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29 406 097,97 ₽</w:t>
            </w:r>
          </w:p>
        </w:tc>
      </w:tr>
      <w:tr w:rsidR="007941E3" w:rsidRPr="00B26408" w14:paraId="2EC375CB" w14:textId="77777777" w:rsidTr="007941E3">
        <w:trPr>
          <w:trHeight w:val="255"/>
        </w:trPr>
        <w:tc>
          <w:tcPr>
            <w:tcW w:w="9775" w:type="dxa"/>
            <w:gridSpan w:val="7"/>
            <w:shd w:val="clear" w:color="auto" w:fill="F2F2F2" w:themeFill="background1" w:themeFillShade="F2"/>
            <w:hideMark/>
          </w:tcPr>
          <w:p w14:paraId="1F2021F5" w14:textId="42987321" w:rsidR="00B26408" w:rsidRPr="00B26408" w:rsidRDefault="00B26408" w:rsidP="00B26408">
            <w:pPr>
              <w:spacing w:after="0" w:line="240" w:lineRule="auto"/>
              <w:rPr>
                <w:rFonts w:ascii="Times New Roman" w:eastAsia="Times New Roman" w:hAnsi="Times New Roman" w:cs="Times New Roman"/>
                <w:sz w:val="20"/>
                <w:szCs w:val="20"/>
                <w:lang w:eastAsia="ru-RU"/>
              </w:rPr>
            </w:pPr>
            <w:r w:rsidRPr="007941E3">
              <w:rPr>
                <w:rFonts w:ascii="Times New Roman" w:eastAsia="Times New Roman" w:hAnsi="Times New Roman" w:cs="Times New Roman"/>
                <w:sz w:val="20"/>
                <w:szCs w:val="20"/>
                <w:lang w:eastAsia="ru-RU"/>
              </w:rPr>
              <w:t xml:space="preserve">внесенные </w:t>
            </w:r>
            <w:r w:rsidRPr="00B26408">
              <w:rPr>
                <w:rFonts w:ascii="Times New Roman" w:eastAsia="Times New Roman" w:hAnsi="Times New Roman" w:cs="Times New Roman"/>
                <w:sz w:val="20"/>
                <w:szCs w:val="20"/>
                <w:lang w:eastAsia="ru-RU"/>
              </w:rPr>
              <w:t>изменения в ед. измерения</w:t>
            </w:r>
          </w:p>
        </w:tc>
      </w:tr>
      <w:tr w:rsidR="007941E3" w:rsidRPr="00B26408" w14:paraId="48E9B492" w14:textId="77777777" w:rsidTr="007941E3">
        <w:trPr>
          <w:trHeight w:val="70"/>
        </w:trPr>
        <w:tc>
          <w:tcPr>
            <w:tcW w:w="2836" w:type="dxa"/>
            <w:shd w:val="clear" w:color="auto" w:fill="auto"/>
            <w:hideMark/>
          </w:tcPr>
          <w:p w14:paraId="1B8AB2A8" w14:textId="03F404A3" w:rsidR="00B26408" w:rsidRPr="00B26408" w:rsidRDefault="00B26408" w:rsidP="00B26408">
            <w:pPr>
              <w:spacing w:after="0" w:line="240" w:lineRule="auto"/>
              <w:rPr>
                <w:rFonts w:ascii="Times New Roman" w:eastAsia="Times New Roman" w:hAnsi="Times New Roman" w:cs="Times New Roman"/>
                <w:sz w:val="20"/>
                <w:szCs w:val="20"/>
                <w:lang w:eastAsia="ru-RU"/>
              </w:rPr>
            </w:pPr>
            <w:r w:rsidRPr="00B26408">
              <w:rPr>
                <w:rFonts w:ascii="Times New Roman" w:eastAsia="Times New Roman" w:hAnsi="Times New Roman" w:cs="Times New Roman"/>
                <w:bCs/>
                <w:sz w:val="20"/>
                <w:szCs w:val="20"/>
                <w:lang w:eastAsia="ru-RU"/>
              </w:rPr>
              <w:lastRenderedPageBreak/>
              <w:t xml:space="preserve">Всего по </w:t>
            </w:r>
            <w:r w:rsidRPr="007941E3">
              <w:rPr>
                <w:rFonts w:ascii="Times New Roman" w:eastAsia="Times New Roman" w:hAnsi="Times New Roman" w:cs="Times New Roman"/>
                <w:bCs/>
                <w:sz w:val="20"/>
                <w:szCs w:val="20"/>
                <w:lang w:eastAsia="ru-RU"/>
              </w:rPr>
              <w:t>П</w:t>
            </w:r>
            <w:r w:rsidRPr="00B26408">
              <w:rPr>
                <w:rFonts w:ascii="Times New Roman" w:eastAsia="Times New Roman" w:hAnsi="Times New Roman" w:cs="Times New Roman"/>
                <w:bCs/>
                <w:sz w:val="20"/>
                <w:szCs w:val="20"/>
                <w:lang w:eastAsia="ru-RU"/>
              </w:rPr>
              <w:t>лану мероприятий на 2023 год</w:t>
            </w:r>
            <w:r w:rsidRPr="007941E3">
              <w:rPr>
                <w:rFonts w:ascii="Times New Roman" w:eastAsia="Times New Roman" w:hAnsi="Times New Roman" w:cs="Times New Roman"/>
                <w:bCs/>
                <w:sz w:val="20"/>
                <w:szCs w:val="20"/>
                <w:lang w:eastAsia="ru-RU"/>
              </w:rPr>
              <w:t>, в том числе:</w:t>
            </w:r>
          </w:p>
        </w:tc>
        <w:tc>
          <w:tcPr>
            <w:tcW w:w="709" w:type="dxa"/>
            <w:shd w:val="clear" w:color="auto" w:fill="auto"/>
            <w:hideMark/>
          </w:tcPr>
          <w:p w14:paraId="32F49C91" w14:textId="77777777" w:rsidR="00B26408" w:rsidRPr="00B26408" w:rsidRDefault="00B26408" w:rsidP="00B26408">
            <w:pPr>
              <w:spacing w:after="0" w:line="240" w:lineRule="auto"/>
              <w:jc w:val="both"/>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 </w:t>
            </w:r>
          </w:p>
        </w:tc>
        <w:tc>
          <w:tcPr>
            <w:tcW w:w="1557" w:type="dxa"/>
            <w:shd w:val="clear" w:color="auto" w:fill="auto"/>
            <w:hideMark/>
          </w:tcPr>
          <w:p w14:paraId="6D272FBA" w14:textId="77777777" w:rsidR="00B26408" w:rsidRPr="00B26408" w:rsidRDefault="00B26408" w:rsidP="00B26408">
            <w:pPr>
              <w:spacing w:after="0" w:line="240" w:lineRule="auto"/>
              <w:jc w:val="both"/>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 </w:t>
            </w:r>
          </w:p>
        </w:tc>
        <w:tc>
          <w:tcPr>
            <w:tcW w:w="833" w:type="dxa"/>
            <w:shd w:val="clear" w:color="auto" w:fill="auto"/>
            <w:hideMark/>
          </w:tcPr>
          <w:p w14:paraId="135EF699" w14:textId="77777777" w:rsidR="00B26408" w:rsidRPr="00B26408" w:rsidRDefault="00B26408" w:rsidP="00B26408">
            <w:pPr>
              <w:spacing w:after="0" w:line="240" w:lineRule="auto"/>
              <w:jc w:val="center"/>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3</w:t>
            </w:r>
          </w:p>
        </w:tc>
        <w:tc>
          <w:tcPr>
            <w:tcW w:w="1524" w:type="dxa"/>
            <w:shd w:val="clear" w:color="auto" w:fill="auto"/>
            <w:hideMark/>
          </w:tcPr>
          <w:p w14:paraId="3D270128" w14:textId="77777777" w:rsidR="00B26408" w:rsidRPr="00B26408" w:rsidRDefault="00B26408" w:rsidP="00B26408">
            <w:pPr>
              <w:spacing w:after="0" w:line="240" w:lineRule="auto"/>
              <w:ind w:left="-91"/>
              <w:jc w:val="right"/>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9 268 491,40 ₽</w:t>
            </w:r>
          </w:p>
        </w:tc>
        <w:tc>
          <w:tcPr>
            <w:tcW w:w="833" w:type="dxa"/>
            <w:shd w:val="clear" w:color="auto" w:fill="auto"/>
            <w:hideMark/>
          </w:tcPr>
          <w:p w14:paraId="1C643081" w14:textId="77777777" w:rsidR="00B26408" w:rsidRPr="00B26408" w:rsidRDefault="00B26408" w:rsidP="00B26408">
            <w:pPr>
              <w:spacing w:after="0" w:line="240" w:lineRule="auto"/>
              <w:jc w:val="center"/>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0</w:t>
            </w:r>
          </w:p>
        </w:tc>
        <w:tc>
          <w:tcPr>
            <w:tcW w:w="1483" w:type="dxa"/>
            <w:shd w:val="clear" w:color="auto" w:fill="auto"/>
            <w:hideMark/>
          </w:tcPr>
          <w:p w14:paraId="4AA57797" w14:textId="77777777" w:rsidR="00B26408" w:rsidRPr="00B26408" w:rsidRDefault="00B26408" w:rsidP="00B26408">
            <w:pPr>
              <w:spacing w:after="0" w:line="240" w:lineRule="auto"/>
              <w:ind w:left="-124"/>
              <w:jc w:val="right"/>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16 932 352,92 ₽</w:t>
            </w:r>
          </w:p>
        </w:tc>
      </w:tr>
      <w:tr w:rsidR="007941E3" w:rsidRPr="00B26408" w14:paraId="45CA8225" w14:textId="77777777" w:rsidTr="007941E3">
        <w:trPr>
          <w:trHeight w:val="427"/>
        </w:trPr>
        <w:tc>
          <w:tcPr>
            <w:tcW w:w="2836" w:type="dxa"/>
            <w:shd w:val="clear" w:color="auto" w:fill="auto"/>
            <w:hideMark/>
          </w:tcPr>
          <w:p w14:paraId="48C12147" w14:textId="6FF5C81D" w:rsidR="00B26408" w:rsidRPr="00B26408" w:rsidRDefault="00B26408" w:rsidP="00FF20B2">
            <w:pPr>
              <w:spacing w:after="0" w:line="240" w:lineRule="auto"/>
              <w:rPr>
                <w:rFonts w:ascii="Times New Roman" w:eastAsia="Times New Roman" w:hAnsi="Times New Roman" w:cs="Times New Roman"/>
                <w:sz w:val="20"/>
                <w:szCs w:val="20"/>
                <w:lang w:eastAsia="ru-RU"/>
              </w:rPr>
            </w:pPr>
            <w:r w:rsidRPr="007941E3">
              <w:rPr>
                <w:rFonts w:ascii="Times New Roman" w:eastAsia="Times New Roman" w:hAnsi="Times New Roman" w:cs="Times New Roman"/>
                <w:sz w:val="20"/>
                <w:szCs w:val="20"/>
                <w:lang w:eastAsia="ru-RU"/>
              </w:rPr>
              <w:t xml:space="preserve">- </w:t>
            </w:r>
            <w:r w:rsidRPr="00B26408">
              <w:rPr>
                <w:rFonts w:ascii="Times New Roman" w:eastAsia="Times New Roman" w:hAnsi="Times New Roman" w:cs="Times New Roman"/>
                <w:sz w:val="20"/>
                <w:szCs w:val="20"/>
                <w:lang w:eastAsia="ru-RU"/>
              </w:rPr>
              <w:t xml:space="preserve">по организации </w:t>
            </w:r>
            <w:r w:rsidRPr="007941E3">
              <w:rPr>
                <w:rFonts w:ascii="Times New Roman" w:eastAsia="Times New Roman" w:hAnsi="Times New Roman" w:cs="Times New Roman"/>
                <w:sz w:val="20"/>
                <w:szCs w:val="20"/>
                <w:lang w:eastAsia="ru-RU"/>
              </w:rPr>
              <w:t>ДПО</w:t>
            </w:r>
            <w:r w:rsidRPr="00B26408">
              <w:rPr>
                <w:rFonts w:ascii="Times New Roman" w:eastAsia="Times New Roman" w:hAnsi="Times New Roman" w:cs="Times New Roman"/>
                <w:sz w:val="20"/>
                <w:szCs w:val="20"/>
                <w:lang w:eastAsia="ru-RU"/>
              </w:rPr>
              <w:t xml:space="preserve"> медицинск</w:t>
            </w:r>
            <w:r w:rsidR="00FF20B2">
              <w:rPr>
                <w:rFonts w:ascii="Times New Roman" w:eastAsia="Times New Roman" w:hAnsi="Times New Roman" w:cs="Times New Roman"/>
                <w:sz w:val="20"/>
                <w:szCs w:val="20"/>
                <w:lang w:eastAsia="ru-RU"/>
              </w:rPr>
              <w:t>их</w:t>
            </w:r>
            <w:r w:rsidRPr="00B26408">
              <w:rPr>
                <w:rFonts w:ascii="Times New Roman" w:eastAsia="Times New Roman" w:hAnsi="Times New Roman" w:cs="Times New Roman"/>
                <w:sz w:val="20"/>
                <w:szCs w:val="20"/>
                <w:lang w:eastAsia="ru-RU"/>
              </w:rPr>
              <w:t xml:space="preserve"> работник</w:t>
            </w:r>
            <w:r w:rsidR="00FF20B2">
              <w:rPr>
                <w:rFonts w:ascii="Times New Roman" w:eastAsia="Times New Roman" w:hAnsi="Times New Roman" w:cs="Times New Roman"/>
                <w:sz w:val="20"/>
                <w:szCs w:val="20"/>
                <w:lang w:eastAsia="ru-RU"/>
              </w:rPr>
              <w:t>ов</w:t>
            </w:r>
            <w:r w:rsidRPr="00B26408">
              <w:rPr>
                <w:rFonts w:ascii="Times New Roman" w:eastAsia="Times New Roman" w:hAnsi="Times New Roman" w:cs="Times New Roman"/>
                <w:sz w:val="20"/>
                <w:szCs w:val="20"/>
                <w:lang w:eastAsia="ru-RU"/>
              </w:rPr>
              <w:t xml:space="preserve"> по программе </w:t>
            </w:r>
            <w:r w:rsidRPr="007941E3">
              <w:rPr>
                <w:rFonts w:ascii="Times New Roman" w:eastAsia="Times New Roman" w:hAnsi="Times New Roman" w:cs="Times New Roman"/>
                <w:sz w:val="20"/>
                <w:szCs w:val="20"/>
                <w:lang w:eastAsia="ru-RU"/>
              </w:rPr>
              <w:t>ПК</w:t>
            </w:r>
          </w:p>
        </w:tc>
        <w:tc>
          <w:tcPr>
            <w:tcW w:w="709" w:type="dxa"/>
            <w:shd w:val="clear" w:color="auto" w:fill="auto"/>
            <w:hideMark/>
          </w:tcPr>
          <w:p w14:paraId="34266B46" w14:textId="77777777" w:rsidR="00B26408" w:rsidRPr="00B26408" w:rsidRDefault="00B26408" w:rsidP="00B26408">
            <w:pPr>
              <w:spacing w:after="0" w:line="240" w:lineRule="auto"/>
              <w:jc w:val="both"/>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 </w:t>
            </w:r>
          </w:p>
        </w:tc>
        <w:tc>
          <w:tcPr>
            <w:tcW w:w="1557" w:type="dxa"/>
            <w:shd w:val="clear" w:color="auto" w:fill="auto"/>
            <w:hideMark/>
          </w:tcPr>
          <w:p w14:paraId="40EE2509" w14:textId="77777777" w:rsidR="00B26408" w:rsidRPr="00B26408" w:rsidRDefault="00B26408" w:rsidP="00B26408">
            <w:pPr>
              <w:spacing w:after="0" w:line="240" w:lineRule="auto"/>
              <w:jc w:val="both"/>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 </w:t>
            </w:r>
          </w:p>
        </w:tc>
        <w:tc>
          <w:tcPr>
            <w:tcW w:w="833" w:type="dxa"/>
            <w:shd w:val="clear" w:color="auto" w:fill="auto"/>
            <w:hideMark/>
          </w:tcPr>
          <w:p w14:paraId="0B0FA47D" w14:textId="77777777" w:rsidR="00B26408" w:rsidRPr="00B26408" w:rsidRDefault="00B26408" w:rsidP="00B26408">
            <w:pPr>
              <w:spacing w:after="0" w:line="240" w:lineRule="auto"/>
              <w:jc w:val="center"/>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-1</w:t>
            </w:r>
          </w:p>
        </w:tc>
        <w:tc>
          <w:tcPr>
            <w:tcW w:w="1524" w:type="dxa"/>
            <w:shd w:val="clear" w:color="auto" w:fill="auto"/>
            <w:hideMark/>
          </w:tcPr>
          <w:p w14:paraId="7225F732" w14:textId="77777777" w:rsidR="00B26408" w:rsidRPr="00B26408" w:rsidRDefault="00B26408" w:rsidP="00B26408">
            <w:pPr>
              <w:spacing w:after="0" w:line="240" w:lineRule="auto"/>
              <w:ind w:left="-91"/>
              <w:jc w:val="right"/>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-5 000,00 ₽</w:t>
            </w:r>
          </w:p>
        </w:tc>
        <w:tc>
          <w:tcPr>
            <w:tcW w:w="833" w:type="dxa"/>
            <w:shd w:val="clear" w:color="auto" w:fill="auto"/>
            <w:hideMark/>
          </w:tcPr>
          <w:p w14:paraId="35892450" w14:textId="77777777" w:rsidR="00B26408" w:rsidRPr="00B26408" w:rsidRDefault="00B26408" w:rsidP="00B26408">
            <w:pPr>
              <w:spacing w:after="0" w:line="240" w:lineRule="auto"/>
              <w:jc w:val="center"/>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-3</w:t>
            </w:r>
          </w:p>
        </w:tc>
        <w:tc>
          <w:tcPr>
            <w:tcW w:w="1483" w:type="dxa"/>
            <w:shd w:val="clear" w:color="auto" w:fill="auto"/>
            <w:hideMark/>
          </w:tcPr>
          <w:p w14:paraId="6942E14F" w14:textId="77777777" w:rsidR="00B26408" w:rsidRPr="00B26408" w:rsidRDefault="00B26408" w:rsidP="00B26408">
            <w:pPr>
              <w:spacing w:after="0" w:line="240" w:lineRule="auto"/>
              <w:ind w:left="-124"/>
              <w:jc w:val="right"/>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-29 000,00 ₽</w:t>
            </w:r>
          </w:p>
        </w:tc>
      </w:tr>
      <w:tr w:rsidR="007941E3" w:rsidRPr="00B26408" w14:paraId="1C2BC9FD" w14:textId="77777777" w:rsidTr="007941E3">
        <w:trPr>
          <w:trHeight w:val="70"/>
        </w:trPr>
        <w:tc>
          <w:tcPr>
            <w:tcW w:w="2836" w:type="dxa"/>
            <w:shd w:val="clear" w:color="auto" w:fill="auto"/>
            <w:hideMark/>
          </w:tcPr>
          <w:p w14:paraId="04EF953E" w14:textId="7B427A72" w:rsidR="00B26408" w:rsidRPr="00B26408" w:rsidRDefault="00B26408" w:rsidP="00B26408">
            <w:pPr>
              <w:spacing w:after="0" w:line="240" w:lineRule="auto"/>
              <w:rPr>
                <w:rFonts w:ascii="Times New Roman" w:eastAsia="Times New Roman" w:hAnsi="Times New Roman" w:cs="Times New Roman"/>
                <w:sz w:val="20"/>
                <w:szCs w:val="20"/>
                <w:lang w:eastAsia="ru-RU"/>
              </w:rPr>
            </w:pPr>
            <w:r w:rsidRPr="007941E3">
              <w:rPr>
                <w:rFonts w:ascii="Times New Roman" w:eastAsia="Times New Roman" w:hAnsi="Times New Roman" w:cs="Times New Roman"/>
                <w:sz w:val="20"/>
                <w:szCs w:val="20"/>
                <w:lang w:eastAsia="ru-RU"/>
              </w:rPr>
              <w:t xml:space="preserve">- </w:t>
            </w:r>
            <w:r w:rsidRPr="00B26408">
              <w:rPr>
                <w:rFonts w:ascii="Times New Roman" w:eastAsia="Times New Roman" w:hAnsi="Times New Roman" w:cs="Times New Roman"/>
                <w:sz w:val="20"/>
                <w:szCs w:val="20"/>
                <w:lang w:eastAsia="ru-RU"/>
              </w:rPr>
              <w:t>по приобретению медицинского оборудования</w:t>
            </w:r>
          </w:p>
        </w:tc>
        <w:tc>
          <w:tcPr>
            <w:tcW w:w="709" w:type="dxa"/>
            <w:shd w:val="clear" w:color="auto" w:fill="auto"/>
            <w:noWrap/>
            <w:hideMark/>
          </w:tcPr>
          <w:p w14:paraId="763D3028" w14:textId="77777777" w:rsidR="00B26408" w:rsidRPr="00B26408" w:rsidRDefault="00B26408" w:rsidP="00B26408">
            <w:pPr>
              <w:spacing w:after="0" w:line="240" w:lineRule="auto"/>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 </w:t>
            </w:r>
          </w:p>
        </w:tc>
        <w:tc>
          <w:tcPr>
            <w:tcW w:w="1557" w:type="dxa"/>
            <w:shd w:val="clear" w:color="auto" w:fill="auto"/>
            <w:noWrap/>
            <w:hideMark/>
          </w:tcPr>
          <w:p w14:paraId="246D570F" w14:textId="77777777" w:rsidR="00B26408" w:rsidRPr="00B26408" w:rsidRDefault="00B26408" w:rsidP="00B26408">
            <w:pPr>
              <w:spacing w:after="0" w:line="240" w:lineRule="auto"/>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 </w:t>
            </w:r>
          </w:p>
        </w:tc>
        <w:tc>
          <w:tcPr>
            <w:tcW w:w="833" w:type="dxa"/>
            <w:shd w:val="clear" w:color="auto" w:fill="auto"/>
            <w:hideMark/>
          </w:tcPr>
          <w:p w14:paraId="11B19CEA" w14:textId="77777777" w:rsidR="00B26408" w:rsidRPr="00B26408" w:rsidRDefault="00B26408" w:rsidP="00B26408">
            <w:pPr>
              <w:spacing w:after="0" w:line="240" w:lineRule="auto"/>
              <w:jc w:val="center"/>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4</w:t>
            </w:r>
          </w:p>
        </w:tc>
        <w:tc>
          <w:tcPr>
            <w:tcW w:w="1524" w:type="dxa"/>
            <w:shd w:val="clear" w:color="auto" w:fill="auto"/>
            <w:hideMark/>
          </w:tcPr>
          <w:p w14:paraId="65DD74E7" w14:textId="77777777" w:rsidR="00B26408" w:rsidRPr="00B26408" w:rsidRDefault="00B26408" w:rsidP="00B26408">
            <w:pPr>
              <w:spacing w:after="0" w:line="240" w:lineRule="auto"/>
              <w:ind w:left="-91"/>
              <w:jc w:val="right"/>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16 279 460,68 ₽</w:t>
            </w:r>
          </w:p>
        </w:tc>
        <w:tc>
          <w:tcPr>
            <w:tcW w:w="833" w:type="dxa"/>
            <w:shd w:val="clear" w:color="auto" w:fill="auto"/>
            <w:hideMark/>
          </w:tcPr>
          <w:p w14:paraId="7BDAAF16" w14:textId="77777777" w:rsidR="00B26408" w:rsidRPr="00B26408" w:rsidRDefault="00B26408" w:rsidP="00B26408">
            <w:pPr>
              <w:spacing w:after="0" w:line="240" w:lineRule="auto"/>
              <w:jc w:val="center"/>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3</w:t>
            </w:r>
          </w:p>
        </w:tc>
        <w:tc>
          <w:tcPr>
            <w:tcW w:w="1483" w:type="dxa"/>
            <w:shd w:val="clear" w:color="auto" w:fill="auto"/>
            <w:hideMark/>
          </w:tcPr>
          <w:p w14:paraId="0F7BD1C9" w14:textId="77777777" w:rsidR="00B26408" w:rsidRPr="00B26408" w:rsidRDefault="00B26408" w:rsidP="00B26408">
            <w:pPr>
              <w:spacing w:after="0" w:line="240" w:lineRule="auto"/>
              <w:ind w:left="-124"/>
              <w:jc w:val="right"/>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17 836 382,34 ₽</w:t>
            </w:r>
          </w:p>
        </w:tc>
      </w:tr>
      <w:tr w:rsidR="007941E3" w:rsidRPr="00B26408" w14:paraId="32A2DAEC" w14:textId="77777777" w:rsidTr="007941E3">
        <w:trPr>
          <w:trHeight w:val="70"/>
        </w:trPr>
        <w:tc>
          <w:tcPr>
            <w:tcW w:w="2836" w:type="dxa"/>
            <w:shd w:val="clear" w:color="auto" w:fill="auto"/>
            <w:hideMark/>
          </w:tcPr>
          <w:p w14:paraId="56F0AAB4" w14:textId="4CECD026" w:rsidR="00B26408" w:rsidRPr="00B26408" w:rsidRDefault="00B26408" w:rsidP="00B26408">
            <w:pPr>
              <w:spacing w:after="0" w:line="240" w:lineRule="auto"/>
              <w:rPr>
                <w:rFonts w:ascii="Times New Roman" w:eastAsia="Times New Roman" w:hAnsi="Times New Roman" w:cs="Times New Roman"/>
                <w:sz w:val="20"/>
                <w:szCs w:val="20"/>
                <w:lang w:eastAsia="ru-RU"/>
              </w:rPr>
            </w:pPr>
            <w:r w:rsidRPr="007941E3">
              <w:rPr>
                <w:rFonts w:ascii="Times New Roman" w:eastAsia="Times New Roman" w:hAnsi="Times New Roman" w:cs="Times New Roman"/>
                <w:sz w:val="20"/>
                <w:szCs w:val="20"/>
                <w:lang w:eastAsia="ru-RU"/>
              </w:rPr>
              <w:t xml:space="preserve">- </w:t>
            </w:r>
            <w:r w:rsidRPr="00B26408">
              <w:rPr>
                <w:rFonts w:ascii="Times New Roman" w:eastAsia="Times New Roman" w:hAnsi="Times New Roman" w:cs="Times New Roman"/>
                <w:sz w:val="20"/>
                <w:szCs w:val="20"/>
                <w:lang w:eastAsia="ru-RU"/>
              </w:rPr>
              <w:t>по проведению ремонта медицинского оборудования</w:t>
            </w:r>
          </w:p>
        </w:tc>
        <w:tc>
          <w:tcPr>
            <w:tcW w:w="709" w:type="dxa"/>
            <w:shd w:val="clear" w:color="auto" w:fill="auto"/>
            <w:noWrap/>
            <w:hideMark/>
          </w:tcPr>
          <w:p w14:paraId="69D19347" w14:textId="77777777" w:rsidR="00B26408" w:rsidRPr="00B26408" w:rsidRDefault="00B26408" w:rsidP="00B26408">
            <w:pPr>
              <w:spacing w:after="0" w:line="240" w:lineRule="auto"/>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 </w:t>
            </w:r>
          </w:p>
        </w:tc>
        <w:tc>
          <w:tcPr>
            <w:tcW w:w="1557" w:type="dxa"/>
            <w:shd w:val="clear" w:color="auto" w:fill="auto"/>
            <w:noWrap/>
            <w:hideMark/>
          </w:tcPr>
          <w:p w14:paraId="280C0D78" w14:textId="77777777" w:rsidR="00B26408" w:rsidRPr="00B26408" w:rsidRDefault="00B26408" w:rsidP="00B26408">
            <w:pPr>
              <w:spacing w:after="0" w:line="240" w:lineRule="auto"/>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 </w:t>
            </w:r>
          </w:p>
        </w:tc>
        <w:tc>
          <w:tcPr>
            <w:tcW w:w="833" w:type="dxa"/>
            <w:shd w:val="clear" w:color="auto" w:fill="auto"/>
            <w:hideMark/>
          </w:tcPr>
          <w:p w14:paraId="716D860A" w14:textId="77777777" w:rsidR="00B26408" w:rsidRPr="00B26408" w:rsidRDefault="00B26408" w:rsidP="00B26408">
            <w:pPr>
              <w:spacing w:after="0" w:line="240" w:lineRule="auto"/>
              <w:jc w:val="center"/>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0</w:t>
            </w:r>
          </w:p>
        </w:tc>
        <w:tc>
          <w:tcPr>
            <w:tcW w:w="1524" w:type="dxa"/>
            <w:shd w:val="clear" w:color="auto" w:fill="auto"/>
            <w:hideMark/>
          </w:tcPr>
          <w:p w14:paraId="11BC187C" w14:textId="77777777" w:rsidR="00B26408" w:rsidRPr="00B26408" w:rsidRDefault="00B26408" w:rsidP="00B26408">
            <w:pPr>
              <w:spacing w:after="0" w:line="240" w:lineRule="auto"/>
              <w:ind w:left="-91"/>
              <w:jc w:val="right"/>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-7 005 969,28 ₽</w:t>
            </w:r>
          </w:p>
        </w:tc>
        <w:tc>
          <w:tcPr>
            <w:tcW w:w="833" w:type="dxa"/>
            <w:shd w:val="clear" w:color="auto" w:fill="auto"/>
            <w:hideMark/>
          </w:tcPr>
          <w:p w14:paraId="7804016B" w14:textId="77777777" w:rsidR="00B26408" w:rsidRPr="00B26408" w:rsidRDefault="00B26408" w:rsidP="00B26408">
            <w:pPr>
              <w:spacing w:after="0" w:line="240" w:lineRule="auto"/>
              <w:jc w:val="center"/>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0</w:t>
            </w:r>
          </w:p>
        </w:tc>
        <w:tc>
          <w:tcPr>
            <w:tcW w:w="1483" w:type="dxa"/>
            <w:shd w:val="clear" w:color="auto" w:fill="auto"/>
            <w:hideMark/>
          </w:tcPr>
          <w:p w14:paraId="4CB764CD" w14:textId="77777777" w:rsidR="00B26408" w:rsidRPr="00B26408" w:rsidRDefault="00B26408" w:rsidP="00B26408">
            <w:pPr>
              <w:spacing w:after="0" w:line="240" w:lineRule="auto"/>
              <w:ind w:left="-124"/>
              <w:jc w:val="right"/>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-875 029,42 ₽</w:t>
            </w:r>
          </w:p>
        </w:tc>
      </w:tr>
      <w:tr w:rsidR="007941E3" w:rsidRPr="00B26408" w14:paraId="47A5924E" w14:textId="77777777" w:rsidTr="007941E3">
        <w:trPr>
          <w:trHeight w:val="255"/>
        </w:trPr>
        <w:tc>
          <w:tcPr>
            <w:tcW w:w="9775" w:type="dxa"/>
            <w:gridSpan w:val="7"/>
            <w:shd w:val="clear" w:color="auto" w:fill="F2F2F2" w:themeFill="background1" w:themeFillShade="F2"/>
            <w:noWrap/>
            <w:hideMark/>
          </w:tcPr>
          <w:p w14:paraId="2CB57065" w14:textId="1B027DF8" w:rsidR="00B26408" w:rsidRPr="00B26408" w:rsidRDefault="00B26408" w:rsidP="00B26408">
            <w:pPr>
              <w:spacing w:after="0" w:line="240" w:lineRule="auto"/>
              <w:rPr>
                <w:rFonts w:ascii="Times New Roman" w:eastAsia="Times New Roman" w:hAnsi="Times New Roman" w:cs="Times New Roman"/>
                <w:sz w:val="20"/>
                <w:szCs w:val="20"/>
                <w:lang w:eastAsia="ru-RU"/>
              </w:rPr>
            </w:pPr>
            <w:r w:rsidRPr="007941E3">
              <w:rPr>
                <w:rFonts w:ascii="Times New Roman" w:eastAsia="Times New Roman" w:hAnsi="Times New Roman" w:cs="Times New Roman"/>
                <w:sz w:val="20"/>
                <w:szCs w:val="20"/>
                <w:lang w:eastAsia="ru-RU"/>
              </w:rPr>
              <w:t xml:space="preserve">внесенные </w:t>
            </w:r>
            <w:r w:rsidRPr="00B26408">
              <w:rPr>
                <w:rFonts w:ascii="Times New Roman" w:eastAsia="Times New Roman" w:hAnsi="Times New Roman" w:cs="Times New Roman"/>
                <w:sz w:val="20"/>
                <w:szCs w:val="20"/>
                <w:lang w:eastAsia="ru-RU"/>
              </w:rPr>
              <w:t>изменения в %</w:t>
            </w:r>
          </w:p>
        </w:tc>
      </w:tr>
      <w:tr w:rsidR="007941E3" w:rsidRPr="00B26408" w14:paraId="6B14D8B7" w14:textId="77777777" w:rsidTr="007941E3">
        <w:trPr>
          <w:trHeight w:val="70"/>
        </w:trPr>
        <w:tc>
          <w:tcPr>
            <w:tcW w:w="2836" w:type="dxa"/>
            <w:shd w:val="clear" w:color="auto" w:fill="auto"/>
            <w:hideMark/>
          </w:tcPr>
          <w:p w14:paraId="35EA9C58" w14:textId="36F1AFFC" w:rsidR="00B26408" w:rsidRPr="00B26408" w:rsidRDefault="00B26408" w:rsidP="00B26408">
            <w:pPr>
              <w:spacing w:after="0" w:line="240" w:lineRule="auto"/>
              <w:rPr>
                <w:rFonts w:ascii="Times New Roman" w:eastAsia="Times New Roman" w:hAnsi="Times New Roman" w:cs="Times New Roman"/>
                <w:sz w:val="20"/>
                <w:szCs w:val="20"/>
                <w:lang w:eastAsia="ru-RU"/>
              </w:rPr>
            </w:pPr>
            <w:r w:rsidRPr="00B26408">
              <w:rPr>
                <w:rFonts w:ascii="Times New Roman" w:eastAsia="Times New Roman" w:hAnsi="Times New Roman" w:cs="Times New Roman"/>
                <w:bCs/>
                <w:sz w:val="20"/>
                <w:szCs w:val="20"/>
                <w:lang w:eastAsia="ru-RU"/>
              </w:rPr>
              <w:t xml:space="preserve">Всего по </w:t>
            </w:r>
            <w:r w:rsidRPr="007941E3">
              <w:rPr>
                <w:rFonts w:ascii="Times New Roman" w:eastAsia="Times New Roman" w:hAnsi="Times New Roman" w:cs="Times New Roman"/>
                <w:bCs/>
                <w:sz w:val="20"/>
                <w:szCs w:val="20"/>
                <w:lang w:eastAsia="ru-RU"/>
              </w:rPr>
              <w:t>П</w:t>
            </w:r>
            <w:r w:rsidRPr="00B26408">
              <w:rPr>
                <w:rFonts w:ascii="Times New Roman" w:eastAsia="Times New Roman" w:hAnsi="Times New Roman" w:cs="Times New Roman"/>
                <w:bCs/>
                <w:sz w:val="20"/>
                <w:szCs w:val="20"/>
                <w:lang w:eastAsia="ru-RU"/>
              </w:rPr>
              <w:t>лану мероприятий на 2023 год</w:t>
            </w:r>
            <w:r w:rsidRPr="007941E3">
              <w:rPr>
                <w:rFonts w:ascii="Times New Roman" w:eastAsia="Times New Roman" w:hAnsi="Times New Roman" w:cs="Times New Roman"/>
                <w:bCs/>
                <w:sz w:val="20"/>
                <w:szCs w:val="20"/>
                <w:lang w:eastAsia="ru-RU"/>
              </w:rPr>
              <w:t>, в том числе:</w:t>
            </w:r>
          </w:p>
        </w:tc>
        <w:tc>
          <w:tcPr>
            <w:tcW w:w="709" w:type="dxa"/>
            <w:shd w:val="clear" w:color="auto" w:fill="auto"/>
            <w:noWrap/>
            <w:hideMark/>
          </w:tcPr>
          <w:p w14:paraId="047CA5ED" w14:textId="77777777" w:rsidR="00B26408" w:rsidRPr="00B26408" w:rsidRDefault="00B26408" w:rsidP="00B26408">
            <w:pPr>
              <w:spacing w:after="0" w:line="240" w:lineRule="auto"/>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 </w:t>
            </w:r>
          </w:p>
        </w:tc>
        <w:tc>
          <w:tcPr>
            <w:tcW w:w="1557" w:type="dxa"/>
            <w:shd w:val="clear" w:color="auto" w:fill="auto"/>
            <w:noWrap/>
            <w:hideMark/>
          </w:tcPr>
          <w:p w14:paraId="3CF6334A" w14:textId="77777777" w:rsidR="00B26408" w:rsidRPr="00B26408" w:rsidRDefault="00B26408" w:rsidP="00B26408">
            <w:pPr>
              <w:spacing w:after="0" w:line="240" w:lineRule="auto"/>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 </w:t>
            </w:r>
          </w:p>
        </w:tc>
        <w:tc>
          <w:tcPr>
            <w:tcW w:w="833" w:type="dxa"/>
            <w:shd w:val="clear" w:color="auto" w:fill="auto"/>
            <w:noWrap/>
            <w:hideMark/>
          </w:tcPr>
          <w:p w14:paraId="4C1A6E95" w14:textId="77777777" w:rsidR="00B26408" w:rsidRPr="00B26408" w:rsidRDefault="00B26408" w:rsidP="00B26408">
            <w:pPr>
              <w:spacing w:after="0" w:line="240" w:lineRule="auto"/>
              <w:jc w:val="right"/>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11,54%</w:t>
            </w:r>
          </w:p>
        </w:tc>
        <w:tc>
          <w:tcPr>
            <w:tcW w:w="1524" w:type="dxa"/>
            <w:shd w:val="clear" w:color="auto" w:fill="auto"/>
            <w:noWrap/>
            <w:hideMark/>
          </w:tcPr>
          <w:p w14:paraId="2D1115A8" w14:textId="77777777" w:rsidR="00B26408" w:rsidRPr="00B26408" w:rsidRDefault="00B26408" w:rsidP="00B26408">
            <w:pPr>
              <w:spacing w:after="0" w:line="240" w:lineRule="auto"/>
              <w:jc w:val="right"/>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12,89%</w:t>
            </w:r>
          </w:p>
        </w:tc>
        <w:tc>
          <w:tcPr>
            <w:tcW w:w="833" w:type="dxa"/>
            <w:shd w:val="clear" w:color="auto" w:fill="auto"/>
            <w:noWrap/>
            <w:hideMark/>
          </w:tcPr>
          <w:p w14:paraId="0378AB79" w14:textId="77777777" w:rsidR="00B26408" w:rsidRPr="00B26408" w:rsidRDefault="00B26408" w:rsidP="00B26408">
            <w:pPr>
              <w:spacing w:after="0" w:line="240" w:lineRule="auto"/>
              <w:jc w:val="right"/>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0,00%</w:t>
            </w:r>
          </w:p>
        </w:tc>
        <w:tc>
          <w:tcPr>
            <w:tcW w:w="1483" w:type="dxa"/>
            <w:shd w:val="clear" w:color="auto" w:fill="auto"/>
            <w:noWrap/>
            <w:hideMark/>
          </w:tcPr>
          <w:p w14:paraId="4756E17A" w14:textId="77777777" w:rsidR="00B26408" w:rsidRPr="00B26408" w:rsidRDefault="00B26408" w:rsidP="00B26408">
            <w:pPr>
              <w:spacing w:after="0" w:line="240" w:lineRule="auto"/>
              <w:jc w:val="right"/>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20,86%</w:t>
            </w:r>
          </w:p>
        </w:tc>
      </w:tr>
      <w:tr w:rsidR="00FF20B2" w:rsidRPr="00B26408" w14:paraId="42CDD2CD" w14:textId="77777777" w:rsidTr="007941E3">
        <w:trPr>
          <w:trHeight w:val="70"/>
        </w:trPr>
        <w:tc>
          <w:tcPr>
            <w:tcW w:w="2836" w:type="dxa"/>
            <w:shd w:val="clear" w:color="auto" w:fill="auto"/>
            <w:hideMark/>
          </w:tcPr>
          <w:p w14:paraId="19CAC4B1" w14:textId="7D35DA23" w:rsidR="00FF20B2" w:rsidRPr="00B26408" w:rsidRDefault="00FF20B2" w:rsidP="00FF20B2">
            <w:pPr>
              <w:spacing w:after="0" w:line="240" w:lineRule="auto"/>
              <w:rPr>
                <w:rFonts w:ascii="Times New Roman" w:eastAsia="Times New Roman" w:hAnsi="Times New Roman" w:cs="Times New Roman"/>
                <w:sz w:val="20"/>
                <w:szCs w:val="20"/>
                <w:lang w:eastAsia="ru-RU"/>
              </w:rPr>
            </w:pPr>
            <w:r w:rsidRPr="007941E3">
              <w:rPr>
                <w:rFonts w:ascii="Times New Roman" w:eastAsia="Times New Roman" w:hAnsi="Times New Roman" w:cs="Times New Roman"/>
                <w:sz w:val="20"/>
                <w:szCs w:val="20"/>
                <w:lang w:eastAsia="ru-RU"/>
              </w:rPr>
              <w:t xml:space="preserve">- </w:t>
            </w:r>
            <w:r w:rsidRPr="00B26408">
              <w:rPr>
                <w:rFonts w:ascii="Times New Roman" w:eastAsia="Times New Roman" w:hAnsi="Times New Roman" w:cs="Times New Roman"/>
                <w:sz w:val="20"/>
                <w:szCs w:val="20"/>
                <w:lang w:eastAsia="ru-RU"/>
              </w:rPr>
              <w:t xml:space="preserve">по организации </w:t>
            </w:r>
            <w:r w:rsidRPr="007941E3">
              <w:rPr>
                <w:rFonts w:ascii="Times New Roman" w:eastAsia="Times New Roman" w:hAnsi="Times New Roman" w:cs="Times New Roman"/>
                <w:sz w:val="20"/>
                <w:szCs w:val="20"/>
                <w:lang w:eastAsia="ru-RU"/>
              </w:rPr>
              <w:t>ДПО</w:t>
            </w:r>
            <w:r w:rsidRPr="00B26408">
              <w:rPr>
                <w:rFonts w:ascii="Times New Roman" w:eastAsia="Times New Roman" w:hAnsi="Times New Roman" w:cs="Times New Roman"/>
                <w:sz w:val="20"/>
                <w:szCs w:val="20"/>
                <w:lang w:eastAsia="ru-RU"/>
              </w:rPr>
              <w:t xml:space="preserve"> медицинск</w:t>
            </w:r>
            <w:r>
              <w:rPr>
                <w:rFonts w:ascii="Times New Roman" w:eastAsia="Times New Roman" w:hAnsi="Times New Roman" w:cs="Times New Roman"/>
                <w:sz w:val="20"/>
                <w:szCs w:val="20"/>
                <w:lang w:eastAsia="ru-RU"/>
              </w:rPr>
              <w:t>их</w:t>
            </w:r>
            <w:r w:rsidRPr="00B26408">
              <w:rPr>
                <w:rFonts w:ascii="Times New Roman" w:eastAsia="Times New Roman" w:hAnsi="Times New Roman" w:cs="Times New Roman"/>
                <w:sz w:val="20"/>
                <w:szCs w:val="20"/>
                <w:lang w:eastAsia="ru-RU"/>
              </w:rPr>
              <w:t xml:space="preserve"> работник</w:t>
            </w:r>
            <w:r>
              <w:rPr>
                <w:rFonts w:ascii="Times New Roman" w:eastAsia="Times New Roman" w:hAnsi="Times New Roman" w:cs="Times New Roman"/>
                <w:sz w:val="20"/>
                <w:szCs w:val="20"/>
                <w:lang w:eastAsia="ru-RU"/>
              </w:rPr>
              <w:t>ов</w:t>
            </w:r>
            <w:r w:rsidRPr="00B26408">
              <w:rPr>
                <w:rFonts w:ascii="Times New Roman" w:eastAsia="Times New Roman" w:hAnsi="Times New Roman" w:cs="Times New Roman"/>
                <w:sz w:val="20"/>
                <w:szCs w:val="20"/>
                <w:lang w:eastAsia="ru-RU"/>
              </w:rPr>
              <w:t xml:space="preserve"> по программе </w:t>
            </w:r>
            <w:r w:rsidRPr="007941E3">
              <w:rPr>
                <w:rFonts w:ascii="Times New Roman" w:eastAsia="Times New Roman" w:hAnsi="Times New Roman" w:cs="Times New Roman"/>
                <w:sz w:val="20"/>
                <w:szCs w:val="20"/>
                <w:lang w:eastAsia="ru-RU"/>
              </w:rPr>
              <w:t>ПК</w:t>
            </w:r>
          </w:p>
        </w:tc>
        <w:tc>
          <w:tcPr>
            <w:tcW w:w="709" w:type="dxa"/>
            <w:shd w:val="clear" w:color="auto" w:fill="auto"/>
            <w:noWrap/>
            <w:hideMark/>
          </w:tcPr>
          <w:p w14:paraId="12E87679" w14:textId="77777777" w:rsidR="00FF20B2" w:rsidRPr="00B26408" w:rsidRDefault="00FF20B2" w:rsidP="00FF20B2">
            <w:pPr>
              <w:spacing w:after="0" w:line="240" w:lineRule="auto"/>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 </w:t>
            </w:r>
          </w:p>
        </w:tc>
        <w:tc>
          <w:tcPr>
            <w:tcW w:w="1557" w:type="dxa"/>
            <w:shd w:val="clear" w:color="auto" w:fill="auto"/>
            <w:noWrap/>
            <w:hideMark/>
          </w:tcPr>
          <w:p w14:paraId="7B15ADF6" w14:textId="77777777" w:rsidR="00FF20B2" w:rsidRPr="00B26408" w:rsidRDefault="00FF20B2" w:rsidP="00FF20B2">
            <w:pPr>
              <w:spacing w:after="0" w:line="240" w:lineRule="auto"/>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 </w:t>
            </w:r>
          </w:p>
        </w:tc>
        <w:tc>
          <w:tcPr>
            <w:tcW w:w="833" w:type="dxa"/>
            <w:shd w:val="clear" w:color="auto" w:fill="auto"/>
            <w:noWrap/>
            <w:hideMark/>
          </w:tcPr>
          <w:p w14:paraId="09BFA471" w14:textId="77777777" w:rsidR="00FF20B2" w:rsidRPr="00B26408" w:rsidRDefault="00FF20B2" w:rsidP="00FF20B2">
            <w:pPr>
              <w:spacing w:after="0" w:line="240" w:lineRule="auto"/>
              <w:jc w:val="right"/>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-7,14%</w:t>
            </w:r>
          </w:p>
        </w:tc>
        <w:tc>
          <w:tcPr>
            <w:tcW w:w="1524" w:type="dxa"/>
            <w:shd w:val="clear" w:color="auto" w:fill="auto"/>
            <w:noWrap/>
            <w:hideMark/>
          </w:tcPr>
          <w:p w14:paraId="18143016" w14:textId="77777777" w:rsidR="00FF20B2" w:rsidRPr="00B26408" w:rsidRDefault="00FF20B2" w:rsidP="00FF20B2">
            <w:pPr>
              <w:spacing w:after="0" w:line="240" w:lineRule="auto"/>
              <w:jc w:val="right"/>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-6,96%</w:t>
            </w:r>
          </w:p>
        </w:tc>
        <w:tc>
          <w:tcPr>
            <w:tcW w:w="833" w:type="dxa"/>
            <w:shd w:val="clear" w:color="auto" w:fill="auto"/>
            <w:noWrap/>
            <w:hideMark/>
          </w:tcPr>
          <w:p w14:paraId="598575D6" w14:textId="77777777" w:rsidR="00FF20B2" w:rsidRPr="00B26408" w:rsidRDefault="00FF20B2" w:rsidP="00FF20B2">
            <w:pPr>
              <w:spacing w:after="0" w:line="240" w:lineRule="auto"/>
              <w:jc w:val="right"/>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-23,08%</w:t>
            </w:r>
          </w:p>
        </w:tc>
        <w:tc>
          <w:tcPr>
            <w:tcW w:w="1483" w:type="dxa"/>
            <w:shd w:val="clear" w:color="auto" w:fill="auto"/>
            <w:noWrap/>
            <w:hideMark/>
          </w:tcPr>
          <w:p w14:paraId="70067545" w14:textId="77777777" w:rsidR="00FF20B2" w:rsidRPr="00B26408" w:rsidRDefault="00FF20B2" w:rsidP="00FF20B2">
            <w:pPr>
              <w:spacing w:after="0" w:line="240" w:lineRule="auto"/>
              <w:jc w:val="right"/>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-43,38%</w:t>
            </w:r>
          </w:p>
        </w:tc>
      </w:tr>
      <w:tr w:rsidR="007941E3" w:rsidRPr="00B26408" w14:paraId="5F65583C" w14:textId="77777777" w:rsidTr="007941E3">
        <w:trPr>
          <w:trHeight w:val="70"/>
        </w:trPr>
        <w:tc>
          <w:tcPr>
            <w:tcW w:w="2836" w:type="dxa"/>
            <w:shd w:val="clear" w:color="auto" w:fill="auto"/>
            <w:hideMark/>
          </w:tcPr>
          <w:p w14:paraId="6D1CCA54" w14:textId="5658E744" w:rsidR="00B26408" w:rsidRPr="00B26408" w:rsidRDefault="00B26408" w:rsidP="00B26408">
            <w:pPr>
              <w:spacing w:after="0" w:line="240" w:lineRule="auto"/>
              <w:rPr>
                <w:rFonts w:ascii="Times New Roman" w:eastAsia="Times New Roman" w:hAnsi="Times New Roman" w:cs="Times New Roman"/>
                <w:sz w:val="20"/>
                <w:szCs w:val="20"/>
                <w:lang w:eastAsia="ru-RU"/>
              </w:rPr>
            </w:pPr>
            <w:r w:rsidRPr="007941E3">
              <w:rPr>
                <w:rFonts w:ascii="Times New Roman" w:eastAsia="Times New Roman" w:hAnsi="Times New Roman" w:cs="Times New Roman"/>
                <w:sz w:val="20"/>
                <w:szCs w:val="20"/>
                <w:lang w:eastAsia="ru-RU"/>
              </w:rPr>
              <w:t xml:space="preserve">- </w:t>
            </w:r>
            <w:r w:rsidRPr="00B26408">
              <w:rPr>
                <w:rFonts w:ascii="Times New Roman" w:eastAsia="Times New Roman" w:hAnsi="Times New Roman" w:cs="Times New Roman"/>
                <w:sz w:val="20"/>
                <w:szCs w:val="20"/>
                <w:lang w:eastAsia="ru-RU"/>
              </w:rPr>
              <w:t>по приобретению медицинского оборудования</w:t>
            </w:r>
          </w:p>
        </w:tc>
        <w:tc>
          <w:tcPr>
            <w:tcW w:w="709" w:type="dxa"/>
            <w:shd w:val="clear" w:color="auto" w:fill="auto"/>
            <w:noWrap/>
            <w:hideMark/>
          </w:tcPr>
          <w:p w14:paraId="048AD9C7" w14:textId="77777777" w:rsidR="00B26408" w:rsidRPr="00B26408" w:rsidRDefault="00B26408" w:rsidP="00B26408">
            <w:pPr>
              <w:spacing w:after="0" w:line="240" w:lineRule="auto"/>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 </w:t>
            </w:r>
          </w:p>
        </w:tc>
        <w:tc>
          <w:tcPr>
            <w:tcW w:w="1557" w:type="dxa"/>
            <w:shd w:val="clear" w:color="auto" w:fill="auto"/>
            <w:noWrap/>
            <w:hideMark/>
          </w:tcPr>
          <w:p w14:paraId="5DD15213" w14:textId="77777777" w:rsidR="00B26408" w:rsidRPr="00B26408" w:rsidRDefault="00B26408" w:rsidP="00B26408">
            <w:pPr>
              <w:spacing w:after="0" w:line="240" w:lineRule="auto"/>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 </w:t>
            </w:r>
          </w:p>
        </w:tc>
        <w:tc>
          <w:tcPr>
            <w:tcW w:w="833" w:type="dxa"/>
            <w:shd w:val="clear" w:color="auto" w:fill="auto"/>
            <w:noWrap/>
            <w:hideMark/>
          </w:tcPr>
          <w:p w14:paraId="4246983D" w14:textId="77777777" w:rsidR="00B26408" w:rsidRPr="00B26408" w:rsidRDefault="00B26408" w:rsidP="00B26408">
            <w:pPr>
              <w:spacing w:after="0" w:line="240" w:lineRule="auto"/>
              <w:jc w:val="right"/>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66,67%</w:t>
            </w:r>
          </w:p>
        </w:tc>
        <w:tc>
          <w:tcPr>
            <w:tcW w:w="1524" w:type="dxa"/>
            <w:shd w:val="clear" w:color="auto" w:fill="auto"/>
            <w:noWrap/>
            <w:hideMark/>
          </w:tcPr>
          <w:p w14:paraId="294B473C" w14:textId="77777777" w:rsidR="00B26408" w:rsidRPr="00B26408" w:rsidRDefault="00B26408" w:rsidP="00B26408">
            <w:pPr>
              <w:spacing w:after="0" w:line="240" w:lineRule="auto"/>
              <w:jc w:val="right"/>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47,15%</w:t>
            </w:r>
          </w:p>
        </w:tc>
        <w:tc>
          <w:tcPr>
            <w:tcW w:w="833" w:type="dxa"/>
            <w:shd w:val="clear" w:color="auto" w:fill="auto"/>
            <w:noWrap/>
            <w:hideMark/>
          </w:tcPr>
          <w:p w14:paraId="47F891ED" w14:textId="77777777" w:rsidR="00B26408" w:rsidRPr="00B26408" w:rsidRDefault="00B26408" w:rsidP="00B26408">
            <w:pPr>
              <w:spacing w:after="0" w:line="240" w:lineRule="auto"/>
              <w:jc w:val="right"/>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30,00%</w:t>
            </w:r>
          </w:p>
        </w:tc>
        <w:tc>
          <w:tcPr>
            <w:tcW w:w="1483" w:type="dxa"/>
            <w:shd w:val="clear" w:color="auto" w:fill="auto"/>
            <w:noWrap/>
            <w:hideMark/>
          </w:tcPr>
          <w:p w14:paraId="260315BA" w14:textId="77777777" w:rsidR="00B26408" w:rsidRPr="00B26408" w:rsidRDefault="00B26408" w:rsidP="00B26408">
            <w:pPr>
              <w:spacing w:after="0" w:line="240" w:lineRule="auto"/>
              <w:jc w:val="right"/>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35,10%</w:t>
            </w:r>
          </w:p>
        </w:tc>
      </w:tr>
      <w:tr w:rsidR="007941E3" w:rsidRPr="00B26408" w14:paraId="5AA4D0BA" w14:textId="77777777" w:rsidTr="007941E3">
        <w:trPr>
          <w:trHeight w:val="70"/>
        </w:trPr>
        <w:tc>
          <w:tcPr>
            <w:tcW w:w="2836" w:type="dxa"/>
            <w:shd w:val="clear" w:color="auto" w:fill="auto"/>
            <w:hideMark/>
          </w:tcPr>
          <w:p w14:paraId="4DF6E391" w14:textId="255A66E9" w:rsidR="00B26408" w:rsidRPr="00B26408" w:rsidRDefault="00B26408" w:rsidP="00B26408">
            <w:pPr>
              <w:spacing w:after="0" w:line="240" w:lineRule="auto"/>
              <w:rPr>
                <w:rFonts w:ascii="Times New Roman" w:eastAsia="Times New Roman" w:hAnsi="Times New Roman" w:cs="Times New Roman"/>
                <w:sz w:val="20"/>
                <w:szCs w:val="20"/>
                <w:lang w:eastAsia="ru-RU"/>
              </w:rPr>
            </w:pPr>
            <w:r w:rsidRPr="007941E3">
              <w:rPr>
                <w:rFonts w:ascii="Times New Roman" w:eastAsia="Times New Roman" w:hAnsi="Times New Roman" w:cs="Times New Roman"/>
                <w:sz w:val="20"/>
                <w:szCs w:val="20"/>
                <w:lang w:eastAsia="ru-RU"/>
              </w:rPr>
              <w:t xml:space="preserve">- </w:t>
            </w:r>
            <w:r w:rsidRPr="00B26408">
              <w:rPr>
                <w:rFonts w:ascii="Times New Roman" w:eastAsia="Times New Roman" w:hAnsi="Times New Roman" w:cs="Times New Roman"/>
                <w:sz w:val="20"/>
                <w:szCs w:val="20"/>
                <w:lang w:eastAsia="ru-RU"/>
              </w:rPr>
              <w:t>по проведению ремонта медицинского оборудования</w:t>
            </w:r>
          </w:p>
        </w:tc>
        <w:tc>
          <w:tcPr>
            <w:tcW w:w="709" w:type="dxa"/>
            <w:shd w:val="clear" w:color="auto" w:fill="auto"/>
            <w:noWrap/>
            <w:hideMark/>
          </w:tcPr>
          <w:p w14:paraId="13850F7D" w14:textId="77777777" w:rsidR="00B26408" w:rsidRPr="00B26408" w:rsidRDefault="00B26408" w:rsidP="00B26408">
            <w:pPr>
              <w:spacing w:after="0" w:line="240" w:lineRule="auto"/>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 </w:t>
            </w:r>
          </w:p>
        </w:tc>
        <w:tc>
          <w:tcPr>
            <w:tcW w:w="1557" w:type="dxa"/>
            <w:shd w:val="clear" w:color="auto" w:fill="auto"/>
            <w:noWrap/>
            <w:hideMark/>
          </w:tcPr>
          <w:p w14:paraId="72AFF1C5" w14:textId="77777777" w:rsidR="00B26408" w:rsidRPr="00B26408" w:rsidRDefault="00B26408" w:rsidP="00B26408">
            <w:pPr>
              <w:spacing w:after="0" w:line="240" w:lineRule="auto"/>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 </w:t>
            </w:r>
          </w:p>
        </w:tc>
        <w:tc>
          <w:tcPr>
            <w:tcW w:w="833" w:type="dxa"/>
            <w:shd w:val="clear" w:color="auto" w:fill="auto"/>
            <w:noWrap/>
            <w:hideMark/>
          </w:tcPr>
          <w:p w14:paraId="62DAF7B8" w14:textId="77777777" w:rsidR="00B26408" w:rsidRPr="00B26408" w:rsidRDefault="00B26408" w:rsidP="00B26408">
            <w:pPr>
              <w:spacing w:after="0" w:line="240" w:lineRule="auto"/>
              <w:jc w:val="right"/>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0,00%</w:t>
            </w:r>
          </w:p>
        </w:tc>
        <w:tc>
          <w:tcPr>
            <w:tcW w:w="1524" w:type="dxa"/>
            <w:shd w:val="clear" w:color="auto" w:fill="auto"/>
            <w:noWrap/>
            <w:hideMark/>
          </w:tcPr>
          <w:p w14:paraId="055E3014" w14:textId="77777777" w:rsidR="00B26408" w:rsidRPr="00B26408" w:rsidRDefault="00B26408" w:rsidP="00B26408">
            <w:pPr>
              <w:spacing w:after="0" w:line="240" w:lineRule="auto"/>
              <w:jc w:val="right"/>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-18,79%</w:t>
            </w:r>
          </w:p>
        </w:tc>
        <w:tc>
          <w:tcPr>
            <w:tcW w:w="833" w:type="dxa"/>
            <w:shd w:val="clear" w:color="auto" w:fill="auto"/>
            <w:noWrap/>
            <w:hideMark/>
          </w:tcPr>
          <w:p w14:paraId="096727C4" w14:textId="77777777" w:rsidR="00B26408" w:rsidRPr="00B26408" w:rsidRDefault="00B26408" w:rsidP="00B26408">
            <w:pPr>
              <w:spacing w:after="0" w:line="240" w:lineRule="auto"/>
              <w:jc w:val="right"/>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0,00%</w:t>
            </w:r>
          </w:p>
        </w:tc>
        <w:tc>
          <w:tcPr>
            <w:tcW w:w="1483" w:type="dxa"/>
            <w:shd w:val="clear" w:color="auto" w:fill="auto"/>
            <w:noWrap/>
            <w:hideMark/>
          </w:tcPr>
          <w:p w14:paraId="556D3C08" w14:textId="77777777" w:rsidR="00B26408" w:rsidRPr="00B26408" w:rsidRDefault="00B26408" w:rsidP="00B26408">
            <w:pPr>
              <w:spacing w:after="0" w:line="240" w:lineRule="auto"/>
              <w:jc w:val="right"/>
              <w:rPr>
                <w:rFonts w:ascii="Times New Roman" w:eastAsia="Times New Roman" w:hAnsi="Times New Roman" w:cs="Times New Roman"/>
                <w:sz w:val="20"/>
                <w:szCs w:val="20"/>
                <w:lang w:eastAsia="ru-RU"/>
              </w:rPr>
            </w:pPr>
            <w:r w:rsidRPr="00B26408">
              <w:rPr>
                <w:rFonts w:ascii="Times New Roman" w:eastAsia="Times New Roman" w:hAnsi="Times New Roman" w:cs="Times New Roman"/>
                <w:sz w:val="20"/>
                <w:szCs w:val="20"/>
                <w:lang w:eastAsia="ru-RU"/>
              </w:rPr>
              <w:t>-2,89%</w:t>
            </w:r>
          </w:p>
        </w:tc>
      </w:tr>
    </w:tbl>
    <w:p w14:paraId="46740AEA" w14:textId="2C858E2B" w:rsidR="00B26408" w:rsidRDefault="00B26408" w:rsidP="00B26408">
      <w:pPr>
        <w:tabs>
          <w:tab w:val="left" w:pos="567"/>
          <w:tab w:val="left" w:pos="993"/>
        </w:tabs>
        <w:spacing w:after="0" w:line="240" w:lineRule="auto"/>
        <w:jc w:val="both"/>
        <w:rPr>
          <w:rFonts w:ascii="Times New Roman" w:hAnsi="Times New Roman" w:cs="Times New Roman"/>
          <w:sz w:val="16"/>
          <w:szCs w:val="16"/>
        </w:rPr>
      </w:pPr>
      <w:r w:rsidRPr="00B26408">
        <w:rPr>
          <w:rFonts w:ascii="Times New Roman" w:hAnsi="Times New Roman" w:cs="Times New Roman"/>
          <w:sz w:val="16"/>
          <w:szCs w:val="16"/>
          <w:vertAlign w:val="superscript"/>
        </w:rPr>
        <w:t>*</w:t>
      </w:r>
      <w:r>
        <w:rPr>
          <w:rFonts w:ascii="Times New Roman" w:hAnsi="Times New Roman" w:cs="Times New Roman"/>
          <w:sz w:val="16"/>
          <w:szCs w:val="16"/>
        </w:rPr>
        <w:t>дополнительное профессиональное образование</w:t>
      </w:r>
    </w:p>
    <w:p w14:paraId="62B5A830" w14:textId="6E023524" w:rsidR="00B26408" w:rsidRPr="00B26408" w:rsidRDefault="00B26408" w:rsidP="00B26408">
      <w:pPr>
        <w:tabs>
          <w:tab w:val="left" w:pos="567"/>
          <w:tab w:val="left" w:pos="993"/>
        </w:tabs>
        <w:spacing w:after="0" w:line="240" w:lineRule="auto"/>
        <w:jc w:val="both"/>
        <w:rPr>
          <w:rFonts w:ascii="Times New Roman" w:hAnsi="Times New Roman" w:cs="Times New Roman"/>
          <w:sz w:val="16"/>
          <w:szCs w:val="16"/>
        </w:rPr>
      </w:pPr>
      <w:r w:rsidRPr="00B26408">
        <w:rPr>
          <w:rFonts w:ascii="Times New Roman" w:hAnsi="Times New Roman" w:cs="Times New Roman"/>
          <w:sz w:val="16"/>
          <w:szCs w:val="16"/>
          <w:vertAlign w:val="superscript"/>
        </w:rPr>
        <w:t>**</w:t>
      </w:r>
      <w:r>
        <w:rPr>
          <w:rFonts w:ascii="Times New Roman" w:hAnsi="Times New Roman" w:cs="Times New Roman"/>
          <w:sz w:val="16"/>
          <w:szCs w:val="16"/>
        </w:rPr>
        <w:t>повышение квалификации</w:t>
      </w:r>
    </w:p>
    <w:p w14:paraId="71755F22" w14:textId="77777777" w:rsidR="003066D2" w:rsidRPr="007941E3" w:rsidRDefault="003066D2" w:rsidP="005D7810">
      <w:pPr>
        <w:pStyle w:val="a3"/>
        <w:tabs>
          <w:tab w:val="left" w:pos="567"/>
          <w:tab w:val="left" w:pos="993"/>
        </w:tabs>
        <w:spacing w:after="0" w:line="240" w:lineRule="auto"/>
        <w:ind w:left="0" w:firstLine="567"/>
        <w:jc w:val="both"/>
        <w:rPr>
          <w:rFonts w:ascii="Times New Roman" w:hAnsi="Times New Roman" w:cs="Times New Roman"/>
          <w:sz w:val="16"/>
          <w:szCs w:val="16"/>
        </w:rPr>
      </w:pPr>
    </w:p>
    <w:p w14:paraId="3506C885" w14:textId="4D6DE127" w:rsidR="005D7810" w:rsidRPr="00EB3038" w:rsidRDefault="007941E3" w:rsidP="005D7810">
      <w:pPr>
        <w:pStyle w:val="a3"/>
        <w:tabs>
          <w:tab w:val="left" w:pos="567"/>
          <w:tab w:val="left" w:pos="993"/>
        </w:tabs>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xml:space="preserve">Выполнение Плана мероприятий, </w:t>
      </w:r>
      <w:r w:rsidR="005D7810" w:rsidRPr="00EB3038">
        <w:rPr>
          <w:rFonts w:ascii="Times New Roman" w:hAnsi="Times New Roman" w:cs="Times New Roman"/>
          <w:sz w:val="28"/>
          <w:szCs w:val="28"/>
        </w:rPr>
        <w:t xml:space="preserve">финансовое обеспечение которых осуществляется за счет средств </w:t>
      </w:r>
      <w:r w:rsidR="00CB0EA1" w:rsidRPr="00EB3038">
        <w:rPr>
          <w:rFonts w:ascii="Times New Roman" w:hAnsi="Times New Roman" w:cs="Times New Roman"/>
          <w:sz w:val="28"/>
          <w:szCs w:val="28"/>
        </w:rPr>
        <w:t>нормированного страхового запаса (НСЗ)</w:t>
      </w:r>
      <w:r w:rsidR="005D7810" w:rsidRPr="00EB3038">
        <w:rPr>
          <w:rFonts w:ascii="Times New Roman" w:hAnsi="Times New Roman" w:cs="Times New Roman"/>
          <w:sz w:val="28"/>
          <w:szCs w:val="28"/>
        </w:rPr>
        <w:t>, за отчетный период приведено в таблице:</w:t>
      </w:r>
    </w:p>
    <w:p w14:paraId="5AD5F9F8" w14:textId="77777777" w:rsidR="009B10DC" w:rsidRPr="00D95399" w:rsidRDefault="009B10DC" w:rsidP="005D7810">
      <w:pPr>
        <w:pStyle w:val="a3"/>
        <w:tabs>
          <w:tab w:val="left" w:pos="567"/>
          <w:tab w:val="left" w:pos="993"/>
        </w:tabs>
        <w:spacing w:after="0" w:line="240" w:lineRule="auto"/>
        <w:ind w:left="0" w:firstLine="567"/>
        <w:jc w:val="both"/>
        <w:rPr>
          <w:rFonts w:ascii="Times New Roman" w:hAnsi="Times New Roman" w:cs="Times New Roman"/>
          <w:sz w:val="16"/>
          <w:szCs w:val="16"/>
          <w:highlight w:val="yellow"/>
        </w:rPr>
      </w:pPr>
    </w:p>
    <w:tbl>
      <w:tblPr>
        <w:tblW w:w="9965" w:type="dxa"/>
        <w:tblInd w:w="-43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243"/>
        <w:gridCol w:w="866"/>
        <w:gridCol w:w="850"/>
        <w:gridCol w:w="933"/>
        <w:gridCol w:w="910"/>
        <w:gridCol w:w="933"/>
        <w:gridCol w:w="2230"/>
      </w:tblGrid>
      <w:tr w:rsidR="005D7810" w:rsidRPr="00D95399" w14:paraId="390976DE" w14:textId="77777777" w:rsidTr="006245AC">
        <w:trPr>
          <w:trHeight w:val="675"/>
          <w:tblHeader/>
        </w:trPr>
        <w:tc>
          <w:tcPr>
            <w:tcW w:w="3243" w:type="dxa"/>
            <w:vMerge w:val="restart"/>
            <w:shd w:val="clear" w:color="auto" w:fill="auto"/>
            <w:vAlign w:val="center"/>
            <w:hideMark/>
          </w:tcPr>
          <w:p w14:paraId="60477002" w14:textId="77777777" w:rsidR="005D7810" w:rsidRPr="00FF20B2" w:rsidRDefault="005D7810" w:rsidP="008760B9">
            <w:pPr>
              <w:spacing w:after="0" w:line="240" w:lineRule="auto"/>
              <w:jc w:val="center"/>
              <w:rPr>
                <w:rFonts w:ascii="Times New Roman" w:eastAsia="Times New Roman" w:hAnsi="Times New Roman" w:cs="Times New Roman"/>
                <w:color w:val="000000"/>
                <w:sz w:val="16"/>
                <w:szCs w:val="16"/>
                <w:lang w:eastAsia="ru-RU"/>
              </w:rPr>
            </w:pPr>
            <w:r w:rsidRPr="00FF20B2">
              <w:rPr>
                <w:rFonts w:ascii="Times New Roman" w:eastAsia="Times New Roman" w:hAnsi="Times New Roman" w:cs="Times New Roman"/>
                <w:color w:val="000000"/>
                <w:sz w:val="16"/>
                <w:szCs w:val="16"/>
                <w:lang w:eastAsia="ru-RU"/>
              </w:rPr>
              <w:t>направления расходования средств</w:t>
            </w:r>
          </w:p>
        </w:tc>
        <w:tc>
          <w:tcPr>
            <w:tcW w:w="2649" w:type="dxa"/>
            <w:gridSpan w:val="3"/>
            <w:shd w:val="clear" w:color="auto" w:fill="auto"/>
            <w:vAlign w:val="center"/>
            <w:hideMark/>
          </w:tcPr>
          <w:p w14:paraId="2FA0D777" w14:textId="2110842E" w:rsidR="005D7810" w:rsidRPr="00FF20B2" w:rsidRDefault="005D7810" w:rsidP="00FF20B2">
            <w:pPr>
              <w:spacing w:after="0" w:line="240" w:lineRule="auto"/>
              <w:jc w:val="center"/>
              <w:rPr>
                <w:rFonts w:ascii="Times New Roman" w:eastAsia="Times New Roman" w:hAnsi="Times New Roman" w:cs="Times New Roman"/>
                <w:color w:val="000000"/>
                <w:sz w:val="16"/>
                <w:szCs w:val="16"/>
                <w:lang w:eastAsia="ru-RU"/>
              </w:rPr>
            </w:pPr>
            <w:r w:rsidRPr="00FF20B2">
              <w:rPr>
                <w:rFonts w:ascii="Times New Roman" w:eastAsia="Times New Roman" w:hAnsi="Times New Roman" w:cs="Times New Roman"/>
                <w:color w:val="000000"/>
                <w:sz w:val="16"/>
                <w:szCs w:val="16"/>
                <w:lang w:eastAsia="ru-RU"/>
              </w:rPr>
              <w:t xml:space="preserve">расходы на реализацию мероприятий за </w:t>
            </w:r>
            <w:r w:rsidR="008760B9" w:rsidRPr="00FF20B2">
              <w:rPr>
                <w:rFonts w:ascii="Times New Roman" w:eastAsia="Times New Roman" w:hAnsi="Times New Roman" w:cs="Times New Roman"/>
                <w:color w:val="000000"/>
                <w:sz w:val="16"/>
                <w:szCs w:val="16"/>
                <w:lang w:eastAsia="ru-RU"/>
              </w:rPr>
              <w:t>9</w:t>
            </w:r>
            <w:r w:rsidRPr="00FF20B2">
              <w:rPr>
                <w:rFonts w:ascii="Times New Roman" w:eastAsia="Times New Roman" w:hAnsi="Times New Roman" w:cs="Times New Roman"/>
                <w:color w:val="000000"/>
                <w:sz w:val="16"/>
                <w:szCs w:val="16"/>
                <w:lang w:eastAsia="ru-RU"/>
              </w:rPr>
              <w:t xml:space="preserve"> месяцев </w:t>
            </w:r>
            <w:r w:rsidR="002471BD" w:rsidRPr="00FF20B2">
              <w:rPr>
                <w:rFonts w:ascii="Times New Roman" w:eastAsia="Times New Roman" w:hAnsi="Times New Roman" w:cs="Times New Roman"/>
                <w:color w:val="000000"/>
                <w:sz w:val="16"/>
                <w:szCs w:val="16"/>
                <w:lang w:eastAsia="ru-RU"/>
              </w:rPr>
              <w:t>202</w:t>
            </w:r>
            <w:r w:rsidR="00FF20B2" w:rsidRPr="00FF20B2">
              <w:rPr>
                <w:rFonts w:ascii="Times New Roman" w:eastAsia="Times New Roman" w:hAnsi="Times New Roman" w:cs="Times New Roman"/>
                <w:color w:val="000000"/>
                <w:sz w:val="16"/>
                <w:szCs w:val="16"/>
                <w:lang w:eastAsia="ru-RU"/>
              </w:rPr>
              <w:t>3</w:t>
            </w:r>
            <w:r w:rsidRPr="00FF20B2">
              <w:rPr>
                <w:rFonts w:ascii="Times New Roman" w:eastAsia="Times New Roman" w:hAnsi="Times New Roman" w:cs="Times New Roman"/>
                <w:color w:val="000000"/>
                <w:sz w:val="16"/>
                <w:szCs w:val="16"/>
                <w:lang w:eastAsia="ru-RU"/>
              </w:rPr>
              <w:t xml:space="preserve"> года (млн.₽)</w:t>
            </w:r>
          </w:p>
        </w:tc>
        <w:tc>
          <w:tcPr>
            <w:tcW w:w="1843" w:type="dxa"/>
            <w:gridSpan w:val="2"/>
            <w:shd w:val="clear" w:color="auto" w:fill="auto"/>
            <w:vAlign w:val="center"/>
            <w:hideMark/>
          </w:tcPr>
          <w:p w14:paraId="4876C8CC" w14:textId="0162618E" w:rsidR="005D7810" w:rsidRPr="00FF20B2" w:rsidRDefault="005D7810" w:rsidP="00FF20B2">
            <w:pPr>
              <w:spacing w:after="0" w:line="240" w:lineRule="auto"/>
              <w:jc w:val="center"/>
              <w:rPr>
                <w:rFonts w:ascii="Times New Roman" w:eastAsia="Times New Roman" w:hAnsi="Times New Roman" w:cs="Times New Roman"/>
                <w:color w:val="000000"/>
                <w:sz w:val="16"/>
                <w:szCs w:val="16"/>
                <w:lang w:eastAsia="ru-RU"/>
              </w:rPr>
            </w:pPr>
            <w:r w:rsidRPr="00FF20B2">
              <w:rPr>
                <w:rFonts w:ascii="Times New Roman" w:eastAsia="Times New Roman" w:hAnsi="Times New Roman" w:cs="Times New Roman"/>
                <w:color w:val="000000"/>
                <w:sz w:val="16"/>
                <w:szCs w:val="16"/>
                <w:lang w:eastAsia="ru-RU"/>
              </w:rPr>
              <w:t xml:space="preserve">сравнение с </w:t>
            </w:r>
            <w:r w:rsidR="00544D8A" w:rsidRPr="00FF20B2">
              <w:rPr>
                <w:rFonts w:ascii="Times New Roman" w:eastAsia="Times New Roman" w:hAnsi="Times New Roman" w:cs="Times New Roman"/>
                <w:color w:val="000000"/>
                <w:sz w:val="16"/>
                <w:szCs w:val="16"/>
                <w:lang w:eastAsia="ru-RU"/>
              </w:rPr>
              <w:t>9</w:t>
            </w:r>
            <w:r w:rsidRPr="00FF20B2">
              <w:rPr>
                <w:rFonts w:ascii="Times New Roman" w:eastAsia="Times New Roman" w:hAnsi="Times New Roman" w:cs="Times New Roman"/>
                <w:color w:val="000000"/>
                <w:sz w:val="16"/>
                <w:szCs w:val="16"/>
                <w:lang w:eastAsia="ru-RU"/>
              </w:rPr>
              <w:t xml:space="preserve"> месяцами 202</w:t>
            </w:r>
            <w:r w:rsidR="00FF20B2" w:rsidRPr="00FF20B2">
              <w:rPr>
                <w:rFonts w:ascii="Times New Roman" w:eastAsia="Times New Roman" w:hAnsi="Times New Roman" w:cs="Times New Roman"/>
                <w:color w:val="000000"/>
                <w:sz w:val="16"/>
                <w:szCs w:val="16"/>
                <w:lang w:eastAsia="ru-RU"/>
              </w:rPr>
              <w:t>2</w:t>
            </w:r>
            <w:r w:rsidRPr="00FF20B2">
              <w:rPr>
                <w:rFonts w:ascii="Times New Roman" w:eastAsia="Times New Roman" w:hAnsi="Times New Roman" w:cs="Times New Roman"/>
                <w:color w:val="000000"/>
                <w:sz w:val="16"/>
                <w:szCs w:val="16"/>
                <w:lang w:eastAsia="ru-RU"/>
              </w:rPr>
              <w:t xml:space="preserve"> года (- снижение)</w:t>
            </w:r>
          </w:p>
        </w:tc>
        <w:tc>
          <w:tcPr>
            <w:tcW w:w="2230" w:type="dxa"/>
            <w:vMerge w:val="restart"/>
            <w:vAlign w:val="center"/>
          </w:tcPr>
          <w:p w14:paraId="1002086A" w14:textId="77777777" w:rsidR="005D7810" w:rsidRPr="00D95399" w:rsidRDefault="005D7810" w:rsidP="008760B9">
            <w:pPr>
              <w:spacing w:after="0" w:line="240" w:lineRule="auto"/>
              <w:jc w:val="center"/>
              <w:rPr>
                <w:rFonts w:ascii="Times New Roman" w:eastAsia="Times New Roman" w:hAnsi="Times New Roman" w:cs="Times New Roman"/>
                <w:color w:val="000000"/>
                <w:sz w:val="16"/>
                <w:szCs w:val="16"/>
                <w:highlight w:val="yellow"/>
                <w:lang w:eastAsia="ru-RU"/>
              </w:rPr>
            </w:pPr>
            <w:r w:rsidRPr="00FF20B2">
              <w:rPr>
                <w:rFonts w:ascii="Times New Roman" w:eastAsia="Times New Roman" w:hAnsi="Times New Roman" w:cs="Times New Roman"/>
                <w:color w:val="000000"/>
                <w:sz w:val="16"/>
                <w:szCs w:val="16"/>
                <w:lang w:eastAsia="ru-RU"/>
              </w:rPr>
              <w:t>примечание</w:t>
            </w:r>
          </w:p>
        </w:tc>
      </w:tr>
      <w:tr w:rsidR="005D7810" w:rsidRPr="00D95399" w14:paraId="1572591E" w14:textId="77777777" w:rsidTr="006245AC">
        <w:trPr>
          <w:trHeight w:val="300"/>
          <w:tblHeader/>
        </w:trPr>
        <w:tc>
          <w:tcPr>
            <w:tcW w:w="3243" w:type="dxa"/>
            <w:vMerge/>
            <w:vAlign w:val="center"/>
            <w:hideMark/>
          </w:tcPr>
          <w:p w14:paraId="3B21EA81" w14:textId="77777777" w:rsidR="005D7810" w:rsidRPr="00FF20B2" w:rsidRDefault="005D7810" w:rsidP="008760B9">
            <w:pPr>
              <w:spacing w:after="0" w:line="240" w:lineRule="auto"/>
              <w:rPr>
                <w:rFonts w:ascii="Times New Roman" w:eastAsia="Times New Roman" w:hAnsi="Times New Roman" w:cs="Times New Roman"/>
                <w:color w:val="000000"/>
                <w:sz w:val="16"/>
                <w:szCs w:val="16"/>
                <w:lang w:eastAsia="ru-RU"/>
              </w:rPr>
            </w:pPr>
          </w:p>
        </w:tc>
        <w:tc>
          <w:tcPr>
            <w:tcW w:w="866" w:type="dxa"/>
            <w:tcBorders>
              <w:bottom w:val="dotted" w:sz="4" w:space="0" w:color="auto"/>
            </w:tcBorders>
            <w:shd w:val="clear" w:color="auto" w:fill="auto"/>
            <w:vAlign w:val="center"/>
            <w:hideMark/>
          </w:tcPr>
          <w:p w14:paraId="1F2E381F" w14:textId="77777777" w:rsidR="005D7810" w:rsidRPr="00FF20B2" w:rsidRDefault="005D7810" w:rsidP="008760B9">
            <w:pPr>
              <w:spacing w:after="0" w:line="240" w:lineRule="auto"/>
              <w:jc w:val="center"/>
              <w:rPr>
                <w:rFonts w:ascii="Times New Roman" w:eastAsia="Times New Roman" w:hAnsi="Times New Roman" w:cs="Times New Roman"/>
                <w:color w:val="000000"/>
                <w:sz w:val="16"/>
                <w:szCs w:val="16"/>
                <w:lang w:eastAsia="ru-RU"/>
              </w:rPr>
            </w:pPr>
            <w:r w:rsidRPr="00FF20B2">
              <w:rPr>
                <w:rFonts w:ascii="Times New Roman" w:eastAsia="Times New Roman" w:hAnsi="Times New Roman" w:cs="Times New Roman"/>
                <w:color w:val="000000"/>
                <w:sz w:val="16"/>
                <w:szCs w:val="16"/>
                <w:lang w:eastAsia="ru-RU"/>
              </w:rPr>
              <w:t>согласно Плану</w:t>
            </w:r>
          </w:p>
        </w:tc>
        <w:tc>
          <w:tcPr>
            <w:tcW w:w="850" w:type="dxa"/>
            <w:tcBorders>
              <w:bottom w:val="dotted" w:sz="4" w:space="0" w:color="auto"/>
            </w:tcBorders>
            <w:shd w:val="clear" w:color="auto" w:fill="auto"/>
            <w:vAlign w:val="center"/>
            <w:hideMark/>
          </w:tcPr>
          <w:p w14:paraId="4B2BCE42" w14:textId="77777777" w:rsidR="005D7810" w:rsidRPr="00FF20B2" w:rsidRDefault="005D7810" w:rsidP="008760B9">
            <w:pPr>
              <w:spacing w:after="0" w:line="240" w:lineRule="auto"/>
              <w:jc w:val="center"/>
              <w:rPr>
                <w:rFonts w:ascii="Times New Roman" w:eastAsia="Times New Roman" w:hAnsi="Times New Roman" w:cs="Times New Roman"/>
                <w:color w:val="000000"/>
                <w:sz w:val="16"/>
                <w:szCs w:val="16"/>
                <w:lang w:eastAsia="ru-RU"/>
              </w:rPr>
            </w:pPr>
            <w:r w:rsidRPr="00FF20B2">
              <w:rPr>
                <w:rFonts w:ascii="Times New Roman" w:eastAsia="Times New Roman" w:hAnsi="Times New Roman" w:cs="Times New Roman"/>
                <w:color w:val="000000"/>
                <w:sz w:val="16"/>
                <w:szCs w:val="16"/>
                <w:lang w:eastAsia="ru-RU"/>
              </w:rPr>
              <w:t>выполнено</w:t>
            </w:r>
          </w:p>
        </w:tc>
        <w:tc>
          <w:tcPr>
            <w:tcW w:w="933" w:type="dxa"/>
            <w:tcBorders>
              <w:bottom w:val="dotted" w:sz="4" w:space="0" w:color="auto"/>
            </w:tcBorders>
            <w:shd w:val="clear" w:color="auto" w:fill="auto"/>
            <w:vAlign w:val="center"/>
            <w:hideMark/>
          </w:tcPr>
          <w:p w14:paraId="6A94A160" w14:textId="77777777" w:rsidR="005D7810" w:rsidRPr="00FF20B2" w:rsidRDefault="005D7810" w:rsidP="008760B9">
            <w:pPr>
              <w:spacing w:after="0" w:line="240" w:lineRule="auto"/>
              <w:jc w:val="center"/>
              <w:rPr>
                <w:rFonts w:ascii="Times New Roman" w:eastAsia="Times New Roman" w:hAnsi="Times New Roman" w:cs="Times New Roman"/>
                <w:color w:val="000000"/>
                <w:sz w:val="16"/>
                <w:szCs w:val="16"/>
                <w:lang w:eastAsia="ru-RU"/>
              </w:rPr>
            </w:pPr>
            <w:r w:rsidRPr="00FF20B2">
              <w:rPr>
                <w:rFonts w:ascii="Times New Roman" w:eastAsia="Times New Roman" w:hAnsi="Times New Roman" w:cs="Times New Roman"/>
                <w:color w:val="000000"/>
                <w:sz w:val="16"/>
                <w:szCs w:val="16"/>
                <w:lang w:eastAsia="ru-RU"/>
              </w:rPr>
              <w:t>% выполнения</w:t>
            </w:r>
          </w:p>
        </w:tc>
        <w:tc>
          <w:tcPr>
            <w:tcW w:w="910" w:type="dxa"/>
            <w:tcBorders>
              <w:bottom w:val="dotted" w:sz="4" w:space="0" w:color="auto"/>
            </w:tcBorders>
            <w:shd w:val="clear" w:color="auto" w:fill="auto"/>
            <w:noWrap/>
            <w:vAlign w:val="center"/>
            <w:hideMark/>
          </w:tcPr>
          <w:p w14:paraId="62FFD330" w14:textId="77777777" w:rsidR="005D7810" w:rsidRPr="00FF20B2" w:rsidRDefault="005D7810" w:rsidP="008760B9">
            <w:pPr>
              <w:spacing w:after="0" w:line="240" w:lineRule="auto"/>
              <w:jc w:val="center"/>
              <w:rPr>
                <w:rFonts w:ascii="Times New Roman" w:eastAsia="Times New Roman" w:hAnsi="Times New Roman" w:cs="Times New Roman"/>
                <w:color w:val="000000"/>
                <w:sz w:val="16"/>
                <w:szCs w:val="16"/>
                <w:lang w:eastAsia="ru-RU"/>
              </w:rPr>
            </w:pPr>
            <w:r w:rsidRPr="00FF20B2">
              <w:rPr>
                <w:rFonts w:ascii="Times New Roman" w:eastAsia="Times New Roman" w:hAnsi="Times New Roman" w:cs="Times New Roman"/>
                <w:color w:val="000000"/>
                <w:sz w:val="16"/>
                <w:szCs w:val="16"/>
                <w:lang w:eastAsia="ru-RU"/>
              </w:rPr>
              <w:t>млн.₽</w:t>
            </w:r>
          </w:p>
        </w:tc>
        <w:tc>
          <w:tcPr>
            <w:tcW w:w="933" w:type="dxa"/>
            <w:tcBorders>
              <w:bottom w:val="dotted" w:sz="4" w:space="0" w:color="auto"/>
            </w:tcBorders>
            <w:shd w:val="clear" w:color="auto" w:fill="auto"/>
            <w:noWrap/>
            <w:vAlign w:val="center"/>
            <w:hideMark/>
          </w:tcPr>
          <w:p w14:paraId="0B55C72F" w14:textId="77777777" w:rsidR="005D7810" w:rsidRPr="00FF20B2" w:rsidRDefault="005D7810" w:rsidP="008760B9">
            <w:pPr>
              <w:spacing w:after="0" w:line="240" w:lineRule="auto"/>
              <w:jc w:val="center"/>
              <w:rPr>
                <w:rFonts w:ascii="Times New Roman" w:eastAsia="Times New Roman" w:hAnsi="Times New Roman" w:cs="Times New Roman"/>
                <w:color w:val="000000"/>
                <w:sz w:val="16"/>
                <w:szCs w:val="16"/>
                <w:lang w:eastAsia="ru-RU"/>
              </w:rPr>
            </w:pPr>
            <w:r w:rsidRPr="00FF20B2">
              <w:rPr>
                <w:rFonts w:ascii="Times New Roman" w:eastAsia="Times New Roman" w:hAnsi="Times New Roman" w:cs="Times New Roman"/>
                <w:color w:val="000000"/>
                <w:sz w:val="16"/>
                <w:szCs w:val="16"/>
                <w:lang w:eastAsia="ru-RU"/>
              </w:rPr>
              <w:t>%</w:t>
            </w:r>
          </w:p>
        </w:tc>
        <w:tc>
          <w:tcPr>
            <w:tcW w:w="2230" w:type="dxa"/>
            <w:vMerge/>
            <w:tcBorders>
              <w:bottom w:val="dotted" w:sz="4" w:space="0" w:color="auto"/>
            </w:tcBorders>
          </w:tcPr>
          <w:p w14:paraId="74C71B61" w14:textId="77777777" w:rsidR="005D7810" w:rsidRPr="00D95399" w:rsidRDefault="005D7810" w:rsidP="008760B9">
            <w:pPr>
              <w:spacing w:after="0" w:line="240" w:lineRule="auto"/>
              <w:jc w:val="center"/>
              <w:rPr>
                <w:rFonts w:ascii="Times New Roman" w:eastAsia="Times New Roman" w:hAnsi="Times New Roman" w:cs="Times New Roman"/>
                <w:color w:val="000000"/>
                <w:sz w:val="16"/>
                <w:szCs w:val="16"/>
                <w:highlight w:val="yellow"/>
                <w:lang w:eastAsia="ru-RU"/>
              </w:rPr>
            </w:pPr>
          </w:p>
        </w:tc>
      </w:tr>
      <w:tr w:rsidR="00A648B2" w:rsidRPr="00D95399" w14:paraId="2F20CFBF" w14:textId="77777777" w:rsidTr="006245AC">
        <w:trPr>
          <w:trHeight w:val="70"/>
        </w:trPr>
        <w:tc>
          <w:tcPr>
            <w:tcW w:w="3243" w:type="dxa"/>
            <w:tcBorders>
              <w:right w:val="dotted" w:sz="4" w:space="0" w:color="auto"/>
            </w:tcBorders>
            <w:shd w:val="clear" w:color="auto" w:fill="auto"/>
            <w:hideMark/>
          </w:tcPr>
          <w:p w14:paraId="5ED1978F" w14:textId="5BC319C4" w:rsidR="00A648B2" w:rsidRPr="00FF20B2" w:rsidRDefault="00A648B2" w:rsidP="00A648B2">
            <w:pPr>
              <w:spacing w:after="0" w:line="240" w:lineRule="auto"/>
              <w:rPr>
                <w:rFonts w:ascii="Times New Roman" w:eastAsia="Times New Roman" w:hAnsi="Times New Roman" w:cs="Times New Roman"/>
                <w:color w:val="000000"/>
                <w:sz w:val="20"/>
                <w:szCs w:val="20"/>
                <w:lang w:eastAsia="ru-RU"/>
              </w:rPr>
            </w:pPr>
            <w:r w:rsidRPr="00FF20B2">
              <w:rPr>
                <w:rFonts w:ascii="Times New Roman" w:eastAsia="Times New Roman" w:hAnsi="Times New Roman" w:cs="Times New Roman"/>
                <w:color w:val="000000"/>
                <w:sz w:val="20"/>
                <w:szCs w:val="20"/>
                <w:lang w:eastAsia="ru-RU"/>
              </w:rPr>
              <w:t>Организация ДПО медицинских работников по программам ПК</w:t>
            </w:r>
          </w:p>
        </w:tc>
        <w:tc>
          <w:tcPr>
            <w:tcW w:w="866" w:type="dxa"/>
            <w:tcBorders>
              <w:top w:val="nil"/>
              <w:left w:val="nil"/>
              <w:bottom w:val="dotted" w:sz="4" w:space="0" w:color="auto"/>
              <w:right w:val="dotted" w:sz="4" w:space="0" w:color="auto"/>
            </w:tcBorders>
            <w:shd w:val="clear" w:color="auto" w:fill="auto"/>
          </w:tcPr>
          <w:p w14:paraId="29B0239D" w14:textId="191986D3" w:rsidR="00A648B2" w:rsidRPr="00335028" w:rsidRDefault="00A648B2" w:rsidP="00A648B2">
            <w:pPr>
              <w:spacing w:after="0" w:line="240" w:lineRule="auto"/>
              <w:jc w:val="right"/>
              <w:rPr>
                <w:rFonts w:ascii="Times New Roman" w:eastAsia="Times New Roman" w:hAnsi="Times New Roman" w:cs="Times New Roman"/>
                <w:color w:val="000000"/>
                <w:sz w:val="20"/>
                <w:szCs w:val="20"/>
                <w:lang w:eastAsia="ru-RU"/>
              </w:rPr>
            </w:pPr>
            <w:r w:rsidRPr="00335028">
              <w:rPr>
                <w:rFonts w:ascii="Times New Roman" w:hAnsi="Times New Roman" w:cs="Times New Roman"/>
                <w:color w:val="000000"/>
                <w:sz w:val="20"/>
                <w:szCs w:val="20"/>
              </w:rPr>
              <w:t>0,072</w:t>
            </w:r>
          </w:p>
        </w:tc>
        <w:tc>
          <w:tcPr>
            <w:tcW w:w="850" w:type="dxa"/>
            <w:tcBorders>
              <w:top w:val="nil"/>
              <w:left w:val="nil"/>
              <w:bottom w:val="dotted" w:sz="4" w:space="0" w:color="auto"/>
              <w:right w:val="dotted" w:sz="4" w:space="0" w:color="auto"/>
            </w:tcBorders>
            <w:shd w:val="clear" w:color="auto" w:fill="auto"/>
            <w:hideMark/>
          </w:tcPr>
          <w:p w14:paraId="65530FA1" w14:textId="19A8319D" w:rsidR="00A648B2" w:rsidRPr="00335028" w:rsidRDefault="00A648B2" w:rsidP="00A648B2">
            <w:pPr>
              <w:spacing w:after="0" w:line="240" w:lineRule="auto"/>
              <w:jc w:val="right"/>
              <w:rPr>
                <w:rFonts w:ascii="Times New Roman" w:eastAsia="Times New Roman" w:hAnsi="Times New Roman" w:cs="Times New Roman"/>
                <w:color w:val="000000"/>
                <w:sz w:val="20"/>
                <w:szCs w:val="20"/>
                <w:lang w:eastAsia="ru-RU"/>
              </w:rPr>
            </w:pPr>
            <w:r w:rsidRPr="00335028">
              <w:rPr>
                <w:rFonts w:ascii="Times New Roman" w:hAnsi="Times New Roman" w:cs="Times New Roman"/>
                <w:color w:val="000000"/>
                <w:sz w:val="20"/>
                <w:szCs w:val="20"/>
              </w:rPr>
              <w:t>0,022</w:t>
            </w:r>
          </w:p>
        </w:tc>
        <w:tc>
          <w:tcPr>
            <w:tcW w:w="933" w:type="dxa"/>
            <w:tcBorders>
              <w:top w:val="nil"/>
              <w:left w:val="nil"/>
              <w:bottom w:val="dotted" w:sz="4" w:space="0" w:color="auto"/>
              <w:right w:val="dotted" w:sz="4" w:space="0" w:color="auto"/>
            </w:tcBorders>
            <w:shd w:val="clear" w:color="auto" w:fill="auto"/>
            <w:hideMark/>
          </w:tcPr>
          <w:p w14:paraId="3E8B8C46" w14:textId="3A8542B7" w:rsidR="00A648B2" w:rsidRPr="00335028" w:rsidRDefault="00A648B2" w:rsidP="00A648B2">
            <w:pPr>
              <w:spacing w:after="0" w:line="240" w:lineRule="auto"/>
              <w:jc w:val="right"/>
              <w:rPr>
                <w:rFonts w:ascii="Times New Roman" w:eastAsia="Times New Roman" w:hAnsi="Times New Roman" w:cs="Times New Roman"/>
                <w:color w:val="000000"/>
                <w:sz w:val="20"/>
                <w:szCs w:val="20"/>
                <w:lang w:eastAsia="ru-RU"/>
              </w:rPr>
            </w:pPr>
            <w:r w:rsidRPr="00335028">
              <w:rPr>
                <w:rFonts w:ascii="Times New Roman" w:hAnsi="Times New Roman" w:cs="Times New Roman"/>
                <w:color w:val="000000"/>
                <w:sz w:val="20"/>
                <w:szCs w:val="20"/>
              </w:rPr>
              <w:t>30,42%</w:t>
            </w:r>
          </w:p>
        </w:tc>
        <w:tc>
          <w:tcPr>
            <w:tcW w:w="910" w:type="dxa"/>
            <w:tcBorders>
              <w:top w:val="nil"/>
              <w:left w:val="nil"/>
              <w:bottom w:val="dotted" w:sz="4" w:space="0" w:color="auto"/>
              <w:right w:val="dotted" w:sz="4" w:space="0" w:color="auto"/>
            </w:tcBorders>
            <w:shd w:val="clear" w:color="auto" w:fill="auto"/>
            <w:hideMark/>
          </w:tcPr>
          <w:p w14:paraId="0A912BC8" w14:textId="0617745A" w:rsidR="00A648B2" w:rsidRPr="00335028" w:rsidRDefault="00A648B2" w:rsidP="00A648B2">
            <w:pPr>
              <w:spacing w:after="0" w:line="240" w:lineRule="auto"/>
              <w:jc w:val="right"/>
              <w:rPr>
                <w:rFonts w:ascii="Times New Roman" w:eastAsia="Times New Roman" w:hAnsi="Times New Roman" w:cs="Times New Roman"/>
                <w:color w:val="000000"/>
                <w:sz w:val="20"/>
                <w:szCs w:val="20"/>
                <w:lang w:eastAsia="ru-RU"/>
              </w:rPr>
            </w:pPr>
            <w:r w:rsidRPr="00335028">
              <w:rPr>
                <w:rFonts w:ascii="Times New Roman" w:hAnsi="Times New Roman" w:cs="Times New Roman"/>
                <w:color w:val="000000"/>
                <w:sz w:val="20"/>
                <w:szCs w:val="20"/>
              </w:rPr>
              <w:t>0,012</w:t>
            </w:r>
          </w:p>
        </w:tc>
        <w:tc>
          <w:tcPr>
            <w:tcW w:w="933" w:type="dxa"/>
            <w:tcBorders>
              <w:top w:val="nil"/>
              <w:left w:val="nil"/>
              <w:bottom w:val="dotted" w:sz="4" w:space="0" w:color="auto"/>
              <w:right w:val="dotted" w:sz="4" w:space="0" w:color="auto"/>
            </w:tcBorders>
            <w:shd w:val="clear" w:color="auto" w:fill="auto"/>
            <w:hideMark/>
          </w:tcPr>
          <w:p w14:paraId="7E493CAB" w14:textId="7C3AC85A" w:rsidR="00A648B2" w:rsidRPr="00335028" w:rsidRDefault="00A648B2" w:rsidP="00A648B2">
            <w:pPr>
              <w:spacing w:after="0" w:line="240" w:lineRule="auto"/>
              <w:jc w:val="right"/>
              <w:rPr>
                <w:rFonts w:ascii="Times New Roman" w:eastAsia="Times New Roman" w:hAnsi="Times New Roman" w:cs="Times New Roman"/>
                <w:color w:val="000000"/>
                <w:sz w:val="20"/>
                <w:szCs w:val="20"/>
                <w:lang w:eastAsia="ru-RU"/>
              </w:rPr>
            </w:pPr>
            <w:r w:rsidRPr="00335028">
              <w:rPr>
                <w:rFonts w:ascii="Times New Roman" w:hAnsi="Times New Roman" w:cs="Times New Roman"/>
                <w:color w:val="000000"/>
                <w:sz w:val="20"/>
                <w:szCs w:val="20"/>
              </w:rPr>
              <w:t>119,00%</w:t>
            </w:r>
          </w:p>
        </w:tc>
        <w:tc>
          <w:tcPr>
            <w:tcW w:w="2230" w:type="dxa"/>
            <w:tcBorders>
              <w:top w:val="dotted" w:sz="4" w:space="0" w:color="auto"/>
              <w:left w:val="dotted" w:sz="4" w:space="0" w:color="auto"/>
              <w:bottom w:val="dotted" w:sz="4" w:space="0" w:color="auto"/>
              <w:right w:val="dotted" w:sz="4" w:space="0" w:color="auto"/>
            </w:tcBorders>
            <w:shd w:val="clear" w:color="auto" w:fill="auto"/>
          </w:tcPr>
          <w:p w14:paraId="5AA961FB" w14:textId="18DD8AF1" w:rsidR="00A648B2" w:rsidRPr="004665DA" w:rsidRDefault="00A648B2" w:rsidP="004665DA">
            <w:pPr>
              <w:spacing w:after="0" w:line="240" w:lineRule="auto"/>
              <w:rPr>
                <w:rFonts w:ascii="Times New Roman" w:eastAsia="Times New Roman" w:hAnsi="Times New Roman" w:cs="Times New Roman"/>
                <w:color w:val="000000"/>
                <w:sz w:val="16"/>
                <w:szCs w:val="16"/>
                <w:lang w:eastAsia="ru-RU"/>
              </w:rPr>
            </w:pPr>
            <w:r w:rsidRPr="004665DA">
              <w:rPr>
                <w:rFonts w:ascii="Times New Roman" w:hAnsi="Times New Roman" w:cs="Times New Roman"/>
                <w:color w:val="000000"/>
                <w:sz w:val="16"/>
                <w:szCs w:val="16"/>
              </w:rPr>
              <w:t xml:space="preserve">проучены </w:t>
            </w:r>
            <w:r w:rsidR="004665DA" w:rsidRPr="004665DA">
              <w:rPr>
                <w:rFonts w:ascii="Times New Roman" w:hAnsi="Times New Roman" w:cs="Times New Roman"/>
                <w:color w:val="000000"/>
                <w:sz w:val="16"/>
                <w:szCs w:val="16"/>
              </w:rPr>
              <w:t>6</w:t>
            </w:r>
            <w:r w:rsidRPr="004665DA">
              <w:rPr>
                <w:rFonts w:ascii="Times New Roman" w:hAnsi="Times New Roman" w:cs="Times New Roman"/>
                <w:color w:val="000000"/>
                <w:sz w:val="16"/>
                <w:szCs w:val="16"/>
              </w:rPr>
              <w:t xml:space="preserve"> </w:t>
            </w:r>
            <w:r w:rsidR="004665DA" w:rsidRPr="004665DA">
              <w:rPr>
                <w:rFonts w:ascii="Times New Roman" w:hAnsi="Times New Roman" w:cs="Times New Roman"/>
                <w:color w:val="000000"/>
                <w:sz w:val="16"/>
                <w:szCs w:val="16"/>
              </w:rPr>
              <w:t>медицинских работников</w:t>
            </w:r>
            <w:r w:rsidRPr="004665DA">
              <w:rPr>
                <w:rFonts w:ascii="Times New Roman" w:hAnsi="Times New Roman" w:cs="Times New Roman"/>
                <w:color w:val="000000"/>
                <w:sz w:val="16"/>
                <w:szCs w:val="16"/>
              </w:rPr>
              <w:t xml:space="preserve"> из 2-х МО</w:t>
            </w:r>
            <w:r w:rsidR="004665DA" w:rsidRPr="004665DA">
              <w:rPr>
                <w:rFonts w:ascii="Times New Roman" w:hAnsi="Times New Roman" w:cs="Times New Roman"/>
                <w:color w:val="000000"/>
                <w:sz w:val="16"/>
                <w:szCs w:val="16"/>
              </w:rPr>
              <w:t xml:space="preserve"> или 42,86% от планируемого числа специалистов (3 МО)</w:t>
            </w:r>
            <w:r w:rsidRPr="004665DA">
              <w:rPr>
                <w:rFonts w:ascii="Times New Roman" w:hAnsi="Times New Roman" w:cs="Times New Roman"/>
                <w:color w:val="000000"/>
                <w:sz w:val="16"/>
                <w:szCs w:val="16"/>
              </w:rPr>
              <w:t xml:space="preserve"> </w:t>
            </w:r>
          </w:p>
        </w:tc>
      </w:tr>
      <w:tr w:rsidR="00A648B2" w:rsidRPr="00D95399" w14:paraId="2FDB2D65" w14:textId="77777777" w:rsidTr="006245AC">
        <w:trPr>
          <w:trHeight w:val="330"/>
        </w:trPr>
        <w:tc>
          <w:tcPr>
            <w:tcW w:w="3243" w:type="dxa"/>
            <w:tcBorders>
              <w:right w:val="dotted" w:sz="4" w:space="0" w:color="auto"/>
            </w:tcBorders>
            <w:shd w:val="clear" w:color="auto" w:fill="auto"/>
            <w:hideMark/>
          </w:tcPr>
          <w:p w14:paraId="18CEAC01" w14:textId="77777777" w:rsidR="00A648B2" w:rsidRPr="00FF20B2" w:rsidRDefault="00A648B2" w:rsidP="00A648B2">
            <w:pPr>
              <w:spacing w:after="0" w:line="240" w:lineRule="auto"/>
              <w:rPr>
                <w:rFonts w:ascii="Times New Roman" w:eastAsia="Times New Roman" w:hAnsi="Times New Roman" w:cs="Times New Roman"/>
                <w:color w:val="000000"/>
                <w:sz w:val="20"/>
                <w:szCs w:val="20"/>
                <w:lang w:eastAsia="ru-RU"/>
              </w:rPr>
            </w:pPr>
            <w:r w:rsidRPr="00FF20B2">
              <w:rPr>
                <w:rFonts w:ascii="Times New Roman" w:eastAsia="Times New Roman" w:hAnsi="Times New Roman" w:cs="Times New Roman"/>
                <w:color w:val="000000"/>
                <w:sz w:val="20"/>
                <w:szCs w:val="20"/>
                <w:lang w:eastAsia="ru-RU"/>
              </w:rPr>
              <w:t>Приобретение медицинского оборудования</w:t>
            </w:r>
          </w:p>
        </w:tc>
        <w:tc>
          <w:tcPr>
            <w:tcW w:w="866" w:type="dxa"/>
            <w:tcBorders>
              <w:top w:val="nil"/>
              <w:left w:val="nil"/>
              <w:bottom w:val="dotted" w:sz="4" w:space="0" w:color="auto"/>
              <w:right w:val="dotted" w:sz="4" w:space="0" w:color="auto"/>
            </w:tcBorders>
            <w:shd w:val="clear" w:color="auto" w:fill="auto"/>
          </w:tcPr>
          <w:p w14:paraId="4BA95F21" w14:textId="07A118ED" w:rsidR="00A648B2" w:rsidRPr="00335028" w:rsidRDefault="00A648B2" w:rsidP="00A648B2">
            <w:pPr>
              <w:spacing w:after="0" w:line="240" w:lineRule="auto"/>
              <w:jc w:val="right"/>
              <w:rPr>
                <w:rFonts w:ascii="Times New Roman" w:eastAsia="Times New Roman" w:hAnsi="Times New Roman" w:cs="Times New Roman"/>
                <w:color w:val="000000"/>
                <w:sz w:val="20"/>
                <w:szCs w:val="20"/>
                <w:lang w:eastAsia="ru-RU"/>
              </w:rPr>
            </w:pPr>
            <w:r w:rsidRPr="00335028">
              <w:rPr>
                <w:rFonts w:ascii="Times New Roman" w:hAnsi="Times New Roman" w:cs="Times New Roman"/>
                <w:color w:val="000000"/>
                <w:sz w:val="20"/>
                <w:szCs w:val="20"/>
              </w:rPr>
              <w:t>34,529</w:t>
            </w:r>
          </w:p>
        </w:tc>
        <w:tc>
          <w:tcPr>
            <w:tcW w:w="850" w:type="dxa"/>
            <w:tcBorders>
              <w:top w:val="nil"/>
              <w:left w:val="nil"/>
              <w:bottom w:val="dotted" w:sz="4" w:space="0" w:color="auto"/>
              <w:right w:val="dotted" w:sz="4" w:space="0" w:color="auto"/>
            </w:tcBorders>
            <w:shd w:val="clear" w:color="auto" w:fill="auto"/>
            <w:hideMark/>
          </w:tcPr>
          <w:p w14:paraId="3BB35ABE" w14:textId="795D9C8D" w:rsidR="00A648B2" w:rsidRPr="00335028" w:rsidRDefault="00A648B2" w:rsidP="00A648B2">
            <w:pPr>
              <w:spacing w:after="0" w:line="240" w:lineRule="auto"/>
              <w:jc w:val="right"/>
              <w:rPr>
                <w:rFonts w:ascii="Times New Roman" w:eastAsia="Times New Roman" w:hAnsi="Times New Roman" w:cs="Times New Roman"/>
                <w:color w:val="000000"/>
                <w:sz w:val="20"/>
                <w:szCs w:val="20"/>
                <w:lang w:eastAsia="ru-RU"/>
              </w:rPr>
            </w:pPr>
            <w:r w:rsidRPr="00335028">
              <w:rPr>
                <w:rFonts w:ascii="Times New Roman" w:hAnsi="Times New Roman" w:cs="Times New Roman"/>
                <w:color w:val="000000"/>
                <w:sz w:val="20"/>
                <w:szCs w:val="20"/>
              </w:rPr>
              <w:t>28,163</w:t>
            </w:r>
          </w:p>
        </w:tc>
        <w:tc>
          <w:tcPr>
            <w:tcW w:w="933" w:type="dxa"/>
            <w:tcBorders>
              <w:top w:val="nil"/>
              <w:left w:val="nil"/>
              <w:bottom w:val="dotted" w:sz="4" w:space="0" w:color="auto"/>
              <w:right w:val="dotted" w:sz="4" w:space="0" w:color="auto"/>
            </w:tcBorders>
            <w:shd w:val="clear" w:color="auto" w:fill="auto"/>
            <w:hideMark/>
          </w:tcPr>
          <w:p w14:paraId="6AACF81F" w14:textId="52A459E1" w:rsidR="00A648B2" w:rsidRPr="00335028" w:rsidRDefault="00A648B2" w:rsidP="00A648B2">
            <w:pPr>
              <w:spacing w:after="0" w:line="240" w:lineRule="auto"/>
              <w:jc w:val="right"/>
              <w:rPr>
                <w:rFonts w:ascii="Times New Roman" w:eastAsia="Times New Roman" w:hAnsi="Times New Roman" w:cs="Times New Roman"/>
                <w:color w:val="000000"/>
                <w:sz w:val="20"/>
                <w:szCs w:val="20"/>
                <w:lang w:eastAsia="ru-RU"/>
              </w:rPr>
            </w:pPr>
            <w:r w:rsidRPr="00335028">
              <w:rPr>
                <w:rFonts w:ascii="Times New Roman" w:hAnsi="Times New Roman" w:cs="Times New Roman"/>
                <w:color w:val="000000"/>
                <w:sz w:val="20"/>
                <w:szCs w:val="20"/>
              </w:rPr>
              <w:t>81,56%</w:t>
            </w:r>
          </w:p>
        </w:tc>
        <w:tc>
          <w:tcPr>
            <w:tcW w:w="910" w:type="dxa"/>
            <w:tcBorders>
              <w:top w:val="nil"/>
              <w:left w:val="nil"/>
              <w:bottom w:val="dotted" w:sz="4" w:space="0" w:color="auto"/>
              <w:right w:val="dotted" w:sz="4" w:space="0" w:color="auto"/>
            </w:tcBorders>
            <w:shd w:val="clear" w:color="auto" w:fill="auto"/>
            <w:hideMark/>
          </w:tcPr>
          <w:p w14:paraId="08B7B9F2" w14:textId="032A7AC3" w:rsidR="00A648B2" w:rsidRPr="00335028" w:rsidRDefault="00A648B2" w:rsidP="00A648B2">
            <w:pPr>
              <w:spacing w:after="0" w:line="240" w:lineRule="auto"/>
              <w:jc w:val="right"/>
              <w:rPr>
                <w:rFonts w:ascii="Times New Roman" w:eastAsia="Times New Roman" w:hAnsi="Times New Roman" w:cs="Times New Roman"/>
                <w:color w:val="000000"/>
                <w:sz w:val="20"/>
                <w:szCs w:val="20"/>
                <w:lang w:eastAsia="ru-RU"/>
              </w:rPr>
            </w:pPr>
            <w:r w:rsidRPr="00335028">
              <w:rPr>
                <w:rFonts w:ascii="Times New Roman" w:hAnsi="Times New Roman" w:cs="Times New Roman"/>
                <w:color w:val="000000"/>
                <w:sz w:val="20"/>
                <w:szCs w:val="20"/>
              </w:rPr>
              <w:t>26,921</w:t>
            </w:r>
          </w:p>
        </w:tc>
        <w:tc>
          <w:tcPr>
            <w:tcW w:w="933" w:type="dxa"/>
            <w:tcBorders>
              <w:top w:val="nil"/>
              <w:left w:val="nil"/>
              <w:bottom w:val="dotted" w:sz="4" w:space="0" w:color="auto"/>
              <w:right w:val="dotted" w:sz="4" w:space="0" w:color="auto"/>
            </w:tcBorders>
            <w:shd w:val="clear" w:color="auto" w:fill="auto"/>
            <w:hideMark/>
          </w:tcPr>
          <w:p w14:paraId="0B6535FC" w14:textId="10D16403" w:rsidR="00A648B2" w:rsidRPr="00335028" w:rsidRDefault="006245AC" w:rsidP="006245AC">
            <w:pPr>
              <w:spacing w:after="0" w:line="240" w:lineRule="auto"/>
              <w:ind w:left="-105" w:right="-29"/>
              <w:jc w:val="center"/>
              <w:rPr>
                <w:rFonts w:ascii="Times New Roman" w:eastAsia="Times New Roman" w:hAnsi="Times New Roman" w:cs="Times New Roman"/>
                <w:color w:val="000000"/>
                <w:sz w:val="20"/>
                <w:szCs w:val="20"/>
                <w:lang w:eastAsia="ru-RU"/>
              </w:rPr>
            </w:pPr>
            <w:r>
              <w:rPr>
                <w:rFonts w:ascii="Times New Roman" w:hAnsi="Times New Roman" w:cs="Times New Roman"/>
                <w:color w:val="000000"/>
                <w:sz w:val="20"/>
                <w:szCs w:val="20"/>
              </w:rPr>
              <w:t>в 22,7 раза</w:t>
            </w:r>
          </w:p>
        </w:tc>
        <w:tc>
          <w:tcPr>
            <w:tcW w:w="2230" w:type="dxa"/>
            <w:tcBorders>
              <w:top w:val="dotted" w:sz="4" w:space="0" w:color="auto"/>
              <w:left w:val="dotted" w:sz="4" w:space="0" w:color="auto"/>
              <w:bottom w:val="dotted" w:sz="4" w:space="0" w:color="auto"/>
              <w:right w:val="dotted" w:sz="4" w:space="0" w:color="auto"/>
            </w:tcBorders>
            <w:shd w:val="clear" w:color="auto" w:fill="auto"/>
          </w:tcPr>
          <w:p w14:paraId="44D4B972" w14:textId="4FDEC4D5" w:rsidR="00A648B2" w:rsidRPr="006245AC" w:rsidRDefault="00A648B2" w:rsidP="006245AC">
            <w:pPr>
              <w:spacing w:after="0" w:line="240" w:lineRule="auto"/>
              <w:rPr>
                <w:rFonts w:ascii="Times New Roman" w:eastAsia="Times New Roman" w:hAnsi="Times New Roman" w:cs="Times New Roman"/>
                <w:sz w:val="16"/>
                <w:szCs w:val="16"/>
                <w:lang w:eastAsia="ru-RU"/>
              </w:rPr>
            </w:pPr>
            <w:r w:rsidRPr="006245AC">
              <w:rPr>
                <w:rFonts w:ascii="Times New Roman" w:hAnsi="Times New Roman" w:cs="Times New Roman"/>
                <w:sz w:val="16"/>
                <w:szCs w:val="16"/>
              </w:rPr>
              <w:t xml:space="preserve">из </w:t>
            </w:r>
            <w:r w:rsidR="006245AC" w:rsidRPr="006245AC">
              <w:rPr>
                <w:rFonts w:ascii="Times New Roman" w:hAnsi="Times New Roman" w:cs="Times New Roman"/>
                <w:sz w:val="16"/>
                <w:szCs w:val="16"/>
              </w:rPr>
              <w:t>6</w:t>
            </w:r>
            <w:r w:rsidRPr="006245AC">
              <w:rPr>
                <w:rFonts w:ascii="Times New Roman" w:hAnsi="Times New Roman" w:cs="Times New Roman"/>
                <w:sz w:val="16"/>
                <w:szCs w:val="16"/>
              </w:rPr>
              <w:t xml:space="preserve"> </w:t>
            </w:r>
            <w:r w:rsidR="006245AC" w:rsidRPr="006245AC">
              <w:rPr>
                <w:rFonts w:ascii="Times New Roman" w:hAnsi="Times New Roman" w:cs="Times New Roman"/>
                <w:sz w:val="16"/>
                <w:szCs w:val="16"/>
              </w:rPr>
              <w:t>единиц медицинского оборудования</w:t>
            </w:r>
            <w:r w:rsidRPr="006245AC">
              <w:rPr>
                <w:rFonts w:ascii="Times New Roman" w:hAnsi="Times New Roman" w:cs="Times New Roman"/>
                <w:sz w:val="16"/>
                <w:szCs w:val="16"/>
              </w:rPr>
              <w:t xml:space="preserve"> </w:t>
            </w:r>
            <w:r w:rsidR="006245AC" w:rsidRPr="006245AC">
              <w:rPr>
                <w:rFonts w:ascii="Times New Roman" w:hAnsi="Times New Roman" w:cs="Times New Roman"/>
                <w:sz w:val="16"/>
                <w:szCs w:val="16"/>
              </w:rPr>
              <w:t>(2</w:t>
            </w:r>
            <w:r w:rsidRPr="006245AC">
              <w:rPr>
                <w:rFonts w:ascii="Times New Roman" w:hAnsi="Times New Roman" w:cs="Times New Roman"/>
                <w:sz w:val="16"/>
                <w:szCs w:val="16"/>
              </w:rPr>
              <w:t xml:space="preserve"> МО</w:t>
            </w:r>
            <w:r w:rsidR="006245AC" w:rsidRPr="006245AC">
              <w:rPr>
                <w:rFonts w:ascii="Times New Roman" w:hAnsi="Times New Roman" w:cs="Times New Roman"/>
                <w:sz w:val="16"/>
                <w:szCs w:val="16"/>
              </w:rPr>
              <w:t>)</w:t>
            </w:r>
            <w:r w:rsidRPr="006245AC">
              <w:rPr>
                <w:rFonts w:ascii="Times New Roman" w:hAnsi="Times New Roman" w:cs="Times New Roman"/>
                <w:sz w:val="16"/>
                <w:szCs w:val="16"/>
              </w:rPr>
              <w:t xml:space="preserve"> </w:t>
            </w:r>
            <w:r w:rsidR="006245AC" w:rsidRPr="006245AC">
              <w:rPr>
                <w:rFonts w:ascii="Times New Roman" w:hAnsi="Times New Roman" w:cs="Times New Roman"/>
                <w:sz w:val="16"/>
                <w:szCs w:val="16"/>
              </w:rPr>
              <w:t>приобретено 5 (1 МО)</w:t>
            </w:r>
            <w:r w:rsidR="006245AC">
              <w:rPr>
                <w:rFonts w:ascii="Times New Roman" w:hAnsi="Times New Roman" w:cs="Times New Roman"/>
                <w:sz w:val="16"/>
                <w:szCs w:val="16"/>
              </w:rPr>
              <w:t xml:space="preserve"> или 83,33%</w:t>
            </w:r>
            <w:r w:rsidR="006245AC" w:rsidRPr="006245AC">
              <w:rPr>
                <w:rFonts w:ascii="Times New Roman" w:hAnsi="Times New Roman" w:cs="Times New Roman"/>
                <w:sz w:val="16"/>
                <w:szCs w:val="16"/>
              </w:rPr>
              <w:t>, объем средств меньше, чем планировался</w:t>
            </w:r>
            <w:r w:rsidRPr="006245AC">
              <w:rPr>
                <w:rFonts w:ascii="Times New Roman" w:hAnsi="Times New Roman" w:cs="Times New Roman"/>
                <w:sz w:val="16"/>
                <w:szCs w:val="16"/>
              </w:rPr>
              <w:t xml:space="preserve"> на 0,</w:t>
            </w:r>
            <w:r w:rsidR="006245AC" w:rsidRPr="006245AC">
              <w:rPr>
                <w:rFonts w:ascii="Times New Roman" w:hAnsi="Times New Roman" w:cs="Times New Roman"/>
                <w:sz w:val="16"/>
                <w:szCs w:val="16"/>
              </w:rPr>
              <w:t>122</w:t>
            </w:r>
            <w:r w:rsidRPr="006245AC">
              <w:rPr>
                <w:rFonts w:ascii="Times New Roman" w:hAnsi="Times New Roman" w:cs="Times New Roman"/>
                <w:sz w:val="16"/>
                <w:szCs w:val="16"/>
              </w:rPr>
              <w:t xml:space="preserve"> млн.руб. </w:t>
            </w:r>
          </w:p>
        </w:tc>
      </w:tr>
      <w:tr w:rsidR="00A648B2" w:rsidRPr="00D95399" w14:paraId="069E3CD8" w14:textId="77777777" w:rsidTr="006245AC">
        <w:trPr>
          <w:trHeight w:val="270"/>
        </w:trPr>
        <w:tc>
          <w:tcPr>
            <w:tcW w:w="3243" w:type="dxa"/>
            <w:tcBorders>
              <w:right w:val="dotted" w:sz="4" w:space="0" w:color="auto"/>
            </w:tcBorders>
            <w:shd w:val="clear" w:color="auto" w:fill="auto"/>
            <w:hideMark/>
          </w:tcPr>
          <w:p w14:paraId="06695383" w14:textId="77777777" w:rsidR="00A648B2" w:rsidRPr="00FF20B2" w:rsidRDefault="00A648B2" w:rsidP="00A648B2">
            <w:pPr>
              <w:spacing w:after="0" w:line="240" w:lineRule="auto"/>
              <w:rPr>
                <w:rFonts w:ascii="Times New Roman" w:eastAsia="Times New Roman" w:hAnsi="Times New Roman" w:cs="Times New Roman"/>
                <w:color w:val="000000"/>
                <w:sz w:val="20"/>
                <w:szCs w:val="20"/>
                <w:lang w:eastAsia="ru-RU"/>
              </w:rPr>
            </w:pPr>
            <w:r w:rsidRPr="00FF20B2">
              <w:rPr>
                <w:rFonts w:ascii="Times New Roman" w:eastAsia="Times New Roman" w:hAnsi="Times New Roman" w:cs="Times New Roman"/>
                <w:color w:val="000000"/>
                <w:sz w:val="20"/>
                <w:szCs w:val="20"/>
                <w:lang w:eastAsia="ru-RU"/>
              </w:rPr>
              <w:t>Проведение ремонта медицинского оборудования</w:t>
            </w:r>
          </w:p>
        </w:tc>
        <w:tc>
          <w:tcPr>
            <w:tcW w:w="866" w:type="dxa"/>
            <w:tcBorders>
              <w:top w:val="nil"/>
              <w:left w:val="nil"/>
              <w:bottom w:val="dotted" w:sz="4" w:space="0" w:color="auto"/>
              <w:right w:val="dotted" w:sz="4" w:space="0" w:color="auto"/>
            </w:tcBorders>
            <w:shd w:val="clear" w:color="auto" w:fill="auto"/>
          </w:tcPr>
          <w:p w14:paraId="11B57793" w14:textId="7AA3A8F3" w:rsidR="00A648B2" w:rsidRPr="00335028" w:rsidRDefault="00A648B2" w:rsidP="00A648B2">
            <w:pPr>
              <w:spacing w:after="0" w:line="240" w:lineRule="auto"/>
              <w:jc w:val="right"/>
              <w:rPr>
                <w:rFonts w:ascii="Times New Roman" w:eastAsia="Times New Roman" w:hAnsi="Times New Roman" w:cs="Times New Roman"/>
                <w:color w:val="000000"/>
                <w:sz w:val="20"/>
                <w:szCs w:val="20"/>
                <w:lang w:eastAsia="ru-RU"/>
              </w:rPr>
            </w:pPr>
            <w:r w:rsidRPr="00335028">
              <w:rPr>
                <w:rFonts w:ascii="Times New Roman" w:hAnsi="Times New Roman" w:cs="Times New Roman"/>
                <w:color w:val="000000"/>
                <w:sz w:val="20"/>
                <w:szCs w:val="20"/>
              </w:rPr>
              <w:t>37,287</w:t>
            </w:r>
          </w:p>
        </w:tc>
        <w:tc>
          <w:tcPr>
            <w:tcW w:w="850" w:type="dxa"/>
            <w:tcBorders>
              <w:top w:val="nil"/>
              <w:left w:val="nil"/>
              <w:bottom w:val="dotted" w:sz="4" w:space="0" w:color="auto"/>
              <w:right w:val="dotted" w:sz="4" w:space="0" w:color="auto"/>
            </w:tcBorders>
            <w:shd w:val="clear" w:color="auto" w:fill="auto"/>
            <w:hideMark/>
          </w:tcPr>
          <w:p w14:paraId="79B8F19B" w14:textId="485E1E88" w:rsidR="00A648B2" w:rsidRPr="00335028" w:rsidRDefault="00A648B2" w:rsidP="00A648B2">
            <w:pPr>
              <w:spacing w:after="0" w:line="240" w:lineRule="auto"/>
              <w:jc w:val="right"/>
              <w:rPr>
                <w:rFonts w:ascii="Times New Roman" w:eastAsia="Times New Roman" w:hAnsi="Times New Roman" w:cs="Times New Roman"/>
                <w:color w:val="000000"/>
                <w:sz w:val="20"/>
                <w:szCs w:val="20"/>
                <w:lang w:eastAsia="ru-RU"/>
              </w:rPr>
            </w:pPr>
            <w:r w:rsidRPr="00335028">
              <w:rPr>
                <w:rFonts w:ascii="Times New Roman" w:hAnsi="Times New Roman" w:cs="Times New Roman"/>
                <w:color w:val="000000"/>
                <w:sz w:val="20"/>
                <w:szCs w:val="20"/>
              </w:rPr>
              <w:t>28,623</w:t>
            </w:r>
          </w:p>
        </w:tc>
        <w:tc>
          <w:tcPr>
            <w:tcW w:w="933" w:type="dxa"/>
            <w:tcBorders>
              <w:top w:val="nil"/>
              <w:left w:val="nil"/>
              <w:bottom w:val="dotted" w:sz="4" w:space="0" w:color="auto"/>
              <w:right w:val="dotted" w:sz="4" w:space="0" w:color="auto"/>
            </w:tcBorders>
            <w:shd w:val="clear" w:color="auto" w:fill="auto"/>
            <w:hideMark/>
          </w:tcPr>
          <w:p w14:paraId="4719B1C8" w14:textId="169FAC6C" w:rsidR="00A648B2" w:rsidRPr="00335028" w:rsidRDefault="00A648B2" w:rsidP="00A648B2">
            <w:pPr>
              <w:spacing w:after="0" w:line="240" w:lineRule="auto"/>
              <w:jc w:val="right"/>
              <w:rPr>
                <w:rFonts w:ascii="Times New Roman" w:eastAsia="Times New Roman" w:hAnsi="Times New Roman" w:cs="Times New Roman"/>
                <w:color w:val="000000"/>
                <w:sz w:val="20"/>
                <w:szCs w:val="20"/>
                <w:lang w:eastAsia="ru-RU"/>
              </w:rPr>
            </w:pPr>
            <w:r w:rsidRPr="00335028">
              <w:rPr>
                <w:rFonts w:ascii="Times New Roman" w:hAnsi="Times New Roman" w:cs="Times New Roman"/>
                <w:color w:val="000000"/>
                <w:sz w:val="20"/>
                <w:szCs w:val="20"/>
              </w:rPr>
              <w:t>76,76%</w:t>
            </w:r>
          </w:p>
        </w:tc>
        <w:tc>
          <w:tcPr>
            <w:tcW w:w="910" w:type="dxa"/>
            <w:tcBorders>
              <w:top w:val="nil"/>
              <w:left w:val="nil"/>
              <w:bottom w:val="dotted" w:sz="4" w:space="0" w:color="auto"/>
              <w:right w:val="dotted" w:sz="4" w:space="0" w:color="auto"/>
            </w:tcBorders>
            <w:shd w:val="clear" w:color="auto" w:fill="auto"/>
            <w:hideMark/>
          </w:tcPr>
          <w:p w14:paraId="3FC623D7" w14:textId="381077D7" w:rsidR="00A648B2" w:rsidRPr="00335028" w:rsidRDefault="00A648B2" w:rsidP="00A648B2">
            <w:pPr>
              <w:spacing w:after="0" w:line="240" w:lineRule="auto"/>
              <w:jc w:val="right"/>
              <w:rPr>
                <w:rFonts w:ascii="Times New Roman" w:eastAsia="Times New Roman" w:hAnsi="Times New Roman" w:cs="Times New Roman"/>
                <w:color w:val="000000"/>
                <w:sz w:val="20"/>
                <w:szCs w:val="20"/>
                <w:lang w:eastAsia="ru-RU"/>
              </w:rPr>
            </w:pPr>
            <w:r w:rsidRPr="00335028">
              <w:rPr>
                <w:rFonts w:ascii="Times New Roman" w:hAnsi="Times New Roman" w:cs="Times New Roman"/>
                <w:color w:val="000000"/>
                <w:sz w:val="20"/>
                <w:szCs w:val="20"/>
              </w:rPr>
              <w:t>-7,322</w:t>
            </w:r>
          </w:p>
        </w:tc>
        <w:tc>
          <w:tcPr>
            <w:tcW w:w="933" w:type="dxa"/>
            <w:tcBorders>
              <w:top w:val="nil"/>
              <w:left w:val="nil"/>
              <w:bottom w:val="dotted" w:sz="4" w:space="0" w:color="auto"/>
              <w:right w:val="dotted" w:sz="4" w:space="0" w:color="auto"/>
            </w:tcBorders>
            <w:shd w:val="clear" w:color="auto" w:fill="auto"/>
            <w:hideMark/>
          </w:tcPr>
          <w:p w14:paraId="2F59D54F" w14:textId="2123AE7C" w:rsidR="00A648B2" w:rsidRPr="00335028" w:rsidRDefault="00A648B2" w:rsidP="00A648B2">
            <w:pPr>
              <w:spacing w:after="0" w:line="240" w:lineRule="auto"/>
              <w:jc w:val="right"/>
              <w:rPr>
                <w:rFonts w:ascii="Times New Roman" w:eastAsia="Times New Roman" w:hAnsi="Times New Roman" w:cs="Times New Roman"/>
                <w:color w:val="000000"/>
                <w:sz w:val="20"/>
                <w:szCs w:val="20"/>
                <w:lang w:eastAsia="ru-RU"/>
              </w:rPr>
            </w:pPr>
            <w:r w:rsidRPr="00335028">
              <w:rPr>
                <w:rFonts w:ascii="Times New Roman" w:hAnsi="Times New Roman" w:cs="Times New Roman"/>
                <w:color w:val="000000"/>
                <w:sz w:val="20"/>
                <w:szCs w:val="20"/>
              </w:rPr>
              <w:t>-20,37%</w:t>
            </w:r>
          </w:p>
        </w:tc>
        <w:tc>
          <w:tcPr>
            <w:tcW w:w="2230" w:type="dxa"/>
            <w:tcBorders>
              <w:top w:val="dotted" w:sz="4" w:space="0" w:color="auto"/>
              <w:left w:val="dotted" w:sz="4" w:space="0" w:color="auto"/>
              <w:bottom w:val="dotted" w:sz="4" w:space="0" w:color="auto"/>
              <w:right w:val="dotted" w:sz="4" w:space="0" w:color="auto"/>
            </w:tcBorders>
            <w:shd w:val="clear" w:color="auto" w:fill="auto"/>
          </w:tcPr>
          <w:p w14:paraId="24590840" w14:textId="3032085B" w:rsidR="00A648B2" w:rsidRPr="006245AC" w:rsidRDefault="00A648B2" w:rsidP="006245AC">
            <w:pPr>
              <w:spacing w:after="0" w:line="240" w:lineRule="auto"/>
              <w:rPr>
                <w:rFonts w:ascii="Times New Roman" w:eastAsia="Times New Roman" w:hAnsi="Times New Roman" w:cs="Times New Roman"/>
                <w:sz w:val="16"/>
                <w:szCs w:val="16"/>
                <w:lang w:eastAsia="ru-RU"/>
              </w:rPr>
            </w:pPr>
            <w:r w:rsidRPr="006245AC">
              <w:rPr>
                <w:rFonts w:ascii="Times New Roman" w:hAnsi="Times New Roman" w:cs="Times New Roman"/>
                <w:sz w:val="16"/>
                <w:szCs w:val="16"/>
              </w:rPr>
              <w:t xml:space="preserve">из 6 </w:t>
            </w:r>
            <w:r w:rsidR="006245AC" w:rsidRPr="006245AC">
              <w:rPr>
                <w:rFonts w:ascii="Times New Roman" w:hAnsi="Times New Roman" w:cs="Times New Roman"/>
                <w:sz w:val="16"/>
                <w:szCs w:val="16"/>
              </w:rPr>
              <w:t>единиц медицинского оборудования отремонтировано 6, или 100%</w:t>
            </w:r>
            <w:r w:rsidR="006245AC">
              <w:rPr>
                <w:rFonts w:ascii="Times New Roman" w:hAnsi="Times New Roman" w:cs="Times New Roman"/>
                <w:sz w:val="16"/>
                <w:szCs w:val="16"/>
              </w:rPr>
              <w:t>,</w:t>
            </w:r>
            <w:r w:rsidR="006245AC" w:rsidRPr="006245AC">
              <w:rPr>
                <w:rFonts w:ascii="Times New Roman" w:hAnsi="Times New Roman" w:cs="Times New Roman"/>
                <w:sz w:val="16"/>
                <w:szCs w:val="16"/>
              </w:rPr>
              <w:t xml:space="preserve"> объем средств меньше, чем планировался</w:t>
            </w:r>
          </w:p>
        </w:tc>
      </w:tr>
      <w:tr w:rsidR="00A648B2" w:rsidRPr="00D95399" w14:paraId="1A9DA17B" w14:textId="77777777" w:rsidTr="006245AC">
        <w:trPr>
          <w:trHeight w:val="70"/>
        </w:trPr>
        <w:tc>
          <w:tcPr>
            <w:tcW w:w="3243" w:type="dxa"/>
            <w:tcBorders>
              <w:right w:val="dotted" w:sz="4" w:space="0" w:color="auto"/>
            </w:tcBorders>
            <w:shd w:val="clear" w:color="auto" w:fill="auto"/>
            <w:hideMark/>
          </w:tcPr>
          <w:p w14:paraId="7F90E9C8" w14:textId="77777777" w:rsidR="00A648B2" w:rsidRPr="00FF20B2" w:rsidRDefault="00A648B2" w:rsidP="00A648B2">
            <w:pPr>
              <w:spacing w:after="0" w:line="240" w:lineRule="auto"/>
              <w:rPr>
                <w:rFonts w:ascii="Times New Roman" w:eastAsia="Times New Roman" w:hAnsi="Times New Roman" w:cs="Times New Roman"/>
                <w:color w:val="000000"/>
                <w:sz w:val="20"/>
                <w:szCs w:val="20"/>
                <w:lang w:eastAsia="ru-RU"/>
              </w:rPr>
            </w:pPr>
            <w:r w:rsidRPr="00FF20B2">
              <w:rPr>
                <w:rFonts w:ascii="Times New Roman" w:eastAsia="Times New Roman" w:hAnsi="Times New Roman" w:cs="Times New Roman"/>
                <w:color w:val="000000"/>
                <w:sz w:val="20"/>
                <w:szCs w:val="20"/>
                <w:lang w:eastAsia="ru-RU"/>
              </w:rPr>
              <w:t> Итого</w:t>
            </w:r>
          </w:p>
        </w:tc>
        <w:tc>
          <w:tcPr>
            <w:tcW w:w="866" w:type="dxa"/>
            <w:tcBorders>
              <w:top w:val="nil"/>
              <w:left w:val="nil"/>
              <w:bottom w:val="dotted" w:sz="4" w:space="0" w:color="auto"/>
              <w:right w:val="dotted" w:sz="4" w:space="0" w:color="auto"/>
            </w:tcBorders>
            <w:shd w:val="clear" w:color="auto" w:fill="auto"/>
          </w:tcPr>
          <w:p w14:paraId="75658A26" w14:textId="4B0910EF" w:rsidR="00A648B2" w:rsidRPr="00335028" w:rsidRDefault="00A648B2" w:rsidP="00A648B2">
            <w:pPr>
              <w:spacing w:after="0" w:line="240" w:lineRule="auto"/>
              <w:jc w:val="right"/>
              <w:rPr>
                <w:rFonts w:ascii="Times New Roman" w:eastAsia="Times New Roman" w:hAnsi="Times New Roman" w:cs="Times New Roman"/>
                <w:color w:val="000000"/>
                <w:sz w:val="20"/>
                <w:szCs w:val="20"/>
                <w:lang w:eastAsia="ru-RU"/>
              </w:rPr>
            </w:pPr>
            <w:r w:rsidRPr="00335028">
              <w:rPr>
                <w:rFonts w:ascii="Times New Roman" w:hAnsi="Times New Roman" w:cs="Times New Roman"/>
                <w:color w:val="000000"/>
                <w:sz w:val="20"/>
                <w:szCs w:val="20"/>
              </w:rPr>
              <w:t>71,888</w:t>
            </w:r>
          </w:p>
        </w:tc>
        <w:tc>
          <w:tcPr>
            <w:tcW w:w="850" w:type="dxa"/>
            <w:tcBorders>
              <w:top w:val="nil"/>
              <w:left w:val="nil"/>
              <w:bottom w:val="dotted" w:sz="4" w:space="0" w:color="auto"/>
              <w:right w:val="dotted" w:sz="4" w:space="0" w:color="auto"/>
            </w:tcBorders>
            <w:shd w:val="clear" w:color="auto" w:fill="auto"/>
            <w:hideMark/>
          </w:tcPr>
          <w:p w14:paraId="5371D49B" w14:textId="413F8EF2" w:rsidR="00A648B2" w:rsidRPr="00335028" w:rsidRDefault="00A648B2" w:rsidP="00A648B2">
            <w:pPr>
              <w:spacing w:after="0" w:line="240" w:lineRule="auto"/>
              <w:jc w:val="right"/>
              <w:rPr>
                <w:rFonts w:ascii="Times New Roman" w:eastAsia="Times New Roman" w:hAnsi="Times New Roman" w:cs="Times New Roman"/>
                <w:color w:val="000000"/>
                <w:sz w:val="20"/>
                <w:szCs w:val="20"/>
                <w:lang w:eastAsia="ru-RU"/>
              </w:rPr>
            </w:pPr>
            <w:r w:rsidRPr="00335028">
              <w:rPr>
                <w:rFonts w:ascii="Times New Roman" w:hAnsi="Times New Roman" w:cs="Times New Roman"/>
                <w:color w:val="000000"/>
                <w:sz w:val="20"/>
                <w:szCs w:val="20"/>
              </w:rPr>
              <w:t>56,808</w:t>
            </w:r>
          </w:p>
        </w:tc>
        <w:tc>
          <w:tcPr>
            <w:tcW w:w="933" w:type="dxa"/>
            <w:tcBorders>
              <w:top w:val="nil"/>
              <w:left w:val="nil"/>
              <w:bottom w:val="dotted" w:sz="4" w:space="0" w:color="auto"/>
              <w:right w:val="dotted" w:sz="4" w:space="0" w:color="auto"/>
            </w:tcBorders>
            <w:shd w:val="clear" w:color="auto" w:fill="auto"/>
            <w:hideMark/>
          </w:tcPr>
          <w:p w14:paraId="50F62170" w14:textId="5ECC87A1" w:rsidR="00A648B2" w:rsidRPr="00335028" w:rsidRDefault="00A648B2" w:rsidP="00A648B2">
            <w:pPr>
              <w:spacing w:after="0" w:line="240" w:lineRule="auto"/>
              <w:jc w:val="right"/>
              <w:rPr>
                <w:rFonts w:ascii="Times New Roman" w:eastAsia="Times New Roman" w:hAnsi="Times New Roman" w:cs="Times New Roman"/>
                <w:color w:val="000000"/>
                <w:sz w:val="20"/>
                <w:szCs w:val="20"/>
                <w:lang w:eastAsia="ru-RU"/>
              </w:rPr>
            </w:pPr>
            <w:r w:rsidRPr="00335028">
              <w:rPr>
                <w:rFonts w:ascii="Times New Roman" w:hAnsi="Times New Roman" w:cs="Times New Roman"/>
                <w:color w:val="000000"/>
                <w:sz w:val="20"/>
                <w:szCs w:val="20"/>
              </w:rPr>
              <w:t>79,02%</w:t>
            </w:r>
          </w:p>
        </w:tc>
        <w:tc>
          <w:tcPr>
            <w:tcW w:w="910" w:type="dxa"/>
            <w:tcBorders>
              <w:top w:val="nil"/>
              <w:left w:val="nil"/>
              <w:bottom w:val="dotted" w:sz="4" w:space="0" w:color="auto"/>
              <w:right w:val="dotted" w:sz="4" w:space="0" w:color="auto"/>
            </w:tcBorders>
            <w:shd w:val="clear" w:color="auto" w:fill="auto"/>
            <w:hideMark/>
          </w:tcPr>
          <w:p w14:paraId="0D6DAB72" w14:textId="1DEAA1E9" w:rsidR="00A648B2" w:rsidRPr="00335028" w:rsidRDefault="00A648B2" w:rsidP="00A648B2">
            <w:pPr>
              <w:spacing w:after="0" w:line="240" w:lineRule="auto"/>
              <w:jc w:val="right"/>
              <w:rPr>
                <w:rFonts w:ascii="Times New Roman" w:eastAsia="Times New Roman" w:hAnsi="Times New Roman" w:cs="Times New Roman"/>
                <w:color w:val="000000"/>
                <w:sz w:val="20"/>
                <w:szCs w:val="20"/>
                <w:lang w:eastAsia="ru-RU"/>
              </w:rPr>
            </w:pPr>
            <w:r w:rsidRPr="00335028">
              <w:rPr>
                <w:rFonts w:ascii="Times New Roman" w:hAnsi="Times New Roman" w:cs="Times New Roman"/>
                <w:color w:val="000000"/>
                <w:sz w:val="20"/>
                <w:szCs w:val="20"/>
              </w:rPr>
              <w:t>19,611</w:t>
            </w:r>
          </w:p>
        </w:tc>
        <w:tc>
          <w:tcPr>
            <w:tcW w:w="933" w:type="dxa"/>
            <w:tcBorders>
              <w:top w:val="nil"/>
              <w:left w:val="nil"/>
              <w:bottom w:val="dotted" w:sz="4" w:space="0" w:color="auto"/>
              <w:right w:val="dotted" w:sz="4" w:space="0" w:color="auto"/>
            </w:tcBorders>
            <w:shd w:val="clear" w:color="auto" w:fill="auto"/>
            <w:hideMark/>
          </w:tcPr>
          <w:p w14:paraId="4356DB27" w14:textId="65A75ABD" w:rsidR="00A648B2" w:rsidRPr="00335028" w:rsidRDefault="00A648B2" w:rsidP="00A648B2">
            <w:pPr>
              <w:spacing w:after="0" w:line="240" w:lineRule="auto"/>
              <w:jc w:val="right"/>
              <w:rPr>
                <w:rFonts w:ascii="Times New Roman" w:eastAsia="Times New Roman" w:hAnsi="Times New Roman" w:cs="Times New Roman"/>
                <w:color w:val="000000"/>
                <w:sz w:val="20"/>
                <w:szCs w:val="20"/>
                <w:lang w:eastAsia="ru-RU"/>
              </w:rPr>
            </w:pPr>
            <w:r w:rsidRPr="00335028">
              <w:rPr>
                <w:rFonts w:ascii="Times New Roman" w:hAnsi="Times New Roman" w:cs="Times New Roman"/>
                <w:color w:val="000000"/>
                <w:sz w:val="20"/>
                <w:szCs w:val="20"/>
              </w:rPr>
              <w:t>52,72%</w:t>
            </w:r>
          </w:p>
        </w:tc>
        <w:tc>
          <w:tcPr>
            <w:tcW w:w="2230" w:type="dxa"/>
            <w:tcBorders>
              <w:top w:val="dotted" w:sz="4" w:space="0" w:color="auto"/>
              <w:left w:val="dotted" w:sz="4" w:space="0" w:color="auto"/>
            </w:tcBorders>
          </w:tcPr>
          <w:p w14:paraId="76223D7B" w14:textId="77777777" w:rsidR="00A648B2" w:rsidRPr="00D95399" w:rsidRDefault="00A648B2" w:rsidP="00A648B2">
            <w:pPr>
              <w:spacing w:after="0" w:line="240" w:lineRule="auto"/>
              <w:jc w:val="right"/>
              <w:rPr>
                <w:rFonts w:ascii="Times New Roman" w:eastAsia="Times New Roman" w:hAnsi="Times New Roman" w:cs="Times New Roman"/>
                <w:color w:val="000000"/>
                <w:sz w:val="20"/>
                <w:szCs w:val="20"/>
                <w:highlight w:val="yellow"/>
                <w:lang w:eastAsia="ru-RU"/>
              </w:rPr>
            </w:pPr>
          </w:p>
        </w:tc>
      </w:tr>
    </w:tbl>
    <w:p w14:paraId="4A10A6D6" w14:textId="77777777" w:rsidR="005D7810" w:rsidRPr="00D95399" w:rsidRDefault="005D7810" w:rsidP="005D7810">
      <w:pPr>
        <w:spacing w:after="0" w:line="240" w:lineRule="auto"/>
        <w:ind w:firstLine="567"/>
        <w:jc w:val="both"/>
        <w:rPr>
          <w:rFonts w:ascii="Times New Roman" w:eastAsia="Times New Roman" w:hAnsi="Times New Roman" w:cs="Times New Roman"/>
          <w:spacing w:val="-2"/>
          <w:sz w:val="16"/>
          <w:szCs w:val="16"/>
          <w:highlight w:val="yellow"/>
          <w:lang w:eastAsia="ru-RU"/>
        </w:rPr>
      </w:pPr>
    </w:p>
    <w:p w14:paraId="7BDD2FB0" w14:textId="4FED19B4" w:rsidR="005D7810" w:rsidRPr="001A6C36" w:rsidRDefault="005D7810" w:rsidP="005D7810">
      <w:pPr>
        <w:tabs>
          <w:tab w:val="left" w:pos="567"/>
        </w:tabs>
        <w:spacing w:after="0" w:line="240" w:lineRule="auto"/>
        <w:ind w:firstLine="567"/>
        <w:jc w:val="both"/>
        <w:rPr>
          <w:rFonts w:ascii="Times New Roman" w:eastAsia="Times New Roman" w:hAnsi="Times New Roman" w:cs="Times New Roman"/>
          <w:spacing w:val="-2"/>
          <w:sz w:val="28"/>
          <w:szCs w:val="20"/>
          <w:lang w:eastAsia="ru-RU"/>
        </w:rPr>
      </w:pPr>
      <w:r w:rsidRPr="001A6C36">
        <w:rPr>
          <w:rFonts w:ascii="Times New Roman" w:eastAsia="Times New Roman" w:hAnsi="Times New Roman" w:cs="Times New Roman"/>
          <w:spacing w:val="-2"/>
          <w:sz w:val="28"/>
          <w:szCs w:val="20"/>
          <w:lang w:eastAsia="ru-RU"/>
        </w:rPr>
        <w:t xml:space="preserve">В целом структура расходов Плана мероприятий за </w:t>
      </w:r>
      <w:r w:rsidR="00544D8A" w:rsidRPr="001A6C36">
        <w:rPr>
          <w:rFonts w:ascii="Times New Roman" w:eastAsia="Times New Roman" w:hAnsi="Times New Roman" w:cs="Times New Roman"/>
          <w:spacing w:val="-2"/>
          <w:sz w:val="28"/>
          <w:szCs w:val="20"/>
          <w:lang w:eastAsia="ru-RU"/>
        </w:rPr>
        <w:t>9 месяцев</w:t>
      </w:r>
      <w:r w:rsidRPr="001A6C36">
        <w:rPr>
          <w:rFonts w:ascii="Times New Roman" w:eastAsia="Times New Roman" w:hAnsi="Times New Roman" w:cs="Times New Roman"/>
          <w:spacing w:val="-2"/>
          <w:sz w:val="28"/>
          <w:szCs w:val="20"/>
          <w:lang w:eastAsia="ru-RU"/>
        </w:rPr>
        <w:t xml:space="preserve"> </w:t>
      </w:r>
      <w:r w:rsidR="002471BD" w:rsidRPr="001A6C36">
        <w:rPr>
          <w:rFonts w:ascii="Times New Roman" w:eastAsia="Times New Roman" w:hAnsi="Times New Roman" w:cs="Times New Roman"/>
          <w:spacing w:val="-2"/>
          <w:sz w:val="28"/>
          <w:szCs w:val="20"/>
          <w:lang w:eastAsia="ru-RU"/>
        </w:rPr>
        <w:t>202</w:t>
      </w:r>
      <w:r w:rsidR="004665DA" w:rsidRPr="001A6C36">
        <w:rPr>
          <w:rFonts w:ascii="Times New Roman" w:eastAsia="Times New Roman" w:hAnsi="Times New Roman" w:cs="Times New Roman"/>
          <w:spacing w:val="-2"/>
          <w:sz w:val="28"/>
          <w:szCs w:val="20"/>
          <w:lang w:eastAsia="ru-RU"/>
        </w:rPr>
        <w:t>3</w:t>
      </w:r>
      <w:r w:rsidRPr="001A6C36">
        <w:rPr>
          <w:rFonts w:ascii="Times New Roman" w:eastAsia="Times New Roman" w:hAnsi="Times New Roman" w:cs="Times New Roman"/>
          <w:spacing w:val="-2"/>
          <w:sz w:val="28"/>
          <w:szCs w:val="20"/>
          <w:lang w:eastAsia="ru-RU"/>
        </w:rPr>
        <w:t xml:space="preserve"> года представлена на диаграмме:</w:t>
      </w:r>
    </w:p>
    <w:p w14:paraId="58628FBD" w14:textId="18D4101F" w:rsidR="004665DA" w:rsidRPr="00D95399" w:rsidRDefault="004665DA" w:rsidP="005D7810">
      <w:pPr>
        <w:spacing w:after="0" w:line="240" w:lineRule="auto"/>
        <w:ind w:hanging="567"/>
        <w:jc w:val="both"/>
        <w:rPr>
          <w:rFonts w:ascii="Times New Roman" w:eastAsia="Times New Roman" w:hAnsi="Times New Roman" w:cs="Times New Roman"/>
          <w:spacing w:val="-2"/>
          <w:sz w:val="28"/>
          <w:szCs w:val="20"/>
          <w:highlight w:val="yellow"/>
          <w:lang w:eastAsia="ru-RU"/>
        </w:rPr>
      </w:pPr>
      <w:r>
        <w:rPr>
          <w:noProof/>
          <w:lang w:eastAsia="ru-RU"/>
        </w:rPr>
        <w:lastRenderedPageBreak/>
        <w:drawing>
          <wp:inline distT="0" distB="0" distL="0" distR="0" wp14:anchorId="1A7B3F38" wp14:editId="5706FE96">
            <wp:extent cx="6515735" cy="1962150"/>
            <wp:effectExtent l="0" t="0" r="0" b="0"/>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3F96BC6C" w14:textId="22A85F4C" w:rsidR="008E3C62" w:rsidRDefault="005D7810" w:rsidP="005660E4">
      <w:pPr>
        <w:tabs>
          <w:tab w:val="left" w:pos="993"/>
        </w:tabs>
        <w:spacing w:after="0" w:line="240" w:lineRule="auto"/>
        <w:ind w:firstLine="567"/>
        <w:jc w:val="both"/>
        <w:rPr>
          <w:rFonts w:ascii="Times New Roman" w:hAnsi="Times New Roman" w:cs="Times New Roman"/>
          <w:sz w:val="28"/>
          <w:szCs w:val="28"/>
        </w:rPr>
      </w:pPr>
      <w:r w:rsidRPr="009F1FF2">
        <w:rPr>
          <w:rFonts w:ascii="Times New Roman" w:hAnsi="Times New Roman" w:cs="Times New Roman"/>
          <w:sz w:val="28"/>
          <w:szCs w:val="28"/>
        </w:rPr>
        <w:t xml:space="preserve">Динамика выполнения </w:t>
      </w:r>
      <w:r w:rsidR="008760B9" w:rsidRPr="009F1FF2">
        <w:rPr>
          <w:rFonts w:ascii="Times New Roman" w:hAnsi="Times New Roman" w:cs="Times New Roman"/>
          <w:sz w:val="28"/>
          <w:szCs w:val="28"/>
        </w:rPr>
        <w:t xml:space="preserve">Плана мероприятий </w:t>
      </w:r>
      <w:r w:rsidR="00544D8A" w:rsidRPr="009F1FF2">
        <w:rPr>
          <w:rFonts w:ascii="Times New Roman" w:hAnsi="Times New Roman" w:cs="Times New Roman"/>
          <w:sz w:val="28"/>
          <w:szCs w:val="28"/>
        </w:rPr>
        <w:t xml:space="preserve">по расходам в процентах от </w:t>
      </w:r>
      <w:r w:rsidR="00D23691" w:rsidRPr="009F1FF2">
        <w:rPr>
          <w:rFonts w:ascii="Times New Roman" w:hAnsi="Times New Roman" w:cs="Times New Roman"/>
          <w:sz w:val="28"/>
          <w:szCs w:val="28"/>
        </w:rPr>
        <w:t>планового</w:t>
      </w:r>
      <w:r w:rsidR="00544D8A" w:rsidRPr="009F1FF2">
        <w:rPr>
          <w:rFonts w:ascii="Times New Roman" w:hAnsi="Times New Roman" w:cs="Times New Roman"/>
          <w:sz w:val="28"/>
          <w:szCs w:val="28"/>
        </w:rPr>
        <w:t xml:space="preserve"> значения </w:t>
      </w:r>
      <w:r w:rsidR="008760B9" w:rsidRPr="009F1FF2">
        <w:rPr>
          <w:rFonts w:ascii="Times New Roman" w:hAnsi="Times New Roman" w:cs="Times New Roman"/>
          <w:sz w:val="28"/>
          <w:szCs w:val="28"/>
        </w:rPr>
        <w:t>представлена на следую</w:t>
      </w:r>
      <w:r w:rsidR="007D4B8D" w:rsidRPr="009F1FF2">
        <w:rPr>
          <w:rFonts w:ascii="Times New Roman" w:hAnsi="Times New Roman" w:cs="Times New Roman"/>
          <w:sz w:val="28"/>
          <w:szCs w:val="28"/>
        </w:rPr>
        <w:t>щей диаграмме:</w:t>
      </w:r>
    </w:p>
    <w:p w14:paraId="7E78F314" w14:textId="77777777" w:rsidR="00F3246A" w:rsidRPr="009F1FF2" w:rsidRDefault="00F3246A" w:rsidP="005660E4">
      <w:pPr>
        <w:tabs>
          <w:tab w:val="left" w:pos="993"/>
        </w:tabs>
        <w:spacing w:after="0" w:line="240" w:lineRule="auto"/>
        <w:ind w:firstLine="567"/>
        <w:jc w:val="both"/>
        <w:rPr>
          <w:rFonts w:ascii="Times New Roman" w:hAnsi="Times New Roman" w:cs="Times New Roman"/>
          <w:sz w:val="16"/>
          <w:szCs w:val="16"/>
        </w:rPr>
      </w:pPr>
    </w:p>
    <w:p w14:paraId="104DA3FE" w14:textId="7DAFA902" w:rsidR="001A6C36" w:rsidRPr="00D95399" w:rsidRDefault="001A6C36" w:rsidP="007D4B8D">
      <w:pPr>
        <w:tabs>
          <w:tab w:val="left" w:pos="993"/>
        </w:tabs>
        <w:spacing w:after="0" w:line="240" w:lineRule="auto"/>
        <w:ind w:left="-567"/>
        <w:jc w:val="both"/>
        <w:rPr>
          <w:rFonts w:ascii="Times New Roman" w:hAnsi="Times New Roman" w:cs="Times New Roman"/>
          <w:sz w:val="16"/>
          <w:szCs w:val="16"/>
          <w:highlight w:val="yellow"/>
        </w:rPr>
      </w:pPr>
      <w:r>
        <w:rPr>
          <w:noProof/>
          <w:lang w:eastAsia="ru-RU"/>
        </w:rPr>
        <w:drawing>
          <wp:inline distT="0" distB="0" distL="0" distR="0" wp14:anchorId="56F3AA6F" wp14:editId="5B66D202">
            <wp:extent cx="6677025" cy="2362200"/>
            <wp:effectExtent l="0" t="0" r="0" b="0"/>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4FFC7ED5" w14:textId="77777777" w:rsidR="002A3919" w:rsidRPr="002A3919" w:rsidRDefault="002A3919" w:rsidP="00634780">
      <w:pPr>
        <w:tabs>
          <w:tab w:val="left" w:pos="993"/>
        </w:tabs>
        <w:spacing w:after="0" w:line="240" w:lineRule="auto"/>
        <w:ind w:firstLine="567"/>
        <w:jc w:val="both"/>
        <w:rPr>
          <w:rFonts w:ascii="Times New Roman" w:hAnsi="Times New Roman" w:cs="Times New Roman"/>
          <w:sz w:val="16"/>
          <w:szCs w:val="16"/>
        </w:rPr>
      </w:pPr>
    </w:p>
    <w:p w14:paraId="05D4633F" w14:textId="3E2CB285" w:rsidR="00634780" w:rsidRPr="002A3919" w:rsidRDefault="00634780" w:rsidP="00634780">
      <w:pPr>
        <w:tabs>
          <w:tab w:val="left" w:pos="993"/>
        </w:tabs>
        <w:spacing w:after="0" w:line="240" w:lineRule="auto"/>
        <w:ind w:firstLine="567"/>
        <w:jc w:val="both"/>
        <w:rPr>
          <w:rFonts w:ascii="Times New Roman" w:hAnsi="Times New Roman" w:cs="Times New Roman"/>
          <w:sz w:val="28"/>
          <w:szCs w:val="28"/>
        </w:rPr>
      </w:pPr>
      <w:r w:rsidRPr="002A3919">
        <w:rPr>
          <w:rFonts w:ascii="Times New Roman" w:hAnsi="Times New Roman" w:cs="Times New Roman"/>
          <w:sz w:val="28"/>
          <w:szCs w:val="28"/>
        </w:rPr>
        <w:t>Динамика исполнения расходов по финансовому обеспечению мероприятий по организации дополнительного профессионального образования медицинских работников по программам повышения квалификации, а также по приобретению и проведению ремонта медицинского оборудования, за 2019-202</w:t>
      </w:r>
      <w:r w:rsidR="009F1FF2" w:rsidRPr="002A3919">
        <w:rPr>
          <w:rFonts w:ascii="Times New Roman" w:hAnsi="Times New Roman" w:cs="Times New Roman"/>
          <w:sz w:val="28"/>
          <w:szCs w:val="28"/>
        </w:rPr>
        <w:t>3</w:t>
      </w:r>
      <w:r w:rsidRPr="002A3919">
        <w:rPr>
          <w:rFonts w:ascii="Times New Roman" w:hAnsi="Times New Roman" w:cs="Times New Roman"/>
          <w:sz w:val="28"/>
          <w:szCs w:val="28"/>
        </w:rPr>
        <w:t xml:space="preserve"> годы представлена на гистограмме:</w:t>
      </w:r>
    </w:p>
    <w:p w14:paraId="7C0215B5" w14:textId="77777777" w:rsidR="009F1FF2" w:rsidRPr="00D95399" w:rsidRDefault="009F1FF2" w:rsidP="007D4B8D">
      <w:pPr>
        <w:tabs>
          <w:tab w:val="left" w:pos="993"/>
        </w:tabs>
        <w:spacing w:after="0" w:line="240" w:lineRule="auto"/>
        <w:ind w:left="-567"/>
        <w:jc w:val="both"/>
        <w:rPr>
          <w:rFonts w:ascii="Times New Roman" w:hAnsi="Times New Roman" w:cs="Times New Roman"/>
          <w:sz w:val="16"/>
          <w:szCs w:val="16"/>
          <w:highlight w:val="yellow"/>
        </w:rPr>
      </w:pPr>
    </w:p>
    <w:p w14:paraId="772E15BF" w14:textId="7E69778F" w:rsidR="005660E4" w:rsidRPr="00D95399" w:rsidRDefault="009F1FF2" w:rsidP="002A3919">
      <w:pPr>
        <w:tabs>
          <w:tab w:val="left" w:pos="993"/>
        </w:tabs>
        <w:spacing w:after="0" w:line="240" w:lineRule="auto"/>
        <w:ind w:left="-426"/>
        <w:jc w:val="both"/>
        <w:rPr>
          <w:rFonts w:ascii="Times New Roman" w:hAnsi="Times New Roman" w:cs="Times New Roman"/>
          <w:sz w:val="16"/>
          <w:szCs w:val="16"/>
          <w:highlight w:val="yellow"/>
        </w:rPr>
      </w:pPr>
      <w:r>
        <w:rPr>
          <w:noProof/>
          <w:lang w:eastAsia="ru-RU"/>
        </w:rPr>
        <w:drawing>
          <wp:inline distT="0" distB="0" distL="0" distR="0" wp14:anchorId="2F1C9812" wp14:editId="249A85AD">
            <wp:extent cx="6524625" cy="1838325"/>
            <wp:effectExtent l="0" t="0" r="0" b="0"/>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391C4173" w14:textId="09CEAE7C" w:rsidR="00A1484C" w:rsidRPr="00027588" w:rsidRDefault="00A1484C" w:rsidP="00CE0D8A">
      <w:pPr>
        <w:pStyle w:val="a3"/>
        <w:numPr>
          <w:ilvl w:val="0"/>
          <w:numId w:val="7"/>
        </w:numPr>
        <w:tabs>
          <w:tab w:val="left" w:pos="993"/>
        </w:tabs>
        <w:spacing w:after="0" w:line="240" w:lineRule="auto"/>
        <w:ind w:left="0" w:firstLine="567"/>
        <w:jc w:val="both"/>
        <w:rPr>
          <w:rFonts w:ascii="Times New Roman" w:hAnsi="Times New Roman" w:cs="Times New Roman"/>
          <w:sz w:val="28"/>
          <w:szCs w:val="28"/>
        </w:rPr>
      </w:pPr>
      <w:r w:rsidRPr="00027588">
        <w:rPr>
          <w:rFonts w:ascii="Times New Roman" w:hAnsi="Times New Roman" w:cs="Times New Roman"/>
          <w:sz w:val="28"/>
          <w:szCs w:val="28"/>
        </w:rPr>
        <w:t xml:space="preserve">На софинансирования расходов на оплату труда врачей и среднего медицинского персонала из средств нормированного страхового запаса </w:t>
      </w:r>
      <w:r w:rsidR="00027588" w:rsidRPr="00027588">
        <w:rPr>
          <w:rFonts w:ascii="Times New Roman" w:hAnsi="Times New Roman" w:cs="Times New Roman"/>
          <w:sz w:val="28"/>
          <w:szCs w:val="28"/>
        </w:rPr>
        <w:t>29,651</w:t>
      </w:r>
      <w:r w:rsidRPr="00027588">
        <w:rPr>
          <w:rFonts w:ascii="Times New Roman" w:hAnsi="Times New Roman" w:cs="Times New Roman"/>
          <w:sz w:val="28"/>
          <w:szCs w:val="28"/>
        </w:rPr>
        <w:t xml:space="preserve"> млн.руб. (</w:t>
      </w:r>
      <w:r w:rsidR="00027588" w:rsidRPr="00027588">
        <w:rPr>
          <w:rFonts w:ascii="Times New Roman" w:hAnsi="Times New Roman" w:cs="Times New Roman"/>
          <w:sz w:val="28"/>
          <w:szCs w:val="28"/>
        </w:rPr>
        <w:t>37,65</w:t>
      </w:r>
      <w:r w:rsidR="00F67154" w:rsidRPr="00027588">
        <w:rPr>
          <w:rFonts w:ascii="Times New Roman" w:hAnsi="Times New Roman" w:cs="Times New Roman"/>
          <w:sz w:val="28"/>
          <w:szCs w:val="28"/>
        </w:rPr>
        <w:t>%),</w:t>
      </w:r>
      <w:r w:rsidR="000C1488" w:rsidRPr="00027588">
        <w:rPr>
          <w:rFonts w:ascii="Times New Roman" w:hAnsi="Times New Roman" w:cs="Times New Roman"/>
          <w:sz w:val="28"/>
          <w:szCs w:val="28"/>
        </w:rPr>
        <w:t xml:space="preserve"> что </w:t>
      </w:r>
      <w:r w:rsidR="00F67154" w:rsidRPr="00027588">
        <w:rPr>
          <w:rFonts w:ascii="Times New Roman" w:hAnsi="Times New Roman" w:cs="Times New Roman"/>
          <w:sz w:val="28"/>
          <w:szCs w:val="28"/>
        </w:rPr>
        <w:t>выш</w:t>
      </w:r>
      <w:r w:rsidR="008D2D10" w:rsidRPr="00027588">
        <w:rPr>
          <w:rFonts w:ascii="Times New Roman" w:hAnsi="Times New Roman" w:cs="Times New Roman"/>
          <w:sz w:val="28"/>
          <w:szCs w:val="28"/>
        </w:rPr>
        <w:t>е</w:t>
      </w:r>
      <w:r w:rsidR="000C1488" w:rsidRPr="00027588">
        <w:rPr>
          <w:rFonts w:ascii="Times New Roman" w:hAnsi="Times New Roman" w:cs="Times New Roman"/>
          <w:sz w:val="28"/>
          <w:szCs w:val="28"/>
        </w:rPr>
        <w:t xml:space="preserve"> значения аналогичного периода прошлого года на </w:t>
      </w:r>
      <w:r w:rsidR="00027588" w:rsidRPr="00027588">
        <w:rPr>
          <w:rFonts w:ascii="Times New Roman" w:hAnsi="Times New Roman" w:cs="Times New Roman"/>
          <w:sz w:val="28"/>
          <w:szCs w:val="28"/>
        </w:rPr>
        <w:t>12,946</w:t>
      </w:r>
      <w:r w:rsidR="000C1488" w:rsidRPr="00027588">
        <w:rPr>
          <w:rFonts w:ascii="Times New Roman" w:hAnsi="Times New Roman" w:cs="Times New Roman"/>
          <w:sz w:val="28"/>
          <w:szCs w:val="28"/>
        </w:rPr>
        <w:t xml:space="preserve"> млн.руб. или </w:t>
      </w:r>
      <w:r w:rsidR="008D2D10" w:rsidRPr="00027588">
        <w:rPr>
          <w:rFonts w:ascii="Times New Roman" w:hAnsi="Times New Roman" w:cs="Times New Roman"/>
          <w:sz w:val="28"/>
          <w:szCs w:val="28"/>
        </w:rPr>
        <w:t xml:space="preserve">на </w:t>
      </w:r>
      <w:r w:rsidR="00027588" w:rsidRPr="00027588">
        <w:rPr>
          <w:rFonts w:ascii="Times New Roman" w:hAnsi="Times New Roman" w:cs="Times New Roman"/>
          <w:sz w:val="28"/>
          <w:szCs w:val="28"/>
        </w:rPr>
        <w:t>77,5</w:t>
      </w:r>
      <w:r w:rsidR="008D2D10" w:rsidRPr="00027588">
        <w:rPr>
          <w:rFonts w:ascii="Times New Roman" w:hAnsi="Times New Roman" w:cs="Times New Roman"/>
          <w:sz w:val="28"/>
          <w:szCs w:val="28"/>
        </w:rPr>
        <w:t>%</w:t>
      </w:r>
      <w:r w:rsidR="000C1488" w:rsidRPr="00027588">
        <w:rPr>
          <w:rFonts w:ascii="Times New Roman" w:hAnsi="Times New Roman" w:cs="Times New Roman"/>
          <w:sz w:val="28"/>
          <w:szCs w:val="28"/>
        </w:rPr>
        <w:t>.</w:t>
      </w:r>
    </w:p>
    <w:p w14:paraId="52675678" w14:textId="2BAA9139" w:rsidR="00197694" w:rsidRPr="0098683F" w:rsidRDefault="00197694" w:rsidP="00A1484C">
      <w:pPr>
        <w:tabs>
          <w:tab w:val="left" w:pos="993"/>
        </w:tabs>
        <w:spacing w:after="0" w:line="240" w:lineRule="auto"/>
        <w:ind w:firstLine="567"/>
        <w:jc w:val="both"/>
        <w:rPr>
          <w:rFonts w:ascii="Times New Roman" w:hAnsi="Times New Roman" w:cs="Times New Roman"/>
          <w:sz w:val="28"/>
          <w:szCs w:val="28"/>
        </w:rPr>
      </w:pPr>
      <w:r w:rsidRPr="0098683F">
        <w:rPr>
          <w:rFonts w:ascii="Times New Roman" w:hAnsi="Times New Roman" w:cs="Times New Roman"/>
          <w:sz w:val="28"/>
          <w:szCs w:val="28"/>
        </w:rPr>
        <w:lastRenderedPageBreak/>
        <w:t xml:space="preserve">Средства направлены в </w:t>
      </w:r>
      <w:r w:rsidR="00E65862" w:rsidRPr="0098683F">
        <w:rPr>
          <w:rFonts w:ascii="Times New Roman" w:hAnsi="Times New Roman" w:cs="Times New Roman"/>
          <w:sz w:val="28"/>
          <w:szCs w:val="28"/>
        </w:rPr>
        <w:t xml:space="preserve">31 </w:t>
      </w:r>
      <w:r w:rsidRPr="0098683F">
        <w:rPr>
          <w:rFonts w:ascii="Times New Roman" w:hAnsi="Times New Roman" w:cs="Times New Roman"/>
          <w:sz w:val="28"/>
          <w:szCs w:val="28"/>
        </w:rPr>
        <w:t>медицинск</w:t>
      </w:r>
      <w:r w:rsidR="00E65862" w:rsidRPr="0098683F">
        <w:rPr>
          <w:rFonts w:ascii="Times New Roman" w:hAnsi="Times New Roman" w:cs="Times New Roman"/>
          <w:sz w:val="28"/>
          <w:szCs w:val="28"/>
        </w:rPr>
        <w:t>ую</w:t>
      </w:r>
      <w:r w:rsidRPr="0098683F">
        <w:rPr>
          <w:rFonts w:ascii="Times New Roman" w:hAnsi="Times New Roman" w:cs="Times New Roman"/>
          <w:sz w:val="28"/>
          <w:szCs w:val="28"/>
        </w:rPr>
        <w:t xml:space="preserve"> организаци</w:t>
      </w:r>
      <w:r w:rsidR="00E65862" w:rsidRPr="0098683F">
        <w:rPr>
          <w:rFonts w:ascii="Times New Roman" w:hAnsi="Times New Roman" w:cs="Times New Roman"/>
          <w:sz w:val="28"/>
          <w:szCs w:val="28"/>
        </w:rPr>
        <w:t>ю</w:t>
      </w:r>
      <w:r w:rsidR="00F16840">
        <w:rPr>
          <w:rFonts w:ascii="Times New Roman" w:hAnsi="Times New Roman" w:cs="Times New Roman"/>
          <w:sz w:val="28"/>
          <w:szCs w:val="28"/>
        </w:rPr>
        <w:t>, где наблюдался положительный прирост численности медицинских работников</w:t>
      </w:r>
      <w:r w:rsidR="00954496" w:rsidRPr="0098683F">
        <w:rPr>
          <w:rFonts w:ascii="Times New Roman" w:hAnsi="Times New Roman" w:cs="Times New Roman"/>
          <w:sz w:val="28"/>
          <w:szCs w:val="28"/>
        </w:rPr>
        <w:t xml:space="preserve"> (в аналогичном периоде прошлого года профинансированы были </w:t>
      </w:r>
      <w:r w:rsidR="00E65862" w:rsidRPr="0098683F">
        <w:rPr>
          <w:rFonts w:ascii="Times New Roman" w:hAnsi="Times New Roman" w:cs="Times New Roman"/>
          <w:sz w:val="28"/>
          <w:szCs w:val="28"/>
        </w:rPr>
        <w:t>26</w:t>
      </w:r>
      <w:r w:rsidR="00954496" w:rsidRPr="0098683F">
        <w:rPr>
          <w:rFonts w:ascii="Times New Roman" w:hAnsi="Times New Roman" w:cs="Times New Roman"/>
          <w:sz w:val="28"/>
          <w:szCs w:val="28"/>
        </w:rPr>
        <w:t>)</w:t>
      </w:r>
      <w:r w:rsidRPr="0098683F">
        <w:rPr>
          <w:rFonts w:ascii="Times New Roman" w:hAnsi="Times New Roman" w:cs="Times New Roman"/>
          <w:sz w:val="28"/>
          <w:szCs w:val="28"/>
        </w:rPr>
        <w:t>, из которых:</w:t>
      </w:r>
    </w:p>
    <w:p w14:paraId="7CCDF513" w14:textId="2634BA32" w:rsidR="0098683F" w:rsidRPr="0098683F" w:rsidRDefault="0098683F" w:rsidP="0098683F">
      <w:pPr>
        <w:pStyle w:val="a3"/>
        <w:numPr>
          <w:ilvl w:val="0"/>
          <w:numId w:val="12"/>
        </w:numPr>
        <w:tabs>
          <w:tab w:val="left" w:pos="567"/>
          <w:tab w:val="left" w:pos="993"/>
        </w:tabs>
        <w:spacing w:after="0" w:line="240" w:lineRule="auto"/>
        <w:ind w:left="0" w:firstLine="0"/>
        <w:jc w:val="both"/>
        <w:rPr>
          <w:rFonts w:ascii="Times New Roman" w:hAnsi="Times New Roman" w:cs="Times New Roman"/>
          <w:sz w:val="28"/>
          <w:szCs w:val="28"/>
        </w:rPr>
      </w:pPr>
      <w:r w:rsidRPr="0098683F">
        <w:rPr>
          <w:rFonts w:ascii="Times New Roman" w:hAnsi="Times New Roman" w:cs="Times New Roman"/>
          <w:sz w:val="28"/>
          <w:szCs w:val="28"/>
        </w:rPr>
        <w:t xml:space="preserve">4,463 млн.руб. или 15,05% от общей суммы расходов перечислены ГБУЗ АО </w:t>
      </w:r>
      <w:r w:rsidR="004F22ED">
        <w:rPr>
          <w:rFonts w:ascii="Times New Roman" w:hAnsi="Times New Roman" w:cs="Times New Roman"/>
          <w:sz w:val="28"/>
          <w:szCs w:val="28"/>
        </w:rPr>
        <w:t>«</w:t>
      </w:r>
      <w:r w:rsidRPr="0098683F">
        <w:rPr>
          <w:rFonts w:ascii="Times New Roman" w:hAnsi="Times New Roman" w:cs="Times New Roman"/>
          <w:sz w:val="28"/>
          <w:szCs w:val="28"/>
        </w:rPr>
        <w:t>Северодвинская городская клиническая больница № 2 скорой медицинской помощи</w:t>
      </w:r>
      <w:r w:rsidR="004F22ED">
        <w:rPr>
          <w:rFonts w:ascii="Times New Roman" w:hAnsi="Times New Roman" w:cs="Times New Roman"/>
          <w:sz w:val="28"/>
          <w:szCs w:val="28"/>
        </w:rPr>
        <w:t>»</w:t>
      </w:r>
      <w:r w:rsidRPr="0098683F">
        <w:rPr>
          <w:rFonts w:ascii="Times New Roman" w:hAnsi="Times New Roman" w:cs="Times New Roman"/>
          <w:sz w:val="28"/>
          <w:szCs w:val="28"/>
        </w:rPr>
        <w:t>;</w:t>
      </w:r>
    </w:p>
    <w:p w14:paraId="7A543E29" w14:textId="4A9A03B4" w:rsidR="0098683F" w:rsidRPr="0098683F" w:rsidRDefault="0098683F" w:rsidP="0098683F">
      <w:pPr>
        <w:pStyle w:val="a3"/>
        <w:numPr>
          <w:ilvl w:val="0"/>
          <w:numId w:val="12"/>
        </w:numPr>
        <w:tabs>
          <w:tab w:val="left" w:pos="567"/>
          <w:tab w:val="left" w:pos="993"/>
        </w:tabs>
        <w:spacing w:after="0" w:line="240" w:lineRule="auto"/>
        <w:ind w:left="0" w:firstLine="0"/>
        <w:jc w:val="both"/>
        <w:rPr>
          <w:rFonts w:ascii="Times New Roman" w:hAnsi="Times New Roman" w:cs="Times New Roman"/>
          <w:sz w:val="28"/>
          <w:szCs w:val="28"/>
        </w:rPr>
      </w:pPr>
      <w:r w:rsidRPr="0098683F">
        <w:rPr>
          <w:rFonts w:ascii="Times New Roman" w:hAnsi="Times New Roman" w:cs="Times New Roman"/>
          <w:sz w:val="28"/>
          <w:szCs w:val="28"/>
        </w:rPr>
        <w:t xml:space="preserve">3,243 млн.руб. или 10,94% - ГБУЗ АО </w:t>
      </w:r>
      <w:r w:rsidR="004F22ED">
        <w:rPr>
          <w:rFonts w:ascii="Times New Roman" w:hAnsi="Times New Roman" w:cs="Times New Roman"/>
          <w:sz w:val="28"/>
          <w:szCs w:val="28"/>
        </w:rPr>
        <w:t>«</w:t>
      </w:r>
      <w:r w:rsidRPr="0098683F">
        <w:rPr>
          <w:rFonts w:ascii="Times New Roman" w:hAnsi="Times New Roman" w:cs="Times New Roman"/>
          <w:sz w:val="28"/>
          <w:szCs w:val="28"/>
        </w:rPr>
        <w:t>Карпогорская центральная районная больница</w:t>
      </w:r>
      <w:r w:rsidR="004F22ED">
        <w:rPr>
          <w:rFonts w:ascii="Times New Roman" w:hAnsi="Times New Roman" w:cs="Times New Roman"/>
          <w:sz w:val="28"/>
          <w:szCs w:val="28"/>
        </w:rPr>
        <w:t>»</w:t>
      </w:r>
      <w:r w:rsidRPr="0098683F">
        <w:rPr>
          <w:rFonts w:ascii="Times New Roman" w:hAnsi="Times New Roman" w:cs="Times New Roman"/>
          <w:sz w:val="28"/>
          <w:szCs w:val="28"/>
        </w:rPr>
        <w:t>;</w:t>
      </w:r>
    </w:p>
    <w:p w14:paraId="39F859BB" w14:textId="7B10C5FC" w:rsidR="00D136FF" w:rsidRPr="0098683F" w:rsidRDefault="0098683F" w:rsidP="00D136FF">
      <w:pPr>
        <w:pStyle w:val="a3"/>
        <w:numPr>
          <w:ilvl w:val="0"/>
          <w:numId w:val="12"/>
        </w:numPr>
        <w:tabs>
          <w:tab w:val="left" w:pos="567"/>
          <w:tab w:val="left" w:pos="993"/>
        </w:tabs>
        <w:spacing w:after="0" w:line="240" w:lineRule="auto"/>
        <w:ind w:left="0" w:firstLine="0"/>
        <w:jc w:val="both"/>
        <w:rPr>
          <w:rFonts w:ascii="Times New Roman" w:hAnsi="Times New Roman" w:cs="Times New Roman"/>
          <w:sz w:val="28"/>
          <w:szCs w:val="28"/>
        </w:rPr>
      </w:pPr>
      <w:r w:rsidRPr="0098683F">
        <w:rPr>
          <w:rFonts w:ascii="Times New Roman" w:hAnsi="Times New Roman" w:cs="Times New Roman"/>
          <w:sz w:val="28"/>
          <w:szCs w:val="28"/>
        </w:rPr>
        <w:t>3,185</w:t>
      </w:r>
      <w:r w:rsidR="00197694" w:rsidRPr="0098683F">
        <w:rPr>
          <w:rFonts w:ascii="Times New Roman" w:hAnsi="Times New Roman" w:cs="Times New Roman"/>
          <w:sz w:val="28"/>
          <w:szCs w:val="28"/>
        </w:rPr>
        <w:t xml:space="preserve"> млн.руб. или </w:t>
      </w:r>
      <w:r w:rsidRPr="0098683F">
        <w:rPr>
          <w:rFonts w:ascii="Times New Roman" w:hAnsi="Times New Roman" w:cs="Times New Roman"/>
          <w:sz w:val="28"/>
          <w:szCs w:val="28"/>
        </w:rPr>
        <w:t>10,74</w:t>
      </w:r>
      <w:r w:rsidR="00197694" w:rsidRPr="0098683F">
        <w:rPr>
          <w:rFonts w:ascii="Times New Roman" w:hAnsi="Times New Roman" w:cs="Times New Roman"/>
          <w:sz w:val="28"/>
          <w:szCs w:val="28"/>
        </w:rPr>
        <w:t xml:space="preserve">% </w:t>
      </w:r>
      <w:r w:rsidRPr="0098683F">
        <w:rPr>
          <w:rFonts w:ascii="Times New Roman" w:hAnsi="Times New Roman" w:cs="Times New Roman"/>
          <w:sz w:val="28"/>
          <w:szCs w:val="28"/>
        </w:rPr>
        <w:t xml:space="preserve">- </w:t>
      </w:r>
      <w:r w:rsidR="006C000F" w:rsidRPr="0098683F">
        <w:rPr>
          <w:rFonts w:ascii="Times New Roman" w:hAnsi="Times New Roman" w:cs="Times New Roman"/>
          <w:sz w:val="28"/>
          <w:szCs w:val="28"/>
        </w:rPr>
        <w:t xml:space="preserve">ГБУЗ АО </w:t>
      </w:r>
      <w:r w:rsidR="004F22ED">
        <w:rPr>
          <w:rFonts w:ascii="Times New Roman" w:hAnsi="Times New Roman" w:cs="Times New Roman"/>
          <w:sz w:val="28"/>
          <w:szCs w:val="28"/>
        </w:rPr>
        <w:t>«</w:t>
      </w:r>
      <w:r w:rsidR="00B11E2E" w:rsidRPr="0098683F">
        <w:rPr>
          <w:rFonts w:ascii="Times New Roman" w:hAnsi="Times New Roman" w:cs="Times New Roman"/>
          <w:sz w:val="28"/>
          <w:szCs w:val="28"/>
        </w:rPr>
        <w:t>Архангельская городская клиническая станция скорой медицинской помощи</w:t>
      </w:r>
      <w:r w:rsidR="004F22ED">
        <w:rPr>
          <w:rFonts w:ascii="Times New Roman" w:hAnsi="Times New Roman" w:cs="Times New Roman"/>
          <w:sz w:val="28"/>
          <w:szCs w:val="28"/>
        </w:rPr>
        <w:t>»</w:t>
      </w:r>
      <w:r w:rsidR="00197694" w:rsidRPr="0098683F">
        <w:rPr>
          <w:rFonts w:ascii="Times New Roman" w:hAnsi="Times New Roman" w:cs="Times New Roman"/>
          <w:sz w:val="28"/>
          <w:szCs w:val="28"/>
        </w:rPr>
        <w:t>;</w:t>
      </w:r>
    </w:p>
    <w:p w14:paraId="5D92BDB8" w14:textId="14E59786" w:rsidR="00D136FF" w:rsidRPr="0098683F" w:rsidRDefault="0098683F" w:rsidP="00D136FF">
      <w:pPr>
        <w:pStyle w:val="a3"/>
        <w:numPr>
          <w:ilvl w:val="0"/>
          <w:numId w:val="12"/>
        </w:numPr>
        <w:tabs>
          <w:tab w:val="left" w:pos="567"/>
          <w:tab w:val="left" w:pos="993"/>
        </w:tabs>
        <w:spacing w:after="0" w:line="240" w:lineRule="auto"/>
        <w:ind w:left="0" w:firstLine="0"/>
        <w:jc w:val="both"/>
        <w:rPr>
          <w:rFonts w:ascii="Times New Roman" w:hAnsi="Times New Roman" w:cs="Times New Roman"/>
          <w:sz w:val="28"/>
          <w:szCs w:val="28"/>
        </w:rPr>
      </w:pPr>
      <w:r w:rsidRPr="0098683F">
        <w:rPr>
          <w:rFonts w:ascii="Times New Roman" w:hAnsi="Times New Roman" w:cs="Times New Roman"/>
          <w:sz w:val="28"/>
          <w:szCs w:val="28"/>
        </w:rPr>
        <w:t>3,023</w:t>
      </w:r>
      <w:r w:rsidR="00197694" w:rsidRPr="0098683F">
        <w:rPr>
          <w:rFonts w:ascii="Times New Roman" w:hAnsi="Times New Roman" w:cs="Times New Roman"/>
          <w:sz w:val="28"/>
          <w:szCs w:val="28"/>
        </w:rPr>
        <w:t xml:space="preserve"> млн.руб. или </w:t>
      </w:r>
      <w:r w:rsidRPr="0098683F">
        <w:rPr>
          <w:rFonts w:ascii="Times New Roman" w:hAnsi="Times New Roman" w:cs="Times New Roman"/>
          <w:sz w:val="28"/>
          <w:szCs w:val="28"/>
        </w:rPr>
        <w:t>10,2</w:t>
      </w:r>
      <w:r w:rsidR="00197694" w:rsidRPr="0098683F">
        <w:rPr>
          <w:rFonts w:ascii="Times New Roman" w:hAnsi="Times New Roman" w:cs="Times New Roman"/>
          <w:sz w:val="28"/>
          <w:szCs w:val="28"/>
        </w:rPr>
        <w:t xml:space="preserve">% - </w:t>
      </w:r>
      <w:r w:rsidR="006C000F" w:rsidRPr="0098683F">
        <w:rPr>
          <w:rFonts w:ascii="Times New Roman" w:hAnsi="Times New Roman" w:cs="Times New Roman"/>
          <w:sz w:val="28"/>
          <w:szCs w:val="28"/>
        </w:rPr>
        <w:t xml:space="preserve">ГБУЗ АО </w:t>
      </w:r>
      <w:r w:rsidR="004F22ED">
        <w:rPr>
          <w:rFonts w:ascii="Times New Roman" w:hAnsi="Times New Roman" w:cs="Times New Roman"/>
          <w:sz w:val="28"/>
          <w:szCs w:val="28"/>
        </w:rPr>
        <w:t>«</w:t>
      </w:r>
      <w:r w:rsidR="00D136FF" w:rsidRPr="0098683F">
        <w:rPr>
          <w:rFonts w:ascii="Times New Roman" w:hAnsi="Times New Roman" w:cs="Times New Roman"/>
          <w:sz w:val="28"/>
          <w:szCs w:val="28"/>
        </w:rPr>
        <w:t xml:space="preserve">Архангельская </w:t>
      </w:r>
      <w:r w:rsidRPr="0098683F">
        <w:rPr>
          <w:rFonts w:ascii="Times New Roman" w:hAnsi="Times New Roman" w:cs="Times New Roman"/>
          <w:sz w:val="28"/>
          <w:szCs w:val="28"/>
        </w:rPr>
        <w:t>областная</w:t>
      </w:r>
      <w:r w:rsidR="00D136FF" w:rsidRPr="0098683F">
        <w:rPr>
          <w:rFonts w:ascii="Times New Roman" w:hAnsi="Times New Roman" w:cs="Times New Roman"/>
          <w:sz w:val="28"/>
          <w:szCs w:val="28"/>
        </w:rPr>
        <w:t xml:space="preserve"> клиническая больница</w:t>
      </w:r>
      <w:r w:rsidR="004F22ED">
        <w:rPr>
          <w:rFonts w:ascii="Times New Roman" w:hAnsi="Times New Roman" w:cs="Times New Roman"/>
          <w:sz w:val="28"/>
          <w:szCs w:val="28"/>
        </w:rPr>
        <w:t>»</w:t>
      </w:r>
      <w:r w:rsidR="006C000F" w:rsidRPr="0098683F">
        <w:rPr>
          <w:rFonts w:ascii="Times New Roman" w:hAnsi="Times New Roman" w:cs="Times New Roman"/>
          <w:sz w:val="28"/>
          <w:szCs w:val="28"/>
        </w:rPr>
        <w:t>;</w:t>
      </w:r>
    </w:p>
    <w:p w14:paraId="02114A99" w14:textId="04FC6573" w:rsidR="00D136FF" w:rsidRPr="0098683F" w:rsidRDefault="0098683F" w:rsidP="00D136FF">
      <w:pPr>
        <w:pStyle w:val="a3"/>
        <w:numPr>
          <w:ilvl w:val="0"/>
          <w:numId w:val="12"/>
        </w:numPr>
        <w:tabs>
          <w:tab w:val="left" w:pos="567"/>
          <w:tab w:val="left" w:pos="993"/>
        </w:tabs>
        <w:spacing w:after="0" w:line="240" w:lineRule="auto"/>
        <w:ind w:left="0" w:firstLine="0"/>
        <w:jc w:val="both"/>
        <w:rPr>
          <w:rFonts w:ascii="Times New Roman" w:hAnsi="Times New Roman" w:cs="Times New Roman"/>
          <w:sz w:val="28"/>
          <w:szCs w:val="28"/>
        </w:rPr>
      </w:pPr>
      <w:r w:rsidRPr="0098683F">
        <w:rPr>
          <w:rFonts w:ascii="Times New Roman" w:hAnsi="Times New Roman" w:cs="Times New Roman"/>
          <w:sz w:val="28"/>
          <w:szCs w:val="28"/>
        </w:rPr>
        <w:t>1,935</w:t>
      </w:r>
      <w:r w:rsidR="006C000F" w:rsidRPr="0098683F">
        <w:rPr>
          <w:rFonts w:ascii="Times New Roman" w:hAnsi="Times New Roman" w:cs="Times New Roman"/>
          <w:sz w:val="28"/>
          <w:szCs w:val="28"/>
        </w:rPr>
        <w:t xml:space="preserve"> млн.руб. или </w:t>
      </w:r>
      <w:r w:rsidRPr="0098683F">
        <w:rPr>
          <w:rFonts w:ascii="Times New Roman" w:hAnsi="Times New Roman" w:cs="Times New Roman"/>
          <w:sz w:val="28"/>
          <w:szCs w:val="28"/>
        </w:rPr>
        <w:t>6,53</w:t>
      </w:r>
      <w:r w:rsidR="006C000F" w:rsidRPr="0098683F">
        <w:rPr>
          <w:rFonts w:ascii="Times New Roman" w:hAnsi="Times New Roman" w:cs="Times New Roman"/>
          <w:sz w:val="28"/>
          <w:szCs w:val="28"/>
        </w:rPr>
        <w:t xml:space="preserve">% - ГБУЗ АО </w:t>
      </w:r>
      <w:r w:rsidR="004F22ED">
        <w:rPr>
          <w:rFonts w:ascii="Times New Roman" w:hAnsi="Times New Roman" w:cs="Times New Roman"/>
          <w:sz w:val="28"/>
          <w:szCs w:val="28"/>
        </w:rPr>
        <w:t>«</w:t>
      </w:r>
      <w:r w:rsidRPr="0098683F">
        <w:rPr>
          <w:rFonts w:ascii="Times New Roman" w:hAnsi="Times New Roman" w:cs="Times New Roman"/>
          <w:sz w:val="28"/>
          <w:szCs w:val="28"/>
        </w:rPr>
        <w:t>Котласская центральная городская больница имени святителя Луки (В.Ф. Войно-Ясенецкого)</w:t>
      </w:r>
      <w:r w:rsidR="004F22ED">
        <w:rPr>
          <w:rFonts w:ascii="Times New Roman" w:hAnsi="Times New Roman" w:cs="Times New Roman"/>
          <w:sz w:val="28"/>
          <w:szCs w:val="28"/>
        </w:rPr>
        <w:t>»</w:t>
      </w:r>
      <w:r w:rsidR="00D136FF" w:rsidRPr="0098683F">
        <w:rPr>
          <w:rFonts w:ascii="Times New Roman" w:hAnsi="Times New Roman" w:cs="Times New Roman"/>
          <w:sz w:val="28"/>
          <w:szCs w:val="28"/>
        </w:rPr>
        <w:t>.</w:t>
      </w:r>
    </w:p>
    <w:p w14:paraId="0747CBD5" w14:textId="5D4A58D5" w:rsidR="006C2CD9" w:rsidRPr="0098683F" w:rsidRDefault="00197694" w:rsidP="00A1484C">
      <w:pPr>
        <w:tabs>
          <w:tab w:val="left" w:pos="993"/>
        </w:tabs>
        <w:spacing w:after="0" w:line="240" w:lineRule="auto"/>
        <w:ind w:firstLine="567"/>
        <w:jc w:val="both"/>
        <w:rPr>
          <w:rFonts w:ascii="Times New Roman" w:hAnsi="Times New Roman" w:cs="Times New Roman"/>
          <w:sz w:val="28"/>
          <w:szCs w:val="28"/>
        </w:rPr>
      </w:pPr>
      <w:r w:rsidRPr="0098683F">
        <w:rPr>
          <w:rFonts w:ascii="Times New Roman" w:hAnsi="Times New Roman" w:cs="Times New Roman"/>
          <w:sz w:val="28"/>
          <w:szCs w:val="28"/>
        </w:rPr>
        <w:t xml:space="preserve">Оставшаяся сумма </w:t>
      </w:r>
      <w:r w:rsidR="0098683F" w:rsidRPr="0098683F">
        <w:rPr>
          <w:rFonts w:ascii="Times New Roman" w:hAnsi="Times New Roman" w:cs="Times New Roman"/>
          <w:sz w:val="28"/>
          <w:szCs w:val="28"/>
        </w:rPr>
        <w:t>13,801</w:t>
      </w:r>
      <w:r w:rsidR="00390D72" w:rsidRPr="0098683F">
        <w:rPr>
          <w:rFonts w:ascii="Times New Roman" w:hAnsi="Times New Roman" w:cs="Times New Roman"/>
          <w:sz w:val="28"/>
          <w:szCs w:val="28"/>
        </w:rPr>
        <w:t xml:space="preserve"> млн.руб. </w:t>
      </w:r>
      <w:r w:rsidRPr="0098683F">
        <w:rPr>
          <w:rFonts w:ascii="Times New Roman" w:hAnsi="Times New Roman" w:cs="Times New Roman"/>
          <w:sz w:val="28"/>
          <w:szCs w:val="28"/>
        </w:rPr>
        <w:t>(</w:t>
      </w:r>
      <w:r w:rsidR="00D136FF" w:rsidRPr="0098683F">
        <w:rPr>
          <w:rFonts w:ascii="Times New Roman" w:hAnsi="Times New Roman" w:cs="Times New Roman"/>
          <w:sz w:val="28"/>
          <w:szCs w:val="28"/>
        </w:rPr>
        <w:t>менее 50%</w:t>
      </w:r>
      <w:r w:rsidRPr="0098683F">
        <w:rPr>
          <w:rFonts w:ascii="Times New Roman" w:hAnsi="Times New Roman" w:cs="Times New Roman"/>
          <w:sz w:val="28"/>
          <w:szCs w:val="28"/>
        </w:rPr>
        <w:t xml:space="preserve">) распределена по </w:t>
      </w:r>
      <w:r w:rsidR="00D136FF" w:rsidRPr="0098683F">
        <w:rPr>
          <w:rFonts w:ascii="Times New Roman" w:hAnsi="Times New Roman" w:cs="Times New Roman"/>
          <w:sz w:val="28"/>
          <w:szCs w:val="28"/>
        </w:rPr>
        <w:t>2</w:t>
      </w:r>
      <w:r w:rsidR="0098683F" w:rsidRPr="0098683F">
        <w:rPr>
          <w:rFonts w:ascii="Times New Roman" w:hAnsi="Times New Roman" w:cs="Times New Roman"/>
          <w:sz w:val="28"/>
          <w:szCs w:val="28"/>
        </w:rPr>
        <w:t>6</w:t>
      </w:r>
      <w:r w:rsidR="00390D72" w:rsidRPr="0098683F">
        <w:rPr>
          <w:rFonts w:ascii="Times New Roman" w:hAnsi="Times New Roman" w:cs="Times New Roman"/>
          <w:sz w:val="28"/>
          <w:szCs w:val="28"/>
        </w:rPr>
        <w:t xml:space="preserve"> медицинск</w:t>
      </w:r>
      <w:r w:rsidR="0098683F" w:rsidRPr="0098683F">
        <w:rPr>
          <w:rFonts w:ascii="Times New Roman" w:hAnsi="Times New Roman" w:cs="Times New Roman"/>
          <w:sz w:val="28"/>
          <w:szCs w:val="28"/>
        </w:rPr>
        <w:t>им</w:t>
      </w:r>
      <w:r w:rsidR="00390D72" w:rsidRPr="0098683F">
        <w:rPr>
          <w:rFonts w:ascii="Times New Roman" w:hAnsi="Times New Roman" w:cs="Times New Roman"/>
          <w:sz w:val="28"/>
          <w:szCs w:val="28"/>
        </w:rPr>
        <w:t xml:space="preserve"> организаци</w:t>
      </w:r>
      <w:r w:rsidR="0098683F" w:rsidRPr="0098683F">
        <w:rPr>
          <w:rFonts w:ascii="Times New Roman" w:hAnsi="Times New Roman" w:cs="Times New Roman"/>
          <w:sz w:val="28"/>
          <w:szCs w:val="28"/>
        </w:rPr>
        <w:t>ям</w:t>
      </w:r>
      <w:r w:rsidR="00390D72" w:rsidRPr="0098683F">
        <w:rPr>
          <w:rFonts w:ascii="Times New Roman" w:hAnsi="Times New Roman" w:cs="Times New Roman"/>
          <w:sz w:val="28"/>
          <w:szCs w:val="28"/>
        </w:rPr>
        <w:t xml:space="preserve">, по которым объем софинансирования составил от </w:t>
      </w:r>
      <w:r w:rsidR="0075619F" w:rsidRPr="0098683F">
        <w:rPr>
          <w:rFonts w:ascii="Times New Roman" w:hAnsi="Times New Roman" w:cs="Times New Roman"/>
          <w:sz w:val="28"/>
          <w:szCs w:val="28"/>
        </w:rPr>
        <w:t>0,0</w:t>
      </w:r>
      <w:r w:rsidR="0098683F" w:rsidRPr="0098683F">
        <w:rPr>
          <w:rFonts w:ascii="Times New Roman" w:hAnsi="Times New Roman" w:cs="Times New Roman"/>
          <w:sz w:val="28"/>
          <w:szCs w:val="28"/>
        </w:rPr>
        <w:t>32</w:t>
      </w:r>
      <w:r w:rsidR="00D136FF" w:rsidRPr="0098683F">
        <w:rPr>
          <w:rFonts w:ascii="Times New Roman" w:hAnsi="Times New Roman" w:cs="Times New Roman"/>
          <w:sz w:val="28"/>
          <w:szCs w:val="28"/>
        </w:rPr>
        <w:t>4</w:t>
      </w:r>
      <w:r w:rsidR="00390D72" w:rsidRPr="0098683F">
        <w:rPr>
          <w:rFonts w:ascii="Times New Roman" w:hAnsi="Times New Roman" w:cs="Times New Roman"/>
          <w:sz w:val="28"/>
          <w:szCs w:val="28"/>
        </w:rPr>
        <w:t xml:space="preserve"> млн.руб. до </w:t>
      </w:r>
      <w:r w:rsidR="00D136FF" w:rsidRPr="0098683F">
        <w:rPr>
          <w:rFonts w:ascii="Times New Roman" w:hAnsi="Times New Roman" w:cs="Times New Roman"/>
          <w:sz w:val="28"/>
          <w:szCs w:val="28"/>
        </w:rPr>
        <w:t>1,</w:t>
      </w:r>
      <w:r w:rsidR="0098683F" w:rsidRPr="0098683F">
        <w:rPr>
          <w:rFonts w:ascii="Times New Roman" w:hAnsi="Times New Roman" w:cs="Times New Roman"/>
          <w:sz w:val="28"/>
          <w:szCs w:val="28"/>
        </w:rPr>
        <w:t>726</w:t>
      </w:r>
      <w:r w:rsidR="00390D72" w:rsidRPr="0098683F">
        <w:rPr>
          <w:rFonts w:ascii="Times New Roman" w:hAnsi="Times New Roman" w:cs="Times New Roman"/>
          <w:sz w:val="28"/>
          <w:szCs w:val="28"/>
        </w:rPr>
        <w:t xml:space="preserve"> млн.руб.</w:t>
      </w:r>
    </w:p>
    <w:p w14:paraId="7D93F3DF" w14:textId="4AA1CD23" w:rsidR="0075619F" w:rsidRPr="00D70206" w:rsidRDefault="00B86B7F" w:rsidP="00A1484C">
      <w:pPr>
        <w:tabs>
          <w:tab w:val="left" w:pos="993"/>
        </w:tabs>
        <w:spacing w:after="0" w:line="240" w:lineRule="auto"/>
        <w:ind w:firstLine="567"/>
        <w:jc w:val="both"/>
        <w:rPr>
          <w:rFonts w:ascii="Times New Roman" w:hAnsi="Times New Roman" w:cs="Times New Roman"/>
          <w:sz w:val="28"/>
          <w:szCs w:val="28"/>
        </w:rPr>
      </w:pPr>
      <w:r w:rsidRPr="00D70206">
        <w:rPr>
          <w:rFonts w:ascii="Times New Roman" w:hAnsi="Times New Roman" w:cs="Times New Roman"/>
          <w:sz w:val="28"/>
          <w:szCs w:val="28"/>
        </w:rPr>
        <w:t xml:space="preserve">В </w:t>
      </w:r>
      <w:r w:rsidR="0098683F" w:rsidRPr="00D70206">
        <w:rPr>
          <w:rFonts w:ascii="Times New Roman" w:hAnsi="Times New Roman" w:cs="Times New Roman"/>
          <w:sz w:val="28"/>
          <w:szCs w:val="28"/>
        </w:rPr>
        <w:t xml:space="preserve">1 квартале </w:t>
      </w:r>
      <w:r w:rsidRPr="00D70206">
        <w:rPr>
          <w:rFonts w:ascii="Times New Roman" w:hAnsi="Times New Roman" w:cs="Times New Roman"/>
          <w:sz w:val="28"/>
          <w:szCs w:val="28"/>
        </w:rPr>
        <w:t xml:space="preserve">на указанные цели перечислено медицинским организациям </w:t>
      </w:r>
      <w:r w:rsidR="0098683F" w:rsidRPr="00D70206">
        <w:rPr>
          <w:rFonts w:ascii="Times New Roman" w:hAnsi="Times New Roman" w:cs="Times New Roman"/>
          <w:sz w:val="28"/>
          <w:szCs w:val="28"/>
        </w:rPr>
        <w:t>7,707</w:t>
      </w:r>
      <w:r w:rsidRPr="00D70206">
        <w:rPr>
          <w:rFonts w:ascii="Times New Roman" w:hAnsi="Times New Roman" w:cs="Times New Roman"/>
          <w:sz w:val="28"/>
          <w:szCs w:val="28"/>
        </w:rPr>
        <w:t xml:space="preserve"> млн.руб. или </w:t>
      </w:r>
      <w:r w:rsidR="00D70206" w:rsidRPr="00D70206">
        <w:rPr>
          <w:rFonts w:ascii="Times New Roman" w:hAnsi="Times New Roman" w:cs="Times New Roman"/>
          <w:sz w:val="28"/>
          <w:szCs w:val="28"/>
        </w:rPr>
        <w:t>9,79</w:t>
      </w:r>
      <w:r w:rsidRPr="00D70206">
        <w:rPr>
          <w:rFonts w:ascii="Times New Roman" w:hAnsi="Times New Roman" w:cs="Times New Roman"/>
          <w:sz w:val="28"/>
          <w:szCs w:val="28"/>
        </w:rPr>
        <w:t xml:space="preserve">% к </w:t>
      </w:r>
      <w:r w:rsidR="00D136FF" w:rsidRPr="00D70206">
        <w:rPr>
          <w:rFonts w:ascii="Times New Roman" w:hAnsi="Times New Roman" w:cs="Times New Roman"/>
          <w:sz w:val="28"/>
          <w:szCs w:val="28"/>
        </w:rPr>
        <w:t>плановому значению</w:t>
      </w:r>
      <w:r w:rsidR="0098683F" w:rsidRPr="00D70206">
        <w:rPr>
          <w:rFonts w:ascii="Times New Roman" w:hAnsi="Times New Roman" w:cs="Times New Roman"/>
          <w:sz w:val="28"/>
          <w:szCs w:val="28"/>
        </w:rPr>
        <w:t xml:space="preserve">, в 1 полугодии </w:t>
      </w:r>
      <w:r w:rsidR="00D70206" w:rsidRPr="00D70206">
        <w:rPr>
          <w:rFonts w:ascii="Times New Roman" w:hAnsi="Times New Roman" w:cs="Times New Roman"/>
          <w:sz w:val="28"/>
          <w:szCs w:val="28"/>
        </w:rPr>
        <w:t>– 23,825 млн.руб. или 30,25%</w:t>
      </w:r>
      <w:r w:rsidRPr="00D70206">
        <w:rPr>
          <w:rFonts w:ascii="Times New Roman" w:hAnsi="Times New Roman" w:cs="Times New Roman"/>
          <w:sz w:val="28"/>
          <w:szCs w:val="28"/>
        </w:rPr>
        <w:t>.</w:t>
      </w:r>
    </w:p>
    <w:p w14:paraId="3BB88E1F" w14:textId="210981DD" w:rsidR="00390D72" w:rsidRPr="00D70206" w:rsidRDefault="00390D72" w:rsidP="00A1484C">
      <w:pPr>
        <w:tabs>
          <w:tab w:val="left" w:pos="993"/>
        </w:tabs>
        <w:spacing w:after="0" w:line="240" w:lineRule="auto"/>
        <w:ind w:firstLine="567"/>
        <w:jc w:val="both"/>
        <w:rPr>
          <w:rFonts w:ascii="Times New Roman" w:hAnsi="Times New Roman" w:cs="Times New Roman"/>
          <w:sz w:val="28"/>
          <w:szCs w:val="28"/>
        </w:rPr>
      </w:pPr>
      <w:r w:rsidRPr="00D70206">
        <w:rPr>
          <w:rFonts w:ascii="Times New Roman" w:hAnsi="Times New Roman" w:cs="Times New Roman"/>
          <w:sz w:val="28"/>
          <w:szCs w:val="28"/>
        </w:rPr>
        <w:t>Необходимо отметить, что существует риск не</w:t>
      </w:r>
      <w:r w:rsidR="001E1D8B" w:rsidRPr="00D70206">
        <w:rPr>
          <w:rFonts w:ascii="Times New Roman" w:hAnsi="Times New Roman" w:cs="Times New Roman"/>
          <w:sz w:val="28"/>
          <w:szCs w:val="28"/>
        </w:rPr>
        <w:t xml:space="preserve"> </w:t>
      </w:r>
      <w:r w:rsidRPr="00D70206">
        <w:rPr>
          <w:rFonts w:ascii="Times New Roman" w:hAnsi="Times New Roman" w:cs="Times New Roman"/>
          <w:sz w:val="28"/>
          <w:szCs w:val="28"/>
        </w:rPr>
        <w:t xml:space="preserve">освоения в целом за </w:t>
      </w:r>
      <w:r w:rsidR="002471BD" w:rsidRPr="00D70206">
        <w:rPr>
          <w:rFonts w:ascii="Times New Roman" w:hAnsi="Times New Roman" w:cs="Times New Roman"/>
          <w:sz w:val="28"/>
          <w:szCs w:val="28"/>
        </w:rPr>
        <w:t>202</w:t>
      </w:r>
      <w:r w:rsidR="00D70206" w:rsidRPr="00D70206">
        <w:rPr>
          <w:rFonts w:ascii="Times New Roman" w:hAnsi="Times New Roman" w:cs="Times New Roman"/>
          <w:sz w:val="28"/>
          <w:szCs w:val="28"/>
        </w:rPr>
        <w:t>3</w:t>
      </w:r>
      <w:r w:rsidR="001E1D8B" w:rsidRPr="00D70206">
        <w:rPr>
          <w:rFonts w:ascii="Times New Roman" w:hAnsi="Times New Roman" w:cs="Times New Roman"/>
          <w:sz w:val="28"/>
          <w:szCs w:val="28"/>
        </w:rPr>
        <w:t xml:space="preserve"> </w:t>
      </w:r>
      <w:r w:rsidRPr="00D70206">
        <w:rPr>
          <w:rFonts w:ascii="Times New Roman" w:hAnsi="Times New Roman" w:cs="Times New Roman"/>
          <w:sz w:val="28"/>
          <w:szCs w:val="28"/>
        </w:rPr>
        <w:t>год</w:t>
      </w:r>
      <w:r w:rsidR="0075619F" w:rsidRPr="00D70206">
        <w:rPr>
          <w:rFonts w:ascii="Times New Roman" w:hAnsi="Times New Roman" w:cs="Times New Roman"/>
          <w:sz w:val="28"/>
          <w:szCs w:val="28"/>
        </w:rPr>
        <w:t xml:space="preserve"> </w:t>
      </w:r>
      <w:r w:rsidR="001E1D8B" w:rsidRPr="00D70206">
        <w:rPr>
          <w:rFonts w:ascii="Times New Roman" w:hAnsi="Times New Roman" w:cs="Times New Roman"/>
          <w:sz w:val="28"/>
          <w:szCs w:val="28"/>
        </w:rPr>
        <w:t>средств нормированного страхового запаса для софинансирования расходов медицинских организаций на оплату труда врачей и среднего медицинского персонала</w:t>
      </w:r>
      <w:r w:rsidR="005F59BA" w:rsidRPr="00D70206">
        <w:rPr>
          <w:rFonts w:ascii="Times New Roman" w:hAnsi="Times New Roman" w:cs="Times New Roman"/>
          <w:sz w:val="28"/>
          <w:szCs w:val="28"/>
        </w:rPr>
        <w:t xml:space="preserve">, </w:t>
      </w:r>
      <w:r w:rsidR="006C000F" w:rsidRPr="00D70206">
        <w:rPr>
          <w:rFonts w:ascii="Times New Roman" w:hAnsi="Times New Roman" w:cs="Times New Roman"/>
          <w:sz w:val="28"/>
          <w:szCs w:val="28"/>
        </w:rPr>
        <w:t xml:space="preserve">как и в </w:t>
      </w:r>
      <w:r w:rsidR="0075619F" w:rsidRPr="00D70206">
        <w:rPr>
          <w:rFonts w:ascii="Times New Roman" w:hAnsi="Times New Roman" w:cs="Times New Roman"/>
          <w:sz w:val="28"/>
          <w:szCs w:val="28"/>
        </w:rPr>
        <w:t>предыдущие годы</w:t>
      </w:r>
      <w:r w:rsidR="006C000F" w:rsidRPr="00D70206">
        <w:rPr>
          <w:rFonts w:ascii="Times New Roman" w:hAnsi="Times New Roman" w:cs="Times New Roman"/>
          <w:sz w:val="28"/>
          <w:szCs w:val="28"/>
        </w:rPr>
        <w:t>. Н</w:t>
      </w:r>
      <w:r w:rsidR="005F59BA" w:rsidRPr="00D70206">
        <w:rPr>
          <w:rFonts w:ascii="Times New Roman" w:hAnsi="Times New Roman" w:cs="Times New Roman"/>
          <w:sz w:val="28"/>
          <w:szCs w:val="28"/>
        </w:rPr>
        <w:t xml:space="preserve">еиспользованный остаток средств, сложившийся на конец года, </w:t>
      </w:r>
      <w:r w:rsidR="001052E4" w:rsidRPr="00D70206">
        <w:rPr>
          <w:rFonts w:ascii="Times New Roman" w:hAnsi="Times New Roman" w:cs="Times New Roman"/>
          <w:sz w:val="28"/>
          <w:szCs w:val="28"/>
        </w:rPr>
        <w:t>согласно действующему законодательству</w:t>
      </w:r>
      <w:r w:rsidR="00D56BD8" w:rsidRPr="00D70206">
        <w:rPr>
          <w:rFonts w:ascii="Times New Roman" w:hAnsi="Times New Roman" w:cs="Times New Roman"/>
          <w:sz w:val="28"/>
          <w:szCs w:val="28"/>
        </w:rPr>
        <w:t xml:space="preserve"> </w:t>
      </w:r>
      <w:r w:rsidR="005F59BA" w:rsidRPr="00D70206">
        <w:rPr>
          <w:rFonts w:ascii="Times New Roman" w:hAnsi="Times New Roman" w:cs="Times New Roman"/>
          <w:sz w:val="28"/>
          <w:szCs w:val="28"/>
        </w:rPr>
        <w:t>в</w:t>
      </w:r>
      <w:r w:rsidR="00D56BD8" w:rsidRPr="00D70206">
        <w:rPr>
          <w:rFonts w:ascii="Times New Roman" w:hAnsi="Times New Roman" w:cs="Times New Roman"/>
          <w:sz w:val="28"/>
          <w:szCs w:val="28"/>
        </w:rPr>
        <w:t>озвращается</w:t>
      </w:r>
      <w:r w:rsidR="005F59BA" w:rsidRPr="00D70206">
        <w:rPr>
          <w:rFonts w:ascii="Times New Roman" w:hAnsi="Times New Roman" w:cs="Times New Roman"/>
          <w:sz w:val="28"/>
          <w:szCs w:val="28"/>
        </w:rPr>
        <w:t xml:space="preserve"> в бюджет ФФОМС.</w:t>
      </w:r>
      <w:r w:rsidR="001E1D8B" w:rsidRPr="00D70206">
        <w:rPr>
          <w:rFonts w:ascii="Times New Roman" w:hAnsi="Times New Roman" w:cs="Times New Roman"/>
          <w:sz w:val="28"/>
          <w:szCs w:val="28"/>
        </w:rPr>
        <w:t xml:space="preserve"> </w:t>
      </w:r>
    </w:p>
    <w:p w14:paraId="543BD74B" w14:textId="7D76AA44" w:rsidR="0075619F" w:rsidRPr="00D70206" w:rsidRDefault="0075619F" w:rsidP="0075619F">
      <w:pPr>
        <w:tabs>
          <w:tab w:val="left" w:pos="993"/>
        </w:tabs>
        <w:spacing w:after="0" w:line="240" w:lineRule="auto"/>
        <w:ind w:firstLine="567"/>
        <w:jc w:val="both"/>
        <w:rPr>
          <w:rFonts w:ascii="Times New Roman" w:hAnsi="Times New Roman" w:cs="Times New Roman"/>
          <w:sz w:val="28"/>
          <w:szCs w:val="28"/>
        </w:rPr>
      </w:pPr>
      <w:r w:rsidRPr="00D70206">
        <w:rPr>
          <w:rFonts w:ascii="Times New Roman" w:hAnsi="Times New Roman" w:cs="Times New Roman"/>
          <w:sz w:val="28"/>
          <w:szCs w:val="28"/>
        </w:rPr>
        <w:t>Динамика исполнения расходов по средствам, выделенным на софинансирование расходов медицинских организаций на оплату труда врачей и среднего медицинского персонала за 2019-</w:t>
      </w:r>
      <w:r w:rsidR="002471BD" w:rsidRPr="00D70206">
        <w:rPr>
          <w:rFonts w:ascii="Times New Roman" w:hAnsi="Times New Roman" w:cs="Times New Roman"/>
          <w:sz w:val="28"/>
          <w:szCs w:val="28"/>
        </w:rPr>
        <w:t>202</w:t>
      </w:r>
      <w:r w:rsidR="00D70206" w:rsidRPr="00D70206">
        <w:rPr>
          <w:rFonts w:ascii="Times New Roman" w:hAnsi="Times New Roman" w:cs="Times New Roman"/>
          <w:sz w:val="28"/>
          <w:szCs w:val="28"/>
        </w:rPr>
        <w:t>3</w:t>
      </w:r>
      <w:r w:rsidRPr="00D70206">
        <w:rPr>
          <w:rFonts w:ascii="Times New Roman" w:hAnsi="Times New Roman" w:cs="Times New Roman"/>
          <w:sz w:val="28"/>
          <w:szCs w:val="28"/>
        </w:rPr>
        <w:t xml:space="preserve"> годы представлена на гистограмме:</w:t>
      </w:r>
    </w:p>
    <w:p w14:paraId="48CDE81C" w14:textId="5F811D45" w:rsidR="00D70206" w:rsidRPr="00D95399" w:rsidRDefault="00D70206" w:rsidP="00F16840">
      <w:pPr>
        <w:tabs>
          <w:tab w:val="left" w:pos="993"/>
        </w:tabs>
        <w:spacing w:after="0" w:line="240" w:lineRule="auto"/>
        <w:ind w:hanging="567"/>
        <w:jc w:val="both"/>
        <w:rPr>
          <w:rFonts w:ascii="Times New Roman" w:hAnsi="Times New Roman" w:cs="Times New Roman"/>
          <w:sz w:val="16"/>
          <w:szCs w:val="16"/>
          <w:highlight w:val="yellow"/>
        </w:rPr>
      </w:pPr>
      <w:r>
        <w:rPr>
          <w:noProof/>
          <w:lang w:eastAsia="ru-RU"/>
        </w:rPr>
        <w:drawing>
          <wp:inline distT="0" distB="0" distL="0" distR="0" wp14:anchorId="774CD028" wp14:editId="3F7CA3F4">
            <wp:extent cx="6705600" cy="2034540"/>
            <wp:effectExtent l="0" t="0" r="0" b="381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510A5187" w14:textId="77777777" w:rsidR="00A10012" w:rsidRPr="00D95399" w:rsidRDefault="00A10012" w:rsidP="00A10012">
      <w:pPr>
        <w:pStyle w:val="a3"/>
        <w:tabs>
          <w:tab w:val="left" w:pos="993"/>
        </w:tabs>
        <w:spacing w:after="0" w:line="240" w:lineRule="auto"/>
        <w:ind w:left="567"/>
        <w:jc w:val="both"/>
        <w:rPr>
          <w:rFonts w:ascii="Times New Roman" w:eastAsia="Calibri" w:hAnsi="Times New Roman" w:cs="Times New Roman"/>
          <w:sz w:val="16"/>
          <w:szCs w:val="16"/>
          <w:highlight w:val="yellow"/>
        </w:rPr>
      </w:pPr>
    </w:p>
    <w:p w14:paraId="34AE26EA" w14:textId="77777777" w:rsidR="006D2D9A" w:rsidRPr="00D95399" w:rsidRDefault="006D2D9A" w:rsidP="006D2D9A">
      <w:pPr>
        <w:pStyle w:val="a3"/>
        <w:tabs>
          <w:tab w:val="left" w:pos="851"/>
        </w:tabs>
        <w:spacing w:after="0" w:line="240" w:lineRule="auto"/>
        <w:ind w:left="567"/>
        <w:jc w:val="both"/>
        <w:rPr>
          <w:rFonts w:ascii="Times New Roman" w:eastAsia="Calibri" w:hAnsi="Times New Roman" w:cs="Times New Roman"/>
          <w:sz w:val="16"/>
          <w:szCs w:val="16"/>
          <w:highlight w:val="yellow"/>
        </w:rPr>
      </w:pPr>
    </w:p>
    <w:p w14:paraId="79656378" w14:textId="2831B79C" w:rsidR="00C63F84" w:rsidRPr="005C2C21" w:rsidRDefault="00C63F84" w:rsidP="009D4DFC">
      <w:pPr>
        <w:tabs>
          <w:tab w:val="left" w:pos="993"/>
        </w:tabs>
        <w:spacing w:after="0" w:line="240" w:lineRule="auto"/>
        <w:ind w:firstLine="567"/>
        <w:jc w:val="both"/>
        <w:rPr>
          <w:rFonts w:ascii="Times New Roman" w:hAnsi="Times New Roman" w:cs="Times New Roman"/>
          <w:sz w:val="28"/>
          <w:szCs w:val="28"/>
        </w:rPr>
      </w:pPr>
      <w:r w:rsidRPr="005C2C21">
        <w:rPr>
          <w:rFonts w:ascii="Times New Roman" w:hAnsi="Times New Roman" w:cs="Times New Roman"/>
          <w:sz w:val="28"/>
          <w:szCs w:val="28"/>
        </w:rPr>
        <w:t xml:space="preserve">Структура произведенных расходов на осуществление полномочий в сфере ОМС представлена на </w:t>
      </w:r>
      <w:r w:rsidR="00C82DE2" w:rsidRPr="005C2C21">
        <w:rPr>
          <w:rFonts w:ascii="Times New Roman" w:hAnsi="Times New Roman" w:cs="Times New Roman"/>
          <w:sz w:val="28"/>
          <w:szCs w:val="28"/>
        </w:rPr>
        <w:t xml:space="preserve">линейчатой </w:t>
      </w:r>
      <w:r w:rsidRPr="005C2C21">
        <w:rPr>
          <w:rFonts w:ascii="Times New Roman" w:hAnsi="Times New Roman" w:cs="Times New Roman"/>
          <w:sz w:val="28"/>
          <w:szCs w:val="28"/>
        </w:rPr>
        <w:t>диаграмме:</w:t>
      </w:r>
    </w:p>
    <w:p w14:paraId="25795C8B" w14:textId="4586BA09" w:rsidR="00DE035F" w:rsidRPr="00D95399" w:rsidRDefault="00DE035F" w:rsidP="00DE035F">
      <w:pPr>
        <w:tabs>
          <w:tab w:val="left" w:pos="993"/>
        </w:tabs>
        <w:spacing w:after="0" w:line="240" w:lineRule="auto"/>
        <w:ind w:hanging="426"/>
        <w:jc w:val="both"/>
        <w:rPr>
          <w:rFonts w:ascii="Times New Roman" w:hAnsi="Times New Roman" w:cs="Times New Roman"/>
          <w:sz w:val="28"/>
          <w:szCs w:val="28"/>
          <w:highlight w:val="yellow"/>
        </w:rPr>
      </w:pPr>
      <w:r>
        <w:rPr>
          <w:noProof/>
          <w:lang w:eastAsia="ru-RU"/>
        </w:rPr>
        <w:lastRenderedPageBreak/>
        <w:drawing>
          <wp:inline distT="0" distB="0" distL="0" distR="0" wp14:anchorId="5C9BD391" wp14:editId="0DC12662">
            <wp:extent cx="6419850" cy="2771775"/>
            <wp:effectExtent l="0" t="0" r="0" b="0"/>
            <wp:docPr id="32"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5D923BA9" w14:textId="001A632E" w:rsidR="001A6317" w:rsidRPr="00F16840" w:rsidRDefault="0009531A" w:rsidP="0075619F">
      <w:pPr>
        <w:tabs>
          <w:tab w:val="left" w:pos="993"/>
        </w:tabs>
        <w:spacing w:after="0" w:line="240" w:lineRule="auto"/>
        <w:ind w:firstLine="567"/>
        <w:jc w:val="both"/>
        <w:rPr>
          <w:rFonts w:ascii="Times New Roman" w:hAnsi="Times New Roman" w:cs="Times New Roman"/>
          <w:sz w:val="28"/>
          <w:szCs w:val="28"/>
        </w:rPr>
      </w:pPr>
      <w:r w:rsidRPr="00F16840">
        <w:rPr>
          <w:rFonts w:ascii="Times New Roman" w:hAnsi="Times New Roman" w:cs="Times New Roman"/>
          <w:sz w:val="28"/>
          <w:szCs w:val="28"/>
        </w:rPr>
        <w:t xml:space="preserve">Необходимо обратить внимание на отсутствие расходов за 9 месяцев </w:t>
      </w:r>
      <w:r w:rsidR="002471BD" w:rsidRPr="00F16840">
        <w:rPr>
          <w:rFonts w:ascii="Times New Roman" w:hAnsi="Times New Roman" w:cs="Times New Roman"/>
          <w:sz w:val="28"/>
          <w:szCs w:val="28"/>
        </w:rPr>
        <w:t>202</w:t>
      </w:r>
      <w:r w:rsidR="00F16840" w:rsidRPr="00F16840">
        <w:rPr>
          <w:rFonts w:ascii="Times New Roman" w:hAnsi="Times New Roman" w:cs="Times New Roman"/>
          <w:sz w:val="28"/>
          <w:szCs w:val="28"/>
        </w:rPr>
        <w:t>3</w:t>
      </w:r>
      <w:r w:rsidRPr="00F16840">
        <w:rPr>
          <w:rFonts w:ascii="Times New Roman" w:hAnsi="Times New Roman" w:cs="Times New Roman"/>
          <w:sz w:val="28"/>
          <w:szCs w:val="28"/>
        </w:rPr>
        <w:t xml:space="preserve"> года по финансовому обеспечению осуществления денежных выплат стимулирующего характера медицинским работникам за выявление онкологических заболеваний в ходе проведения диспансеризации и профилактических медицинских осмотров населения.</w:t>
      </w:r>
    </w:p>
    <w:p w14:paraId="6FC6A7F8" w14:textId="03075573" w:rsidR="0075619F" w:rsidRPr="00F16840" w:rsidRDefault="0075619F" w:rsidP="0075619F">
      <w:pPr>
        <w:tabs>
          <w:tab w:val="left" w:pos="993"/>
        </w:tabs>
        <w:spacing w:after="0" w:line="240" w:lineRule="auto"/>
        <w:ind w:firstLine="567"/>
        <w:jc w:val="both"/>
        <w:rPr>
          <w:rFonts w:ascii="Times New Roman" w:hAnsi="Times New Roman" w:cs="Times New Roman"/>
          <w:sz w:val="28"/>
          <w:szCs w:val="28"/>
        </w:rPr>
      </w:pPr>
      <w:r w:rsidRPr="00F16840">
        <w:rPr>
          <w:rFonts w:ascii="Times New Roman" w:hAnsi="Times New Roman" w:cs="Times New Roman"/>
          <w:sz w:val="28"/>
          <w:szCs w:val="28"/>
        </w:rPr>
        <w:t>Динамика исполнения расходов по средствам</w:t>
      </w:r>
      <w:r w:rsidR="0009531A" w:rsidRPr="00F16840">
        <w:rPr>
          <w:rFonts w:ascii="Times New Roman" w:hAnsi="Times New Roman" w:cs="Times New Roman"/>
          <w:sz w:val="28"/>
          <w:szCs w:val="28"/>
        </w:rPr>
        <w:t xml:space="preserve"> данного целевого межбюджетного трансферта </w:t>
      </w:r>
      <w:r w:rsidRPr="00F16840">
        <w:rPr>
          <w:rFonts w:ascii="Times New Roman" w:hAnsi="Times New Roman" w:cs="Times New Roman"/>
          <w:sz w:val="28"/>
          <w:szCs w:val="28"/>
        </w:rPr>
        <w:t>за 2020-</w:t>
      </w:r>
      <w:r w:rsidR="002471BD" w:rsidRPr="00F16840">
        <w:rPr>
          <w:rFonts w:ascii="Times New Roman" w:hAnsi="Times New Roman" w:cs="Times New Roman"/>
          <w:sz w:val="28"/>
          <w:szCs w:val="28"/>
        </w:rPr>
        <w:t>202</w:t>
      </w:r>
      <w:r w:rsidR="00F16840" w:rsidRPr="00F16840">
        <w:rPr>
          <w:rFonts w:ascii="Times New Roman" w:hAnsi="Times New Roman" w:cs="Times New Roman"/>
          <w:sz w:val="28"/>
          <w:szCs w:val="28"/>
        </w:rPr>
        <w:t>3</w:t>
      </w:r>
      <w:r w:rsidRPr="00F16840">
        <w:rPr>
          <w:rFonts w:ascii="Times New Roman" w:hAnsi="Times New Roman" w:cs="Times New Roman"/>
          <w:sz w:val="28"/>
          <w:szCs w:val="28"/>
        </w:rPr>
        <w:t xml:space="preserve"> годы представлена на гистограмме:</w:t>
      </w:r>
    </w:p>
    <w:p w14:paraId="466AC387" w14:textId="11A90249" w:rsidR="00C01224" w:rsidRPr="00D95399" w:rsidRDefault="00F16840" w:rsidP="00F16840">
      <w:pPr>
        <w:pStyle w:val="a3"/>
        <w:tabs>
          <w:tab w:val="left" w:pos="567"/>
        </w:tabs>
        <w:spacing w:after="0" w:line="240" w:lineRule="auto"/>
        <w:ind w:left="0" w:hanging="284"/>
        <w:jc w:val="both"/>
        <w:rPr>
          <w:rFonts w:ascii="Times New Roman" w:hAnsi="Times New Roman" w:cs="Times New Roman"/>
          <w:sz w:val="16"/>
          <w:szCs w:val="16"/>
          <w:highlight w:val="yellow"/>
        </w:rPr>
      </w:pPr>
      <w:r>
        <w:rPr>
          <w:noProof/>
          <w:lang w:eastAsia="ru-RU"/>
        </w:rPr>
        <w:drawing>
          <wp:inline distT="0" distB="0" distL="0" distR="0" wp14:anchorId="1BC96890" wp14:editId="2CA996D9">
            <wp:extent cx="6419850" cy="1524000"/>
            <wp:effectExtent l="0" t="0" r="0" b="0"/>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7220668D" w14:textId="77777777" w:rsidR="00F16840" w:rsidRPr="00F16840" w:rsidRDefault="00F16840" w:rsidP="009D4DFC">
      <w:pPr>
        <w:pStyle w:val="a3"/>
        <w:tabs>
          <w:tab w:val="left" w:pos="567"/>
        </w:tabs>
        <w:spacing w:after="0" w:line="240" w:lineRule="auto"/>
        <w:ind w:left="0" w:firstLine="567"/>
        <w:jc w:val="both"/>
        <w:rPr>
          <w:rFonts w:ascii="Times New Roman" w:hAnsi="Times New Roman" w:cs="Times New Roman"/>
          <w:sz w:val="16"/>
          <w:szCs w:val="16"/>
          <w:highlight w:val="yellow"/>
        </w:rPr>
      </w:pPr>
    </w:p>
    <w:p w14:paraId="20D5494F" w14:textId="18D71EC8" w:rsidR="006C000F" w:rsidRPr="00F16840" w:rsidRDefault="0009531A" w:rsidP="009D4DFC">
      <w:pPr>
        <w:pStyle w:val="a3"/>
        <w:tabs>
          <w:tab w:val="left" w:pos="567"/>
        </w:tabs>
        <w:spacing w:after="0" w:line="240" w:lineRule="auto"/>
        <w:ind w:left="0" w:firstLine="567"/>
        <w:jc w:val="both"/>
        <w:rPr>
          <w:rFonts w:ascii="Times New Roman" w:hAnsi="Times New Roman" w:cs="Times New Roman"/>
          <w:sz w:val="28"/>
          <w:szCs w:val="28"/>
        </w:rPr>
      </w:pPr>
      <w:r w:rsidRPr="00F16840">
        <w:rPr>
          <w:rFonts w:ascii="Times New Roman" w:hAnsi="Times New Roman" w:cs="Times New Roman"/>
          <w:sz w:val="28"/>
          <w:szCs w:val="28"/>
        </w:rPr>
        <w:t xml:space="preserve">Существует риск не освоения в </w:t>
      </w:r>
      <w:r w:rsidR="002471BD" w:rsidRPr="00F16840">
        <w:rPr>
          <w:rFonts w:ascii="Times New Roman" w:hAnsi="Times New Roman" w:cs="Times New Roman"/>
          <w:sz w:val="28"/>
          <w:szCs w:val="28"/>
        </w:rPr>
        <w:t>202</w:t>
      </w:r>
      <w:r w:rsidR="00F16840" w:rsidRPr="00F16840">
        <w:rPr>
          <w:rFonts w:ascii="Times New Roman" w:hAnsi="Times New Roman" w:cs="Times New Roman"/>
          <w:sz w:val="28"/>
          <w:szCs w:val="28"/>
        </w:rPr>
        <w:t>3</w:t>
      </w:r>
      <w:r w:rsidRPr="00F16840">
        <w:rPr>
          <w:rFonts w:ascii="Times New Roman" w:hAnsi="Times New Roman" w:cs="Times New Roman"/>
          <w:sz w:val="28"/>
          <w:szCs w:val="28"/>
        </w:rPr>
        <w:t xml:space="preserve"> году указанных средств и возврата их в бюджет ФФОМС.</w:t>
      </w:r>
    </w:p>
    <w:p w14:paraId="1B70810B" w14:textId="77777777" w:rsidR="00725BF7" w:rsidRPr="00D95399" w:rsidRDefault="00725BF7" w:rsidP="00725BF7">
      <w:pPr>
        <w:pStyle w:val="a3"/>
        <w:tabs>
          <w:tab w:val="left" w:pos="567"/>
          <w:tab w:val="left" w:pos="1134"/>
        </w:tabs>
        <w:spacing w:after="0" w:line="240" w:lineRule="auto"/>
        <w:ind w:left="0" w:firstLine="567"/>
        <w:jc w:val="both"/>
        <w:rPr>
          <w:rFonts w:ascii="Times New Roman" w:hAnsi="Times New Roman" w:cs="Times New Roman"/>
          <w:sz w:val="16"/>
          <w:szCs w:val="16"/>
          <w:highlight w:val="yellow"/>
        </w:rPr>
      </w:pPr>
    </w:p>
    <w:p w14:paraId="580D9095" w14:textId="6F088E39" w:rsidR="00725BF7" w:rsidRPr="005C2C21" w:rsidRDefault="00725BF7" w:rsidP="00725BF7">
      <w:pPr>
        <w:pStyle w:val="a3"/>
        <w:tabs>
          <w:tab w:val="left" w:pos="567"/>
          <w:tab w:val="left" w:pos="1134"/>
        </w:tabs>
        <w:spacing w:after="0" w:line="240" w:lineRule="auto"/>
        <w:ind w:left="0" w:firstLine="567"/>
        <w:jc w:val="both"/>
        <w:rPr>
          <w:rFonts w:ascii="Times New Roman" w:hAnsi="Times New Roman" w:cs="Times New Roman"/>
          <w:sz w:val="28"/>
          <w:szCs w:val="28"/>
        </w:rPr>
      </w:pPr>
      <w:r w:rsidRPr="005C2C21">
        <w:rPr>
          <w:rFonts w:ascii="Times New Roman" w:hAnsi="Times New Roman" w:cs="Times New Roman"/>
          <w:sz w:val="28"/>
          <w:szCs w:val="28"/>
        </w:rPr>
        <w:t xml:space="preserve">Направления расходов бюджета ТФОМС за 9 месяцев </w:t>
      </w:r>
      <w:r w:rsidR="002471BD" w:rsidRPr="005C2C21">
        <w:rPr>
          <w:rFonts w:ascii="Times New Roman" w:hAnsi="Times New Roman" w:cs="Times New Roman"/>
          <w:sz w:val="28"/>
          <w:szCs w:val="28"/>
        </w:rPr>
        <w:t>202</w:t>
      </w:r>
      <w:r w:rsidR="005C2C21" w:rsidRPr="005C2C21">
        <w:rPr>
          <w:rFonts w:ascii="Times New Roman" w:hAnsi="Times New Roman" w:cs="Times New Roman"/>
          <w:sz w:val="28"/>
          <w:szCs w:val="28"/>
        </w:rPr>
        <w:t>3</w:t>
      </w:r>
      <w:r w:rsidRPr="005C2C21">
        <w:rPr>
          <w:rFonts w:ascii="Times New Roman" w:hAnsi="Times New Roman" w:cs="Times New Roman"/>
          <w:sz w:val="28"/>
          <w:szCs w:val="28"/>
        </w:rPr>
        <w:t xml:space="preserve"> года соответствуют перечню, утвержденному частью 5 статьи 26 Федерального закона об ОМС № 326-ФЗ.</w:t>
      </w:r>
    </w:p>
    <w:p w14:paraId="243D4F48" w14:textId="77777777" w:rsidR="0009531A" w:rsidRPr="00D95399" w:rsidRDefault="0009531A" w:rsidP="009D4DFC">
      <w:pPr>
        <w:pStyle w:val="a3"/>
        <w:tabs>
          <w:tab w:val="left" w:pos="567"/>
        </w:tabs>
        <w:spacing w:after="0" w:line="240" w:lineRule="auto"/>
        <w:ind w:left="0" w:firstLine="567"/>
        <w:jc w:val="both"/>
        <w:rPr>
          <w:rFonts w:ascii="Times New Roman" w:hAnsi="Times New Roman" w:cs="Times New Roman"/>
          <w:sz w:val="28"/>
          <w:szCs w:val="28"/>
          <w:highlight w:val="yellow"/>
        </w:rPr>
      </w:pPr>
    </w:p>
    <w:p w14:paraId="18A01DCB" w14:textId="77777777" w:rsidR="0009531A" w:rsidRPr="00D95399" w:rsidRDefault="0009531A" w:rsidP="009D4DFC">
      <w:pPr>
        <w:pStyle w:val="a3"/>
        <w:tabs>
          <w:tab w:val="left" w:pos="567"/>
        </w:tabs>
        <w:spacing w:after="0" w:line="240" w:lineRule="auto"/>
        <w:ind w:left="0" w:firstLine="567"/>
        <w:jc w:val="both"/>
        <w:rPr>
          <w:rFonts w:ascii="Times New Roman" w:hAnsi="Times New Roman" w:cs="Times New Roman"/>
          <w:sz w:val="28"/>
          <w:szCs w:val="28"/>
          <w:highlight w:val="yellow"/>
        </w:rPr>
      </w:pPr>
    </w:p>
    <w:p w14:paraId="7C456944" w14:textId="77777777" w:rsidR="00951ACD" w:rsidRPr="00EC3840" w:rsidRDefault="00951ACD" w:rsidP="00951ACD">
      <w:pPr>
        <w:pStyle w:val="a3"/>
        <w:spacing w:after="0" w:line="240" w:lineRule="auto"/>
        <w:ind w:left="0"/>
        <w:jc w:val="center"/>
        <w:rPr>
          <w:rFonts w:ascii="Times New Roman" w:hAnsi="Times New Roman" w:cs="Times New Roman"/>
          <w:bCs/>
          <w:sz w:val="28"/>
          <w:szCs w:val="28"/>
        </w:rPr>
      </w:pPr>
      <w:r w:rsidRPr="00EC3840">
        <w:rPr>
          <w:rFonts w:ascii="Times New Roman" w:hAnsi="Times New Roman" w:cs="Times New Roman"/>
          <w:sz w:val="28"/>
          <w:szCs w:val="28"/>
        </w:rPr>
        <w:t xml:space="preserve">Анализ расходования </w:t>
      </w:r>
      <w:r w:rsidRPr="00EC3840">
        <w:rPr>
          <w:rFonts w:ascii="Times New Roman" w:hAnsi="Times New Roman" w:cs="Times New Roman"/>
          <w:bCs/>
          <w:sz w:val="28"/>
          <w:szCs w:val="28"/>
        </w:rPr>
        <w:t>нормированного страхового запаса территориального фонда</w:t>
      </w:r>
      <w:r w:rsidRPr="00EC3840">
        <w:rPr>
          <w:rFonts w:ascii="Times New Roman" w:hAnsi="Times New Roman" w:cs="Times New Roman"/>
          <w:sz w:val="28"/>
          <w:szCs w:val="28"/>
        </w:rPr>
        <w:t xml:space="preserve"> </w:t>
      </w:r>
      <w:r w:rsidRPr="00EC3840">
        <w:rPr>
          <w:rFonts w:ascii="Times New Roman" w:hAnsi="Times New Roman" w:cs="Times New Roman"/>
          <w:bCs/>
          <w:sz w:val="28"/>
          <w:szCs w:val="28"/>
        </w:rPr>
        <w:t>обязательного медицинского страхования</w:t>
      </w:r>
    </w:p>
    <w:p w14:paraId="205F3A9C" w14:textId="77777777" w:rsidR="006C000F" w:rsidRPr="00D95399" w:rsidRDefault="006C000F" w:rsidP="009D4DFC">
      <w:pPr>
        <w:pStyle w:val="a3"/>
        <w:tabs>
          <w:tab w:val="left" w:pos="567"/>
        </w:tabs>
        <w:spacing w:after="0" w:line="240" w:lineRule="auto"/>
        <w:ind w:left="0" w:firstLine="567"/>
        <w:jc w:val="both"/>
        <w:rPr>
          <w:rFonts w:ascii="Times New Roman" w:hAnsi="Times New Roman" w:cs="Times New Roman"/>
          <w:sz w:val="16"/>
          <w:szCs w:val="16"/>
          <w:highlight w:val="yellow"/>
        </w:rPr>
      </w:pPr>
    </w:p>
    <w:p w14:paraId="4D00F982" w14:textId="0088A0D7" w:rsidR="005022E8" w:rsidRPr="001D0BCD" w:rsidRDefault="00836304" w:rsidP="009D4DFC">
      <w:pPr>
        <w:pStyle w:val="a3"/>
        <w:tabs>
          <w:tab w:val="left" w:pos="567"/>
        </w:tabs>
        <w:spacing w:after="0" w:line="240" w:lineRule="auto"/>
        <w:ind w:left="0" w:firstLine="567"/>
        <w:jc w:val="both"/>
        <w:rPr>
          <w:rFonts w:ascii="Times New Roman" w:hAnsi="Times New Roman" w:cs="Times New Roman"/>
          <w:sz w:val="28"/>
          <w:szCs w:val="28"/>
        </w:rPr>
      </w:pPr>
      <w:r w:rsidRPr="001D0BCD">
        <w:rPr>
          <w:rFonts w:ascii="Times New Roman" w:hAnsi="Times New Roman" w:cs="Times New Roman"/>
          <w:sz w:val="28"/>
          <w:szCs w:val="28"/>
        </w:rPr>
        <w:t xml:space="preserve">Согласно статье </w:t>
      </w:r>
      <w:r w:rsidR="00F9229F" w:rsidRPr="001D0BCD">
        <w:rPr>
          <w:rFonts w:ascii="Times New Roman" w:hAnsi="Times New Roman" w:cs="Times New Roman"/>
          <w:sz w:val="28"/>
          <w:szCs w:val="28"/>
        </w:rPr>
        <w:t>5</w:t>
      </w:r>
      <w:r w:rsidRPr="001D0BCD">
        <w:rPr>
          <w:rFonts w:ascii="Times New Roman" w:hAnsi="Times New Roman" w:cs="Times New Roman"/>
          <w:sz w:val="28"/>
          <w:szCs w:val="28"/>
        </w:rPr>
        <w:t xml:space="preserve"> областного закона </w:t>
      </w:r>
      <w:r w:rsidR="004F22ED">
        <w:rPr>
          <w:rFonts w:ascii="Times New Roman" w:hAnsi="Times New Roman" w:cs="Times New Roman"/>
          <w:sz w:val="28"/>
          <w:szCs w:val="28"/>
        </w:rPr>
        <w:t>«</w:t>
      </w:r>
      <w:r w:rsidR="00725BF7" w:rsidRPr="001D0BCD">
        <w:rPr>
          <w:rFonts w:ascii="Times New Roman" w:hAnsi="Times New Roman" w:cs="Times New Roman"/>
          <w:sz w:val="28"/>
          <w:szCs w:val="28"/>
        </w:rPr>
        <w:t>О</w:t>
      </w:r>
      <w:r w:rsidRPr="001D0BCD">
        <w:rPr>
          <w:rFonts w:ascii="Times New Roman" w:hAnsi="Times New Roman" w:cs="Times New Roman"/>
          <w:sz w:val="28"/>
          <w:szCs w:val="28"/>
        </w:rPr>
        <w:t xml:space="preserve"> бюджете ТФОМС </w:t>
      </w:r>
      <w:r w:rsidR="00725BF7" w:rsidRPr="001D0BCD">
        <w:rPr>
          <w:rFonts w:ascii="Times New Roman" w:hAnsi="Times New Roman" w:cs="Times New Roman"/>
          <w:sz w:val="28"/>
          <w:szCs w:val="28"/>
        </w:rPr>
        <w:t xml:space="preserve">на </w:t>
      </w:r>
      <w:r w:rsidR="002471BD" w:rsidRPr="001D0BCD">
        <w:rPr>
          <w:rFonts w:ascii="Times New Roman" w:hAnsi="Times New Roman" w:cs="Times New Roman"/>
          <w:sz w:val="28"/>
          <w:szCs w:val="28"/>
        </w:rPr>
        <w:t>202</w:t>
      </w:r>
      <w:r w:rsidR="00D63694" w:rsidRPr="001D0BCD">
        <w:rPr>
          <w:rFonts w:ascii="Times New Roman" w:hAnsi="Times New Roman" w:cs="Times New Roman"/>
          <w:sz w:val="28"/>
          <w:szCs w:val="28"/>
        </w:rPr>
        <w:t>3</w:t>
      </w:r>
      <w:r w:rsidR="00725BF7" w:rsidRPr="001D0BCD">
        <w:rPr>
          <w:rFonts w:ascii="Times New Roman" w:hAnsi="Times New Roman" w:cs="Times New Roman"/>
          <w:sz w:val="28"/>
          <w:szCs w:val="28"/>
        </w:rPr>
        <w:t xml:space="preserve"> год</w:t>
      </w:r>
      <w:r w:rsidR="004F22ED">
        <w:rPr>
          <w:rFonts w:ascii="Times New Roman" w:hAnsi="Times New Roman" w:cs="Times New Roman"/>
          <w:sz w:val="28"/>
          <w:szCs w:val="28"/>
        </w:rPr>
        <w:t>»</w:t>
      </w:r>
      <w:r w:rsidR="00725BF7" w:rsidRPr="001D0BCD">
        <w:rPr>
          <w:rFonts w:ascii="Times New Roman" w:hAnsi="Times New Roman" w:cs="Times New Roman"/>
          <w:sz w:val="28"/>
          <w:szCs w:val="28"/>
        </w:rPr>
        <w:t xml:space="preserve"> (в редакции актуальной на 30.09.</w:t>
      </w:r>
      <w:r w:rsidR="002471BD" w:rsidRPr="001D0BCD">
        <w:rPr>
          <w:rFonts w:ascii="Times New Roman" w:hAnsi="Times New Roman" w:cs="Times New Roman"/>
          <w:sz w:val="28"/>
          <w:szCs w:val="28"/>
        </w:rPr>
        <w:t>202</w:t>
      </w:r>
      <w:r w:rsidR="0029081F" w:rsidRPr="001D0BCD">
        <w:rPr>
          <w:rFonts w:ascii="Times New Roman" w:hAnsi="Times New Roman" w:cs="Times New Roman"/>
          <w:sz w:val="28"/>
          <w:szCs w:val="28"/>
        </w:rPr>
        <w:t>3</w:t>
      </w:r>
      <w:r w:rsidR="00725BF7" w:rsidRPr="001D0BCD">
        <w:rPr>
          <w:rFonts w:ascii="Times New Roman" w:hAnsi="Times New Roman" w:cs="Times New Roman"/>
          <w:sz w:val="28"/>
          <w:szCs w:val="28"/>
        </w:rPr>
        <w:t xml:space="preserve">) </w:t>
      </w:r>
      <w:r w:rsidRPr="001D0BCD">
        <w:rPr>
          <w:rFonts w:ascii="Times New Roman" w:hAnsi="Times New Roman" w:cs="Times New Roman"/>
          <w:sz w:val="28"/>
          <w:szCs w:val="28"/>
        </w:rPr>
        <w:t xml:space="preserve">в составе расходов бюджета ТФОМС сформирован нормированный страховой запас (НСЗ) в </w:t>
      </w:r>
      <w:r w:rsidR="001D0BCD">
        <w:rPr>
          <w:rFonts w:ascii="Times New Roman" w:hAnsi="Times New Roman" w:cs="Times New Roman"/>
          <w:sz w:val="28"/>
          <w:szCs w:val="28"/>
        </w:rPr>
        <w:t>размере</w:t>
      </w:r>
      <w:r w:rsidRPr="001D0BCD">
        <w:rPr>
          <w:rFonts w:ascii="Times New Roman" w:hAnsi="Times New Roman" w:cs="Times New Roman"/>
          <w:sz w:val="28"/>
          <w:szCs w:val="28"/>
        </w:rPr>
        <w:t xml:space="preserve"> </w:t>
      </w:r>
      <w:r w:rsidR="00F9229F" w:rsidRPr="001D0BCD">
        <w:rPr>
          <w:rFonts w:ascii="Times New Roman" w:hAnsi="Times New Roman" w:cs="Times New Roman"/>
          <w:sz w:val="28"/>
          <w:szCs w:val="28"/>
        </w:rPr>
        <w:t>2 600</w:t>
      </w:r>
      <w:r w:rsidRPr="001D0BCD">
        <w:rPr>
          <w:rFonts w:ascii="Times New Roman" w:hAnsi="Times New Roman" w:cs="Times New Roman"/>
          <w:sz w:val="28"/>
          <w:szCs w:val="28"/>
        </w:rPr>
        <w:t xml:space="preserve"> млн.руб. </w:t>
      </w:r>
    </w:p>
    <w:p w14:paraId="077E7D9F" w14:textId="772562D2" w:rsidR="00836304" w:rsidRPr="00E17B55" w:rsidRDefault="00836304" w:rsidP="000E3ECB">
      <w:pPr>
        <w:pStyle w:val="a3"/>
        <w:tabs>
          <w:tab w:val="left" w:pos="567"/>
        </w:tabs>
        <w:spacing w:after="0" w:line="240" w:lineRule="auto"/>
        <w:ind w:left="0" w:firstLine="567"/>
        <w:jc w:val="both"/>
        <w:rPr>
          <w:rFonts w:ascii="Times New Roman" w:hAnsi="Times New Roman" w:cs="Times New Roman"/>
          <w:sz w:val="28"/>
          <w:szCs w:val="28"/>
        </w:rPr>
      </w:pPr>
      <w:r w:rsidRPr="00E17B55">
        <w:rPr>
          <w:rFonts w:ascii="Times New Roman" w:hAnsi="Times New Roman" w:cs="Times New Roman"/>
          <w:sz w:val="28"/>
          <w:szCs w:val="28"/>
        </w:rPr>
        <w:t xml:space="preserve">Средства НСЗ за 9 месяцев </w:t>
      </w:r>
      <w:r w:rsidR="002471BD" w:rsidRPr="00E17B55">
        <w:rPr>
          <w:rFonts w:ascii="Times New Roman" w:hAnsi="Times New Roman" w:cs="Times New Roman"/>
          <w:sz w:val="28"/>
          <w:szCs w:val="28"/>
        </w:rPr>
        <w:t>202</w:t>
      </w:r>
      <w:r w:rsidR="001D0BCD" w:rsidRPr="00E17B55">
        <w:rPr>
          <w:rFonts w:ascii="Times New Roman" w:hAnsi="Times New Roman" w:cs="Times New Roman"/>
          <w:sz w:val="28"/>
          <w:szCs w:val="28"/>
        </w:rPr>
        <w:t>3</w:t>
      </w:r>
      <w:r w:rsidRPr="00E17B55">
        <w:rPr>
          <w:rFonts w:ascii="Times New Roman" w:hAnsi="Times New Roman" w:cs="Times New Roman"/>
          <w:sz w:val="28"/>
          <w:szCs w:val="28"/>
        </w:rPr>
        <w:t xml:space="preserve"> года использованы в сумме </w:t>
      </w:r>
      <w:r w:rsidR="00E17B55" w:rsidRPr="00E17B55">
        <w:rPr>
          <w:rFonts w:ascii="Times New Roman" w:hAnsi="Times New Roman" w:cs="Times New Roman"/>
          <w:sz w:val="28"/>
          <w:szCs w:val="28"/>
        </w:rPr>
        <w:t>1 046,696</w:t>
      </w:r>
      <w:r w:rsidRPr="00E17B55">
        <w:rPr>
          <w:rFonts w:ascii="Times New Roman" w:hAnsi="Times New Roman" w:cs="Times New Roman"/>
          <w:sz w:val="28"/>
          <w:szCs w:val="28"/>
        </w:rPr>
        <w:t xml:space="preserve"> млн. руб. или на </w:t>
      </w:r>
      <w:r w:rsidR="00E17B55" w:rsidRPr="00E17B55">
        <w:rPr>
          <w:rFonts w:ascii="Times New Roman" w:hAnsi="Times New Roman" w:cs="Times New Roman"/>
          <w:sz w:val="28"/>
          <w:szCs w:val="28"/>
        </w:rPr>
        <w:t>40,26</w:t>
      </w:r>
      <w:r w:rsidRPr="00E17B55">
        <w:rPr>
          <w:rFonts w:ascii="Times New Roman" w:hAnsi="Times New Roman" w:cs="Times New Roman"/>
          <w:sz w:val="28"/>
          <w:szCs w:val="28"/>
        </w:rPr>
        <w:t>% от утверждённого размера</w:t>
      </w:r>
      <w:r w:rsidR="00037613">
        <w:rPr>
          <w:rFonts w:ascii="Times New Roman" w:hAnsi="Times New Roman" w:cs="Times New Roman"/>
          <w:sz w:val="28"/>
          <w:szCs w:val="28"/>
        </w:rPr>
        <w:t xml:space="preserve"> </w:t>
      </w:r>
      <w:r w:rsidR="00037613" w:rsidRPr="00DB2ECA">
        <w:rPr>
          <w:rFonts w:ascii="Times New Roman" w:hAnsi="Times New Roman" w:cs="Times New Roman"/>
          <w:sz w:val="28"/>
          <w:szCs w:val="28"/>
        </w:rPr>
        <w:t xml:space="preserve">(за 9 месяцев 2022 года </w:t>
      </w:r>
      <w:r w:rsidR="00037613" w:rsidRPr="00DB2ECA">
        <w:rPr>
          <w:rFonts w:ascii="Times New Roman" w:hAnsi="Times New Roman" w:cs="Times New Roman"/>
          <w:sz w:val="28"/>
          <w:szCs w:val="28"/>
        </w:rPr>
        <w:lastRenderedPageBreak/>
        <w:t>53,59%)</w:t>
      </w:r>
      <w:r w:rsidRPr="00DB2ECA">
        <w:rPr>
          <w:rFonts w:ascii="Times New Roman" w:hAnsi="Times New Roman" w:cs="Times New Roman"/>
          <w:sz w:val="28"/>
          <w:szCs w:val="28"/>
        </w:rPr>
        <w:t>, расходование осуществлялось на цел</w:t>
      </w:r>
      <w:r w:rsidRPr="00E17B55">
        <w:rPr>
          <w:rFonts w:ascii="Times New Roman" w:hAnsi="Times New Roman" w:cs="Times New Roman"/>
          <w:sz w:val="28"/>
          <w:szCs w:val="28"/>
        </w:rPr>
        <w:t xml:space="preserve">и, утвержденные частью 6 статьи 26 Федерального закона об ОМС № 326-ФЗ, </w:t>
      </w:r>
      <w:r w:rsidR="000E3ECB" w:rsidRPr="00E17B55">
        <w:rPr>
          <w:rFonts w:ascii="Times New Roman" w:hAnsi="Times New Roman" w:cs="Times New Roman"/>
          <w:sz w:val="28"/>
          <w:szCs w:val="28"/>
        </w:rPr>
        <w:t xml:space="preserve">пунктом 2 статьи 5 областного закона </w:t>
      </w:r>
      <w:r w:rsidR="004F22ED">
        <w:rPr>
          <w:rFonts w:ascii="Times New Roman" w:hAnsi="Times New Roman" w:cs="Times New Roman"/>
          <w:sz w:val="28"/>
          <w:szCs w:val="28"/>
        </w:rPr>
        <w:t>«</w:t>
      </w:r>
      <w:r w:rsidR="000E3ECB" w:rsidRPr="00E17B55">
        <w:rPr>
          <w:rFonts w:ascii="Times New Roman" w:hAnsi="Times New Roman" w:cs="Times New Roman"/>
          <w:sz w:val="28"/>
          <w:szCs w:val="28"/>
        </w:rPr>
        <w:t>О бюджете ТФОМС на 202</w:t>
      </w:r>
      <w:r w:rsidR="00E17B55">
        <w:rPr>
          <w:rFonts w:ascii="Times New Roman" w:hAnsi="Times New Roman" w:cs="Times New Roman"/>
          <w:sz w:val="28"/>
          <w:szCs w:val="28"/>
        </w:rPr>
        <w:t>3</w:t>
      </w:r>
      <w:r w:rsidR="000E3ECB" w:rsidRPr="00E17B55">
        <w:rPr>
          <w:rFonts w:ascii="Times New Roman" w:hAnsi="Times New Roman" w:cs="Times New Roman"/>
          <w:sz w:val="28"/>
          <w:szCs w:val="28"/>
        </w:rPr>
        <w:t xml:space="preserve"> год</w:t>
      </w:r>
      <w:r w:rsidR="004F22ED">
        <w:rPr>
          <w:rFonts w:ascii="Times New Roman" w:hAnsi="Times New Roman" w:cs="Times New Roman"/>
          <w:sz w:val="28"/>
          <w:szCs w:val="28"/>
        </w:rPr>
        <w:t>»</w:t>
      </w:r>
      <w:r w:rsidR="000E3ECB" w:rsidRPr="00E17B55">
        <w:rPr>
          <w:rFonts w:ascii="Times New Roman" w:hAnsi="Times New Roman" w:cs="Times New Roman"/>
          <w:sz w:val="28"/>
          <w:szCs w:val="28"/>
        </w:rPr>
        <w:t xml:space="preserve">, предусмотренные Порядком использования средств нормированного страхового запаса территориального фонда обязательного медицинского страхования, утвержденным </w:t>
      </w:r>
      <w:r w:rsidRPr="00E17B55">
        <w:rPr>
          <w:rFonts w:ascii="Times New Roman" w:hAnsi="Times New Roman" w:cs="Times New Roman"/>
          <w:sz w:val="28"/>
          <w:szCs w:val="28"/>
        </w:rPr>
        <w:t xml:space="preserve">приказом ФФОМС </w:t>
      </w:r>
      <w:r w:rsidR="000E3ECB" w:rsidRPr="00E17B55">
        <w:rPr>
          <w:rFonts w:ascii="Times New Roman" w:hAnsi="Times New Roman" w:cs="Times New Roman"/>
          <w:sz w:val="28"/>
          <w:szCs w:val="28"/>
        </w:rPr>
        <w:t>29.12.2021</w:t>
      </w:r>
      <w:r w:rsidR="005022E8" w:rsidRPr="00E17B55">
        <w:rPr>
          <w:rFonts w:ascii="Times New Roman" w:hAnsi="Times New Roman" w:cs="Times New Roman"/>
          <w:sz w:val="28"/>
          <w:szCs w:val="28"/>
        </w:rPr>
        <w:t xml:space="preserve"> № </w:t>
      </w:r>
      <w:r w:rsidR="000E3ECB" w:rsidRPr="00E17B55">
        <w:rPr>
          <w:rFonts w:ascii="Times New Roman" w:hAnsi="Times New Roman" w:cs="Times New Roman"/>
          <w:sz w:val="28"/>
          <w:szCs w:val="28"/>
        </w:rPr>
        <w:t>149н</w:t>
      </w:r>
      <w:r w:rsidRPr="00E17B55">
        <w:rPr>
          <w:rFonts w:ascii="Times New Roman" w:hAnsi="Times New Roman" w:cs="Times New Roman"/>
          <w:sz w:val="28"/>
          <w:szCs w:val="28"/>
        </w:rPr>
        <w:t>:</w:t>
      </w:r>
    </w:p>
    <w:p w14:paraId="74451B9F" w14:textId="02363023" w:rsidR="00836304" w:rsidRPr="00E17B55" w:rsidRDefault="00E17B55" w:rsidP="00CE0D8A">
      <w:pPr>
        <w:pStyle w:val="a3"/>
        <w:numPr>
          <w:ilvl w:val="0"/>
          <w:numId w:val="8"/>
        </w:numPr>
        <w:tabs>
          <w:tab w:val="left" w:pos="567"/>
          <w:tab w:val="left" w:pos="993"/>
        </w:tabs>
        <w:spacing w:after="0" w:line="240" w:lineRule="auto"/>
        <w:ind w:left="0" w:firstLine="0"/>
        <w:jc w:val="both"/>
        <w:rPr>
          <w:rFonts w:ascii="Times New Roman" w:hAnsi="Times New Roman" w:cs="Times New Roman"/>
          <w:sz w:val="28"/>
          <w:szCs w:val="28"/>
        </w:rPr>
      </w:pPr>
      <w:r w:rsidRPr="00E17B55">
        <w:rPr>
          <w:rFonts w:ascii="Times New Roman" w:hAnsi="Times New Roman" w:cs="Times New Roman"/>
          <w:sz w:val="28"/>
          <w:szCs w:val="28"/>
        </w:rPr>
        <w:t>622,767</w:t>
      </w:r>
      <w:r w:rsidR="00FE5466" w:rsidRPr="00E17B55">
        <w:rPr>
          <w:rFonts w:ascii="Times New Roman" w:hAnsi="Times New Roman" w:cs="Times New Roman"/>
          <w:sz w:val="28"/>
          <w:szCs w:val="28"/>
        </w:rPr>
        <w:t xml:space="preserve"> млн.руб. (</w:t>
      </w:r>
      <w:r w:rsidRPr="00E17B55">
        <w:rPr>
          <w:rFonts w:ascii="Times New Roman" w:hAnsi="Times New Roman" w:cs="Times New Roman"/>
          <w:sz w:val="28"/>
          <w:szCs w:val="28"/>
        </w:rPr>
        <w:t>59,5</w:t>
      </w:r>
      <w:r w:rsidR="00FE5466" w:rsidRPr="00E17B55">
        <w:rPr>
          <w:rFonts w:ascii="Times New Roman" w:hAnsi="Times New Roman" w:cs="Times New Roman"/>
          <w:sz w:val="28"/>
          <w:szCs w:val="28"/>
        </w:rPr>
        <w:t>%</w:t>
      </w:r>
      <w:r w:rsidRPr="00E17B55">
        <w:rPr>
          <w:rFonts w:ascii="Times New Roman" w:hAnsi="Times New Roman" w:cs="Times New Roman"/>
          <w:sz w:val="28"/>
          <w:szCs w:val="28"/>
        </w:rPr>
        <w:t xml:space="preserve"> от общих расходов НСЗ</w:t>
      </w:r>
      <w:r w:rsidR="00FE5466" w:rsidRPr="00E17B55">
        <w:rPr>
          <w:rFonts w:ascii="Times New Roman" w:hAnsi="Times New Roman" w:cs="Times New Roman"/>
          <w:sz w:val="28"/>
          <w:szCs w:val="28"/>
        </w:rPr>
        <w:t xml:space="preserve">) </w:t>
      </w:r>
      <w:r w:rsidR="00836304" w:rsidRPr="00E17B55">
        <w:rPr>
          <w:rFonts w:ascii="Times New Roman" w:hAnsi="Times New Roman" w:cs="Times New Roman"/>
          <w:sz w:val="28"/>
          <w:szCs w:val="28"/>
        </w:rPr>
        <w:t xml:space="preserve">возмещение </w:t>
      </w:r>
      <w:r w:rsidR="00FE5466" w:rsidRPr="00E17B55">
        <w:rPr>
          <w:rFonts w:ascii="Times New Roman" w:hAnsi="Times New Roman" w:cs="Times New Roman"/>
          <w:sz w:val="28"/>
          <w:szCs w:val="28"/>
        </w:rPr>
        <w:t>ТФОМС</w:t>
      </w:r>
      <w:r w:rsidR="00836304" w:rsidRPr="00E17B55">
        <w:rPr>
          <w:rFonts w:ascii="Times New Roman" w:hAnsi="Times New Roman" w:cs="Times New Roman"/>
          <w:sz w:val="28"/>
          <w:szCs w:val="28"/>
        </w:rPr>
        <w:t xml:space="preserve"> </w:t>
      </w:r>
      <w:r w:rsidR="00FE5466" w:rsidRPr="00E17B55">
        <w:rPr>
          <w:rFonts w:ascii="Times New Roman" w:hAnsi="Times New Roman" w:cs="Times New Roman"/>
          <w:sz w:val="28"/>
          <w:szCs w:val="28"/>
        </w:rPr>
        <w:t xml:space="preserve">других субъектов Российской Федерации </w:t>
      </w:r>
      <w:r w:rsidR="00836304" w:rsidRPr="00E17B55">
        <w:rPr>
          <w:rFonts w:ascii="Times New Roman" w:hAnsi="Times New Roman" w:cs="Times New Roman"/>
          <w:sz w:val="28"/>
          <w:szCs w:val="28"/>
        </w:rPr>
        <w:t>затрат по оплате стоимости медицинской помощи, оказанной лицам, застрахованным на территории Архангельской области, за пределами территории страхования в объеме, предусм</w:t>
      </w:r>
      <w:r w:rsidR="00FE5466" w:rsidRPr="00E17B55">
        <w:rPr>
          <w:rFonts w:ascii="Times New Roman" w:hAnsi="Times New Roman" w:cs="Times New Roman"/>
          <w:sz w:val="28"/>
          <w:szCs w:val="28"/>
        </w:rPr>
        <w:t>отренном базовой программой ОМС</w:t>
      </w:r>
      <w:r w:rsidR="00836304" w:rsidRPr="00E17B55">
        <w:rPr>
          <w:rFonts w:ascii="Times New Roman" w:hAnsi="Times New Roman" w:cs="Times New Roman"/>
          <w:sz w:val="28"/>
          <w:szCs w:val="28"/>
        </w:rPr>
        <w:t>;</w:t>
      </w:r>
    </w:p>
    <w:p w14:paraId="1A41AA29" w14:textId="47B354BE" w:rsidR="00836304" w:rsidRPr="00E17B55" w:rsidRDefault="00E17B55" w:rsidP="00CE0D8A">
      <w:pPr>
        <w:pStyle w:val="a3"/>
        <w:numPr>
          <w:ilvl w:val="0"/>
          <w:numId w:val="8"/>
        </w:numPr>
        <w:tabs>
          <w:tab w:val="left" w:pos="567"/>
          <w:tab w:val="left" w:pos="993"/>
        </w:tabs>
        <w:spacing w:after="0" w:line="240" w:lineRule="auto"/>
        <w:ind w:left="0" w:firstLine="0"/>
        <w:jc w:val="both"/>
        <w:rPr>
          <w:rFonts w:ascii="Times New Roman" w:hAnsi="Times New Roman" w:cs="Times New Roman"/>
          <w:sz w:val="28"/>
          <w:szCs w:val="28"/>
        </w:rPr>
      </w:pPr>
      <w:r w:rsidRPr="00E17B55">
        <w:rPr>
          <w:rFonts w:ascii="Times New Roman" w:hAnsi="Times New Roman" w:cs="Times New Roman"/>
          <w:sz w:val="28"/>
          <w:szCs w:val="28"/>
        </w:rPr>
        <w:t>337,472</w:t>
      </w:r>
      <w:r w:rsidR="00836304" w:rsidRPr="00E17B55">
        <w:rPr>
          <w:rFonts w:ascii="Times New Roman" w:hAnsi="Times New Roman" w:cs="Times New Roman"/>
          <w:sz w:val="28"/>
          <w:szCs w:val="28"/>
        </w:rPr>
        <w:t xml:space="preserve"> </w:t>
      </w:r>
      <w:r w:rsidR="00FE5466" w:rsidRPr="00E17B55">
        <w:rPr>
          <w:rFonts w:ascii="Times New Roman" w:hAnsi="Times New Roman" w:cs="Times New Roman"/>
          <w:sz w:val="28"/>
          <w:szCs w:val="28"/>
        </w:rPr>
        <w:t>млн</w:t>
      </w:r>
      <w:r w:rsidR="00836304" w:rsidRPr="00E17B55">
        <w:rPr>
          <w:rFonts w:ascii="Times New Roman" w:hAnsi="Times New Roman" w:cs="Times New Roman"/>
          <w:sz w:val="28"/>
          <w:szCs w:val="28"/>
        </w:rPr>
        <w:t>.руб</w:t>
      </w:r>
      <w:r w:rsidR="00FE5466" w:rsidRPr="00E17B55">
        <w:rPr>
          <w:rFonts w:ascii="Times New Roman" w:hAnsi="Times New Roman" w:cs="Times New Roman"/>
          <w:sz w:val="28"/>
          <w:szCs w:val="28"/>
        </w:rPr>
        <w:t>. (</w:t>
      </w:r>
      <w:r w:rsidRPr="00E17B55">
        <w:rPr>
          <w:rFonts w:ascii="Times New Roman" w:hAnsi="Times New Roman" w:cs="Times New Roman"/>
          <w:sz w:val="28"/>
          <w:szCs w:val="28"/>
        </w:rPr>
        <w:t>32,24</w:t>
      </w:r>
      <w:r w:rsidR="00FE5466" w:rsidRPr="00E17B55">
        <w:rPr>
          <w:rFonts w:ascii="Times New Roman" w:hAnsi="Times New Roman" w:cs="Times New Roman"/>
          <w:sz w:val="28"/>
          <w:szCs w:val="28"/>
        </w:rPr>
        <w:t xml:space="preserve">%) </w:t>
      </w:r>
      <w:r w:rsidR="00836304" w:rsidRPr="00E17B55">
        <w:rPr>
          <w:rFonts w:ascii="Times New Roman" w:hAnsi="Times New Roman" w:cs="Times New Roman"/>
          <w:sz w:val="28"/>
          <w:szCs w:val="28"/>
        </w:rPr>
        <w:t>оплата стоимости медицинской помощи, оказанной медицинскими организациями</w:t>
      </w:r>
      <w:r w:rsidR="00FE5466" w:rsidRPr="00E17B55">
        <w:rPr>
          <w:rFonts w:ascii="Times New Roman" w:hAnsi="Times New Roman" w:cs="Times New Roman"/>
          <w:sz w:val="28"/>
          <w:szCs w:val="28"/>
        </w:rPr>
        <w:t xml:space="preserve"> </w:t>
      </w:r>
      <w:r w:rsidR="00836304" w:rsidRPr="00E17B55">
        <w:rPr>
          <w:rFonts w:ascii="Times New Roman" w:hAnsi="Times New Roman" w:cs="Times New Roman"/>
          <w:sz w:val="28"/>
          <w:szCs w:val="28"/>
        </w:rPr>
        <w:t>Архангельской области, лицам, застрахованным на территории других субъектов Российской Федерации;</w:t>
      </w:r>
    </w:p>
    <w:p w14:paraId="6429A30F" w14:textId="27BD16E2" w:rsidR="00836304" w:rsidRPr="00E17B55" w:rsidRDefault="00E17B55" w:rsidP="00CE0D8A">
      <w:pPr>
        <w:pStyle w:val="a3"/>
        <w:numPr>
          <w:ilvl w:val="0"/>
          <w:numId w:val="8"/>
        </w:numPr>
        <w:tabs>
          <w:tab w:val="left" w:pos="567"/>
          <w:tab w:val="left" w:pos="993"/>
        </w:tabs>
        <w:spacing w:after="0" w:line="240" w:lineRule="auto"/>
        <w:ind w:left="0" w:firstLine="0"/>
        <w:jc w:val="both"/>
        <w:rPr>
          <w:rFonts w:ascii="Times New Roman" w:hAnsi="Times New Roman" w:cs="Times New Roman"/>
          <w:sz w:val="28"/>
          <w:szCs w:val="28"/>
        </w:rPr>
      </w:pPr>
      <w:r w:rsidRPr="00E17B55">
        <w:rPr>
          <w:rFonts w:ascii="Times New Roman" w:hAnsi="Times New Roman" w:cs="Times New Roman"/>
          <w:sz w:val="28"/>
          <w:szCs w:val="28"/>
        </w:rPr>
        <w:t>56,808</w:t>
      </w:r>
      <w:r w:rsidR="00FE5466" w:rsidRPr="00E17B55">
        <w:rPr>
          <w:rFonts w:ascii="Times New Roman" w:hAnsi="Times New Roman" w:cs="Times New Roman"/>
          <w:sz w:val="28"/>
          <w:szCs w:val="28"/>
        </w:rPr>
        <w:t xml:space="preserve"> млн.руб. (</w:t>
      </w:r>
      <w:r w:rsidRPr="00E17B55">
        <w:rPr>
          <w:rFonts w:ascii="Times New Roman" w:hAnsi="Times New Roman" w:cs="Times New Roman"/>
          <w:sz w:val="28"/>
          <w:szCs w:val="28"/>
        </w:rPr>
        <w:t>5,43</w:t>
      </w:r>
      <w:r w:rsidR="00FE5466" w:rsidRPr="00E17B55">
        <w:rPr>
          <w:rFonts w:ascii="Times New Roman" w:hAnsi="Times New Roman" w:cs="Times New Roman"/>
          <w:sz w:val="28"/>
          <w:szCs w:val="28"/>
        </w:rPr>
        <w:t xml:space="preserve">%) </w:t>
      </w:r>
      <w:r w:rsidR="00836304" w:rsidRPr="00E17B55">
        <w:rPr>
          <w:rFonts w:ascii="Times New Roman" w:hAnsi="Times New Roman" w:cs="Times New Roman"/>
          <w:sz w:val="28"/>
          <w:szCs w:val="28"/>
        </w:rPr>
        <w:t>финансовое обеспечение мероприятий по организации дополнительного профессионального образования медицинских работников по программам повышения квалификации, а также по приобретению и проведению ремонта медицинского оборудования</w:t>
      </w:r>
      <w:r w:rsidR="00A45A2D" w:rsidRPr="00E17B55">
        <w:rPr>
          <w:rFonts w:ascii="Times New Roman" w:hAnsi="Times New Roman" w:cs="Times New Roman"/>
          <w:sz w:val="28"/>
          <w:szCs w:val="28"/>
        </w:rPr>
        <w:t>;</w:t>
      </w:r>
    </w:p>
    <w:p w14:paraId="66637339" w14:textId="1CDF6434" w:rsidR="00A45A2D" w:rsidRPr="00E17B55" w:rsidRDefault="00E17B55" w:rsidP="00CE0D8A">
      <w:pPr>
        <w:pStyle w:val="a3"/>
        <w:numPr>
          <w:ilvl w:val="0"/>
          <w:numId w:val="8"/>
        </w:numPr>
        <w:tabs>
          <w:tab w:val="left" w:pos="567"/>
          <w:tab w:val="left" w:pos="993"/>
        </w:tabs>
        <w:spacing w:after="0" w:line="240" w:lineRule="auto"/>
        <w:ind w:left="0" w:firstLine="0"/>
        <w:jc w:val="both"/>
        <w:rPr>
          <w:rFonts w:ascii="Times New Roman" w:hAnsi="Times New Roman" w:cs="Times New Roman"/>
          <w:sz w:val="28"/>
          <w:szCs w:val="28"/>
        </w:rPr>
      </w:pPr>
      <w:r w:rsidRPr="00E17B55">
        <w:rPr>
          <w:rFonts w:ascii="Times New Roman" w:hAnsi="Times New Roman" w:cs="Times New Roman"/>
          <w:sz w:val="28"/>
          <w:szCs w:val="28"/>
        </w:rPr>
        <w:t>29,651</w:t>
      </w:r>
      <w:r w:rsidR="00A45A2D" w:rsidRPr="00E17B55">
        <w:rPr>
          <w:rFonts w:ascii="Times New Roman" w:hAnsi="Times New Roman" w:cs="Times New Roman"/>
          <w:sz w:val="28"/>
          <w:szCs w:val="28"/>
        </w:rPr>
        <w:t xml:space="preserve"> млн.руб. (</w:t>
      </w:r>
      <w:r w:rsidRPr="00E17B55">
        <w:rPr>
          <w:rFonts w:ascii="Times New Roman" w:hAnsi="Times New Roman" w:cs="Times New Roman"/>
          <w:sz w:val="28"/>
          <w:szCs w:val="28"/>
        </w:rPr>
        <w:t>2,83</w:t>
      </w:r>
      <w:r w:rsidR="00A45A2D" w:rsidRPr="00E17B55">
        <w:rPr>
          <w:rFonts w:ascii="Times New Roman" w:hAnsi="Times New Roman" w:cs="Times New Roman"/>
          <w:sz w:val="28"/>
          <w:szCs w:val="28"/>
        </w:rPr>
        <w:t>%) софинансирование расходов медицинских организаций на оплату труда врачей и среднего медицинского персонала.</w:t>
      </w:r>
    </w:p>
    <w:p w14:paraId="065ED892" w14:textId="41F52908" w:rsidR="00E17B55" w:rsidRPr="000D6908" w:rsidRDefault="00E17B55" w:rsidP="00E17B55">
      <w:pPr>
        <w:pStyle w:val="a3"/>
        <w:tabs>
          <w:tab w:val="left" w:pos="567"/>
          <w:tab w:val="left" w:pos="993"/>
        </w:tabs>
        <w:spacing w:after="0" w:line="240" w:lineRule="auto"/>
        <w:ind w:left="0" w:firstLine="567"/>
        <w:jc w:val="both"/>
        <w:rPr>
          <w:rFonts w:ascii="Times New Roman" w:hAnsi="Times New Roman" w:cs="Times New Roman"/>
          <w:sz w:val="28"/>
          <w:szCs w:val="28"/>
        </w:rPr>
      </w:pPr>
      <w:r w:rsidRPr="000D6908">
        <w:rPr>
          <w:rFonts w:ascii="Times New Roman" w:hAnsi="Times New Roman" w:cs="Times New Roman"/>
          <w:sz w:val="28"/>
          <w:szCs w:val="28"/>
        </w:rPr>
        <w:t xml:space="preserve">Следует отметить, что в текущем году не </w:t>
      </w:r>
      <w:r w:rsidR="00EE582D" w:rsidRPr="000D6908">
        <w:rPr>
          <w:rFonts w:ascii="Times New Roman" w:hAnsi="Times New Roman" w:cs="Times New Roman"/>
          <w:sz w:val="28"/>
          <w:szCs w:val="28"/>
        </w:rPr>
        <w:t>осуществлялись</w:t>
      </w:r>
      <w:r w:rsidRPr="000D6908">
        <w:rPr>
          <w:rFonts w:ascii="Times New Roman" w:hAnsi="Times New Roman" w:cs="Times New Roman"/>
          <w:sz w:val="28"/>
          <w:szCs w:val="28"/>
        </w:rPr>
        <w:t xml:space="preserve"> расход</w:t>
      </w:r>
      <w:r w:rsidR="00EE582D" w:rsidRPr="000D6908">
        <w:rPr>
          <w:rFonts w:ascii="Times New Roman" w:hAnsi="Times New Roman" w:cs="Times New Roman"/>
          <w:sz w:val="28"/>
          <w:szCs w:val="28"/>
        </w:rPr>
        <w:t>ы</w:t>
      </w:r>
      <w:r w:rsidRPr="000D6908">
        <w:rPr>
          <w:rFonts w:ascii="Times New Roman" w:hAnsi="Times New Roman" w:cs="Times New Roman"/>
          <w:sz w:val="28"/>
          <w:szCs w:val="28"/>
        </w:rPr>
        <w:t xml:space="preserve"> </w:t>
      </w:r>
      <w:r w:rsidR="00EE582D" w:rsidRPr="000D6908">
        <w:rPr>
          <w:rFonts w:ascii="Times New Roman" w:hAnsi="Times New Roman" w:cs="Times New Roman"/>
          <w:sz w:val="28"/>
          <w:szCs w:val="28"/>
        </w:rPr>
        <w:t xml:space="preserve">по </w:t>
      </w:r>
      <w:r w:rsidRPr="000D6908">
        <w:rPr>
          <w:rFonts w:ascii="Times New Roman" w:hAnsi="Times New Roman" w:cs="Times New Roman"/>
          <w:sz w:val="28"/>
          <w:szCs w:val="28"/>
        </w:rPr>
        <w:t>дополнительно</w:t>
      </w:r>
      <w:r w:rsidR="00EE582D" w:rsidRPr="000D6908">
        <w:rPr>
          <w:rFonts w:ascii="Times New Roman" w:hAnsi="Times New Roman" w:cs="Times New Roman"/>
          <w:sz w:val="28"/>
          <w:szCs w:val="28"/>
        </w:rPr>
        <w:t>му</w:t>
      </w:r>
      <w:r w:rsidRPr="000D6908">
        <w:rPr>
          <w:rFonts w:ascii="Times New Roman" w:hAnsi="Times New Roman" w:cs="Times New Roman"/>
          <w:sz w:val="28"/>
          <w:szCs w:val="28"/>
        </w:rPr>
        <w:t xml:space="preserve"> финансово</w:t>
      </w:r>
      <w:r w:rsidR="00EE582D" w:rsidRPr="000D6908">
        <w:rPr>
          <w:rFonts w:ascii="Times New Roman" w:hAnsi="Times New Roman" w:cs="Times New Roman"/>
          <w:sz w:val="28"/>
          <w:szCs w:val="28"/>
        </w:rPr>
        <w:t>му</w:t>
      </w:r>
      <w:r w:rsidRPr="000D6908">
        <w:rPr>
          <w:rFonts w:ascii="Times New Roman" w:hAnsi="Times New Roman" w:cs="Times New Roman"/>
          <w:sz w:val="28"/>
          <w:szCs w:val="28"/>
        </w:rPr>
        <w:t xml:space="preserve"> обеспечени</w:t>
      </w:r>
      <w:r w:rsidR="00EE582D" w:rsidRPr="000D6908">
        <w:rPr>
          <w:rFonts w:ascii="Times New Roman" w:hAnsi="Times New Roman" w:cs="Times New Roman"/>
          <w:sz w:val="28"/>
          <w:szCs w:val="28"/>
        </w:rPr>
        <w:t>ю</w:t>
      </w:r>
      <w:r w:rsidRPr="000D6908">
        <w:rPr>
          <w:rFonts w:ascii="Times New Roman" w:hAnsi="Times New Roman" w:cs="Times New Roman"/>
          <w:sz w:val="28"/>
          <w:szCs w:val="28"/>
        </w:rPr>
        <w:t xml:space="preserve"> реализации территориальной программы ОМС в части финансирования СМО при недостатке финансовых средств на оплату медицинской помощ</w:t>
      </w:r>
      <w:r w:rsidR="000D6908" w:rsidRPr="000D6908">
        <w:rPr>
          <w:rFonts w:ascii="Times New Roman" w:hAnsi="Times New Roman" w:cs="Times New Roman"/>
          <w:sz w:val="28"/>
          <w:szCs w:val="28"/>
        </w:rPr>
        <w:t>и.</w:t>
      </w:r>
    </w:p>
    <w:p w14:paraId="4F084A2F" w14:textId="2070034C" w:rsidR="001E6FF0" w:rsidRPr="00D95399" w:rsidRDefault="001E6FF0" w:rsidP="00952F3F">
      <w:pPr>
        <w:pStyle w:val="a3"/>
        <w:tabs>
          <w:tab w:val="left" w:pos="567"/>
          <w:tab w:val="left" w:pos="993"/>
        </w:tabs>
        <w:spacing w:after="0" w:line="240" w:lineRule="auto"/>
        <w:ind w:left="0" w:hanging="567"/>
        <w:jc w:val="both"/>
        <w:rPr>
          <w:rFonts w:ascii="Times New Roman" w:hAnsi="Times New Roman" w:cs="Times New Roman"/>
          <w:sz w:val="16"/>
          <w:szCs w:val="16"/>
          <w:highlight w:val="yellow"/>
        </w:rPr>
      </w:pPr>
    </w:p>
    <w:p w14:paraId="659B31F2" w14:textId="3D5D89C0" w:rsidR="005022E8" w:rsidRPr="00E42FCD" w:rsidRDefault="005022E8" w:rsidP="005022E8">
      <w:pPr>
        <w:pStyle w:val="a3"/>
        <w:tabs>
          <w:tab w:val="left" w:pos="567"/>
          <w:tab w:val="left" w:pos="993"/>
        </w:tabs>
        <w:spacing w:after="0" w:line="240" w:lineRule="auto"/>
        <w:ind w:left="0" w:firstLine="709"/>
        <w:jc w:val="both"/>
        <w:rPr>
          <w:rFonts w:ascii="Times New Roman" w:hAnsi="Times New Roman" w:cs="Times New Roman"/>
          <w:sz w:val="28"/>
          <w:szCs w:val="28"/>
        </w:rPr>
      </w:pPr>
      <w:r w:rsidRPr="00E42FCD">
        <w:rPr>
          <w:rFonts w:ascii="Times New Roman" w:hAnsi="Times New Roman" w:cs="Times New Roman"/>
          <w:sz w:val="28"/>
          <w:szCs w:val="28"/>
        </w:rPr>
        <w:t xml:space="preserve">Сравнение расходования средств НСЗ за 9 месяцев </w:t>
      </w:r>
      <w:r w:rsidR="002471BD" w:rsidRPr="00E42FCD">
        <w:rPr>
          <w:rFonts w:ascii="Times New Roman" w:hAnsi="Times New Roman" w:cs="Times New Roman"/>
          <w:sz w:val="28"/>
          <w:szCs w:val="28"/>
        </w:rPr>
        <w:t>202</w:t>
      </w:r>
      <w:r w:rsidR="000D6908" w:rsidRPr="00E42FCD">
        <w:rPr>
          <w:rFonts w:ascii="Times New Roman" w:hAnsi="Times New Roman" w:cs="Times New Roman"/>
          <w:sz w:val="28"/>
          <w:szCs w:val="28"/>
        </w:rPr>
        <w:t>3</w:t>
      </w:r>
      <w:r w:rsidRPr="00E42FCD">
        <w:rPr>
          <w:rFonts w:ascii="Times New Roman" w:hAnsi="Times New Roman" w:cs="Times New Roman"/>
          <w:sz w:val="28"/>
          <w:szCs w:val="28"/>
        </w:rPr>
        <w:t xml:space="preserve"> года и за аналогичны</w:t>
      </w:r>
      <w:r w:rsidR="00952F3F" w:rsidRPr="00E42FCD">
        <w:rPr>
          <w:rFonts w:ascii="Times New Roman" w:hAnsi="Times New Roman" w:cs="Times New Roman"/>
          <w:sz w:val="28"/>
          <w:szCs w:val="28"/>
        </w:rPr>
        <w:t>е</w:t>
      </w:r>
      <w:r w:rsidRPr="00E42FCD">
        <w:rPr>
          <w:rFonts w:ascii="Times New Roman" w:hAnsi="Times New Roman" w:cs="Times New Roman"/>
          <w:sz w:val="28"/>
          <w:szCs w:val="28"/>
        </w:rPr>
        <w:t xml:space="preserve"> период</w:t>
      </w:r>
      <w:r w:rsidR="00952F3F" w:rsidRPr="00E42FCD">
        <w:rPr>
          <w:rFonts w:ascii="Times New Roman" w:hAnsi="Times New Roman" w:cs="Times New Roman"/>
          <w:sz w:val="28"/>
          <w:szCs w:val="28"/>
        </w:rPr>
        <w:t>ы</w:t>
      </w:r>
      <w:r w:rsidRPr="00E42FCD">
        <w:rPr>
          <w:rFonts w:ascii="Times New Roman" w:hAnsi="Times New Roman" w:cs="Times New Roman"/>
          <w:sz w:val="28"/>
          <w:szCs w:val="28"/>
        </w:rPr>
        <w:t xml:space="preserve"> </w:t>
      </w:r>
      <w:r w:rsidR="000E3ECB" w:rsidRPr="00E42FCD">
        <w:rPr>
          <w:rFonts w:ascii="Times New Roman" w:hAnsi="Times New Roman" w:cs="Times New Roman"/>
          <w:sz w:val="28"/>
          <w:szCs w:val="28"/>
        </w:rPr>
        <w:t>2019-202</w:t>
      </w:r>
      <w:r w:rsidR="000D6908" w:rsidRPr="00E42FCD">
        <w:rPr>
          <w:rFonts w:ascii="Times New Roman" w:hAnsi="Times New Roman" w:cs="Times New Roman"/>
          <w:sz w:val="28"/>
          <w:szCs w:val="28"/>
        </w:rPr>
        <w:t>2</w:t>
      </w:r>
      <w:r w:rsidR="000E3ECB" w:rsidRPr="00E42FCD">
        <w:rPr>
          <w:rFonts w:ascii="Times New Roman" w:hAnsi="Times New Roman" w:cs="Times New Roman"/>
          <w:sz w:val="28"/>
          <w:szCs w:val="28"/>
        </w:rPr>
        <w:t xml:space="preserve"> </w:t>
      </w:r>
      <w:r w:rsidRPr="00E42FCD">
        <w:rPr>
          <w:rFonts w:ascii="Times New Roman" w:hAnsi="Times New Roman" w:cs="Times New Roman"/>
          <w:sz w:val="28"/>
          <w:szCs w:val="28"/>
        </w:rPr>
        <w:t>год</w:t>
      </w:r>
      <w:r w:rsidR="00952F3F" w:rsidRPr="00E42FCD">
        <w:rPr>
          <w:rFonts w:ascii="Times New Roman" w:hAnsi="Times New Roman" w:cs="Times New Roman"/>
          <w:sz w:val="28"/>
          <w:szCs w:val="28"/>
        </w:rPr>
        <w:t>ов</w:t>
      </w:r>
      <w:r w:rsidRPr="00E42FCD">
        <w:rPr>
          <w:rFonts w:ascii="Times New Roman" w:hAnsi="Times New Roman" w:cs="Times New Roman"/>
          <w:sz w:val="28"/>
          <w:szCs w:val="28"/>
        </w:rPr>
        <w:t xml:space="preserve"> представлено на </w:t>
      </w:r>
      <w:r w:rsidR="005F3E1E" w:rsidRPr="00E42FCD">
        <w:rPr>
          <w:rFonts w:ascii="Times New Roman" w:hAnsi="Times New Roman" w:cs="Times New Roman"/>
          <w:sz w:val="28"/>
          <w:szCs w:val="28"/>
        </w:rPr>
        <w:t>гистограмме</w:t>
      </w:r>
      <w:r w:rsidRPr="00E42FCD">
        <w:rPr>
          <w:rFonts w:ascii="Times New Roman" w:hAnsi="Times New Roman" w:cs="Times New Roman"/>
          <w:sz w:val="28"/>
          <w:szCs w:val="28"/>
        </w:rPr>
        <w:t>:</w:t>
      </w:r>
    </w:p>
    <w:p w14:paraId="16CEAFEC" w14:textId="77777777" w:rsidR="00E42FCD" w:rsidRPr="00E42FCD" w:rsidRDefault="00E42FCD" w:rsidP="005022E8">
      <w:pPr>
        <w:pStyle w:val="a3"/>
        <w:tabs>
          <w:tab w:val="left" w:pos="567"/>
          <w:tab w:val="left" w:pos="993"/>
        </w:tabs>
        <w:spacing w:after="0" w:line="240" w:lineRule="auto"/>
        <w:ind w:left="0" w:firstLine="709"/>
        <w:jc w:val="both"/>
        <w:rPr>
          <w:rFonts w:ascii="Times New Roman" w:hAnsi="Times New Roman" w:cs="Times New Roman"/>
          <w:sz w:val="16"/>
          <w:szCs w:val="16"/>
          <w:highlight w:val="yellow"/>
        </w:rPr>
      </w:pPr>
    </w:p>
    <w:p w14:paraId="08DC54DF" w14:textId="5A3B5B2B" w:rsidR="00E42FCD" w:rsidRPr="00D95399" w:rsidRDefault="00E42FCD" w:rsidP="000E3ECB">
      <w:pPr>
        <w:pStyle w:val="a3"/>
        <w:tabs>
          <w:tab w:val="left" w:pos="993"/>
        </w:tabs>
        <w:spacing w:after="0" w:line="240" w:lineRule="auto"/>
        <w:ind w:left="-993"/>
        <w:jc w:val="center"/>
        <w:rPr>
          <w:rFonts w:ascii="Times New Roman" w:hAnsi="Times New Roman" w:cs="Times New Roman"/>
          <w:sz w:val="28"/>
          <w:szCs w:val="28"/>
          <w:highlight w:val="yellow"/>
        </w:rPr>
      </w:pPr>
      <w:r>
        <w:rPr>
          <w:noProof/>
          <w:lang w:eastAsia="ru-RU"/>
        </w:rPr>
        <w:drawing>
          <wp:inline distT="0" distB="0" distL="0" distR="0" wp14:anchorId="32256CAB" wp14:editId="6D9C3222">
            <wp:extent cx="6877050" cy="3362325"/>
            <wp:effectExtent l="0" t="0" r="0"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64F9AD3A" w14:textId="77777777" w:rsidR="00727597" w:rsidRDefault="00727597" w:rsidP="002F662C">
      <w:pPr>
        <w:tabs>
          <w:tab w:val="left" w:pos="993"/>
        </w:tabs>
        <w:spacing w:after="0" w:line="240" w:lineRule="auto"/>
        <w:jc w:val="center"/>
        <w:rPr>
          <w:rFonts w:ascii="Times New Roman" w:hAnsi="Times New Roman" w:cs="Times New Roman"/>
          <w:sz w:val="28"/>
          <w:szCs w:val="28"/>
        </w:rPr>
      </w:pPr>
    </w:p>
    <w:p w14:paraId="0BDCBE79" w14:textId="77777777" w:rsidR="002F662C" w:rsidRPr="00832ABE" w:rsidRDefault="002F662C" w:rsidP="002F662C">
      <w:pPr>
        <w:tabs>
          <w:tab w:val="left" w:pos="993"/>
        </w:tabs>
        <w:spacing w:after="0" w:line="240" w:lineRule="auto"/>
        <w:jc w:val="center"/>
        <w:rPr>
          <w:rFonts w:ascii="Times New Roman" w:hAnsi="Times New Roman" w:cs="Times New Roman"/>
          <w:sz w:val="28"/>
          <w:szCs w:val="28"/>
        </w:rPr>
      </w:pPr>
      <w:r w:rsidRPr="00832ABE">
        <w:rPr>
          <w:rFonts w:ascii="Times New Roman" w:hAnsi="Times New Roman" w:cs="Times New Roman"/>
          <w:sz w:val="28"/>
          <w:szCs w:val="28"/>
        </w:rPr>
        <w:lastRenderedPageBreak/>
        <w:t xml:space="preserve">Анализ использования остатков средств бюджета территориального фонда обязательного медицинского страхования, сформировавшихся </w:t>
      </w:r>
      <w:r w:rsidRPr="00FA0552">
        <w:rPr>
          <w:rFonts w:ascii="Times New Roman" w:hAnsi="Times New Roman" w:cs="Times New Roman"/>
          <w:sz w:val="28"/>
          <w:szCs w:val="28"/>
        </w:rPr>
        <w:t xml:space="preserve">на начало </w:t>
      </w:r>
      <w:r w:rsidRPr="00727597">
        <w:rPr>
          <w:rFonts w:ascii="Times New Roman" w:hAnsi="Times New Roman" w:cs="Times New Roman"/>
          <w:sz w:val="28"/>
          <w:szCs w:val="28"/>
        </w:rPr>
        <w:t>2023 года</w:t>
      </w:r>
    </w:p>
    <w:p w14:paraId="2E83DF68" w14:textId="77777777" w:rsidR="002F662C" w:rsidRPr="00D95399" w:rsidRDefault="002F662C" w:rsidP="002F662C">
      <w:pPr>
        <w:tabs>
          <w:tab w:val="left" w:pos="993"/>
        </w:tabs>
        <w:spacing w:after="0" w:line="240" w:lineRule="auto"/>
        <w:jc w:val="center"/>
        <w:rPr>
          <w:rFonts w:ascii="Times New Roman" w:hAnsi="Times New Roman" w:cs="Times New Roman"/>
          <w:sz w:val="16"/>
          <w:szCs w:val="16"/>
          <w:highlight w:val="yellow"/>
        </w:rPr>
      </w:pPr>
    </w:p>
    <w:p w14:paraId="141E5C25" w14:textId="77777777" w:rsidR="002F662C" w:rsidRPr="00214565" w:rsidRDefault="002F662C" w:rsidP="002F662C">
      <w:pPr>
        <w:tabs>
          <w:tab w:val="left" w:pos="567"/>
          <w:tab w:val="left" w:pos="1134"/>
        </w:tabs>
        <w:spacing w:after="0" w:line="240" w:lineRule="auto"/>
        <w:ind w:firstLine="567"/>
        <w:jc w:val="both"/>
        <w:rPr>
          <w:rFonts w:ascii="Times New Roman" w:eastAsia="Calibri" w:hAnsi="Times New Roman" w:cs="Times New Roman"/>
          <w:sz w:val="28"/>
          <w:szCs w:val="28"/>
        </w:rPr>
      </w:pPr>
      <w:r w:rsidRPr="00214565">
        <w:rPr>
          <w:rFonts w:ascii="Times New Roman" w:eastAsia="Calibri" w:hAnsi="Times New Roman" w:cs="Times New Roman"/>
          <w:sz w:val="28"/>
          <w:szCs w:val="28"/>
        </w:rPr>
        <w:t>Источником покрытия дефицита бюджета ТФОМС на 2023 год является остаток средств бюджета ТФОМС, образовавшийся по состоянию на 01.01.2023 в сумме 1 054,100 млн.руб., в результате неполного использования в 2022 году бюджетных ассигнований</w:t>
      </w:r>
      <w:r>
        <w:rPr>
          <w:rFonts w:ascii="Times New Roman" w:eastAsia="Calibri" w:hAnsi="Times New Roman" w:cs="Times New Roman"/>
          <w:sz w:val="28"/>
          <w:szCs w:val="28"/>
        </w:rPr>
        <w:t>.</w:t>
      </w:r>
    </w:p>
    <w:p w14:paraId="6BC1B63B" w14:textId="77777777" w:rsidR="002F662C" w:rsidRPr="00D663D5" w:rsidRDefault="002F662C" w:rsidP="002F662C">
      <w:pPr>
        <w:pStyle w:val="ad"/>
        <w:ind w:firstLine="567"/>
        <w:rPr>
          <w:szCs w:val="28"/>
        </w:rPr>
      </w:pPr>
      <w:r w:rsidRPr="00D663D5">
        <w:rPr>
          <w:szCs w:val="28"/>
        </w:rPr>
        <w:t xml:space="preserve">По состоянию на 01.10.2023 остаток средств бюджета ТФОМС составил 2 486,844 млн.руб., рост </w:t>
      </w:r>
      <w:r>
        <w:rPr>
          <w:szCs w:val="28"/>
        </w:rPr>
        <w:t>с</w:t>
      </w:r>
      <w:r w:rsidRPr="00D663D5">
        <w:rPr>
          <w:szCs w:val="28"/>
        </w:rPr>
        <w:t xml:space="preserve"> начала года составил 1 432,744 млн.руб. или на 135,92%.</w:t>
      </w:r>
    </w:p>
    <w:p w14:paraId="0178D785" w14:textId="77777777" w:rsidR="002F662C" w:rsidRPr="004E0AD5" w:rsidRDefault="002F662C" w:rsidP="002F662C">
      <w:pPr>
        <w:tabs>
          <w:tab w:val="left" w:pos="567"/>
          <w:tab w:val="left" w:pos="1134"/>
        </w:tabs>
        <w:spacing w:after="0" w:line="240" w:lineRule="auto"/>
        <w:ind w:firstLine="567"/>
        <w:jc w:val="both"/>
        <w:rPr>
          <w:rFonts w:ascii="Times New Roman" w:eastAsia="Calibri" w:hAnsi="Times New Roman" w:cs="Times New Roman"/>
          <w:sz w:val="28"/>
          <w:szCs w:val="28"/>
        </w:rPr>
      </w:pPr>
      <w:r w:rsidRPr="004E0AD5">
        <w:rPr>
          <w:rFonts w:ascii="Times New Roman" w:eastAsia="Calibri" w:hAnsi="Times New Roman" w:cs="Times New Roman"/>
          <w:sz w:val="28"/>
          <w:szCs w:val="28"/>
        </w:rPr>
        <w:t>Сравнительная информация об остатках средств бюджета ТФОМС представлена в таблице:</w:t>
      </w:r>
    </w:p>
    <w:p w14:paraId="13F0B3F4" w14:textId="77777777" w:rsidR="002F662C" w:rsidRDefault="002F662C" w:rsidP="002F662C">
      <w:pPr>
        <w:tabs>
          <w:tab w:val="left" w:pos="567"/>
          <w:tab w:val="left" w:pos="1134"/>
        </w:tabs>
        <w:spacing w:after="0" w:line="240" w:lineRule="auto"/>
        <w:ind w:firstLine="567"/>
        <w:jc w:val="both"/>
        <w:rPr>
          <w:rFonts w:ascii="Times New Roman" w:eastAsia="Calibri" w:hAnsi="Times New Roman" w:cs="Times New Roman"/>
          <w:sz w:val="16"/>
          <w:szCs w:val="16"/>
        </w:rPr>
      </w:pPr>
    </w:p>
    <w:tbl>
      <w:tblPr>
        <w:tblW w:w="10027" w:type="dxa"/>
        <w:tblInd w:w="-28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557"/>
        <w:gridCol w:w="1094"/>
        <w:gridCol w:w="1094"/>
        <w:gridCol w:w="1094"/>
        <w:gridCol w:w="1094"/>
        <w:gridCol w:w="1094"/>
      </w:tblGrid>
      <w:tr w:rsidR="002F662C" w:rsidRPr="00D663D5" w14:paraId="3DE3902B" w14:textId="77777777" w:rsidTr="00932F8E">
        <w:trPr>
          <w:trHeight w:val="70"/>
          <w:tblHeader/>
        </w:trPr>
        <w:tc>
          <w:tcPr>
            <w:tcW w:w="4253" w:type="dxa"/>
            <w:vMerge w:val="restart"/>
            <w:shd w:val="clear" w:color="auto" w:fill="auto"/>
            <w:vAlign w:val="center"/>
            <w:hideMark/>
          </w:tcPr>
          <w:p w14:paraId="143458AF" w14:textId="77777777" w:rsidR="002F662C" w:rsidRPr="00D663D5" w:rsidRDefault="002F662C" w:rsidP="00932F8E">
            <w:pPr>
              <w:spacing w:after="0" w:line="240" w:lineRule="auto"/>
              <w:jc w:val="center"/>
              <w:rPr>
                <w:rFonts w:ascii="Times New Roman" w:eastAsia="Times New Roman" w:hAnsi="Times New Roman" w:cs="Times New Roman"/>
                <w:color w:val="000000"/>
                <w:sz w:val="16"/>
                <w:szCs w:val="16"/>
                <w:lang w:eastAsia="ru-RU"/>
              </w:rPr>
            </w:pPr>
            <w:r w:rsidRPr="00D663D5">
              <w:rPr>
                <w:rFonts w:ascii="Times New Roman" w:eastAsia="Times New Roman" w:hAnsi="Times New Roman" w:cs="Times New Roman"/>
                <w:color w:val="000000"/>
                <w:sz w:val="16"/>
                <w:szCs w:val="16"/>
                <w:lang w:eastAsia="ru-RU"/>
              </w:rPr>
              <w:t>наименование показателя</w:t>
            </w:r>
          </w:p>
        </w:tc>
        <w:tc>
          <w:tcPr>
            <w:tcW w:w="1021" w:type="dxa"/>
            <w:shd w:val="clear" w:color="auto" w:fill="auto"/>
            <w:vAlign w:val="center"/>
            <w:hideMark/>
          </w:tcPr>
          <w:p w14:paraId="373AE3AA" w14:textId="77777777" w:rsidR="002F662C" w:rsidRPr="00D663D5" w:rsidRDefault="002F662C" w:rsidP="00932F8E">
            <w:pPr>
              <w:spacing w:after="0" w:line="240" w:lineRule="auto"/>
              <w:jc w:val="center"/>
              <w:rPr>
                <w:rFonts w:ascii="Times New Roman" w:eastAsia="Times New Roman" w:hAnsi="Times New Roman" w:cs="Times New Roman"/>
                <w:color w:val="000000"/>
                <w:sz w:val="16"/>
                <w:szCs w:val="16"/>
                <w:lang w:eastAsia="ru-RU"/>
              </w:rPr>
            </w:pPr>
            <w:r w:rsidRPr="00D663D5">
              <w:rPr>
                <w:rFonts w:ascii="Times New Roman" w:eastAsia="Times New Roman" w:hAnsi="Times New Roman" w:cs="Times New Roman"/>
                <w:color w:val="000000"/>
                <w:sz w:val="16"/>
                <w:szCs w:val="16"/>
                <w:lang w:eastAsia="ru-RU"/>
              </w:rPr>
              <w:t>по состоянию на 01.01.2023</w:t>
            </w:r>
          </w:p>
        </w:tc>
        <w:tc>
          <w:tcPr>
            <w:tcW w:w="1021" w:type="dxa"/>
            <w:shd w:val="clear" w:color="auto" w:fill="auto"/>
            <w:vAlign w:val="center"/>
            <w:hideMark/>
          </w:tcPr>
          <w:p w14:paraId="693CC7C9" w14:textId="77777777" w:rsidR="002F662C" w:rsidRPr="00D663D5" w:rsidRDefault="002F662C" w:rsidP="00932F8E">
            <w:pPr>
              <w:spacing w:after="0" w:line="240" w:lineRule="auto"/>
              <w:jc w:val="center"/>
              <w:rPr>
                <w:rFonts w:ascii="Times New Roman" w:eastAsia="Times New Roman" w:hAnsi="Times New Roman" w:cs="Times New Roman"/>
                <w:color w:val="000000"/>
                <w:sz w:val="16"/>
                <w:szCs w:val="16"/>
                <w:lang w:eastAsia="ru-RU"/>
              </w:rPr>
            </w:pPr>
            <w:r w:rsidRPr="00D663D5">
              <w:rPr>
                <w:rFonts w:ascii="Times New Roman" w:eastAsia="Times New Roman" w:hAnsi="Times New Roman" w:cs="Times New Roman"/>
                <w:color w:val="000000"/>
                <w:sz w:val="16"/>
                <w:szCs w:val="16"/>
                <w:lang w:eastAsia="ru-RU"/>
              </w:rPr>
              <w:t>по состоянию на 01.04.2023</w:t>
            </w:r>
          </w:p>
        </w:tc>
        <w:tc>
          <w:tcPr>
            <w:tcW w:w="1021" w:type="dxa"/>
            <w:shd w:val="clear" w:color="auto" w:fill="auto"/>
            <w:vAlign w:val="center"/>
            <w:hideMark/>
          </w:tcPr>
          <w:p w14:paraId="5BC95611" w14:textId="77777777" w:rsidR="002F662C" w:rsidRPr="00D663D5" w:rsidRDefault="002F662C" w:rsidP="00932F8E">
            <w:pPr>
              <w:spacing w:after="0" w:line="240" w:lineRule="auto"/>
              <w:jc w:val="center"/>
              <w:rPr>
                <w:rFonts w:ascii="Times New Roman" w:eastAsia="Times New Roman" w:hAnsi="Times New Roman" w:cs="Times New Roman"/>
                <w:color w:val="000000"/>
                <w:sz w:val="16"/>
                <w:szCs w:val="16"/>
                <w:lang w:eastAsia="ru-RU"/>
              </w:rPr>
            </w:pPr>
            <w:r w:rsidRPr="00D663D5">
              <w:rPr>
                <w:rFonts w:ascii="Times New Roman" w:eastAsia="Times New Roman" w:hAnsi="Times New Roman" w:cs="Times New Roman"/>
                <w:color w:val="000000"/>
                <w:sz w:val="16"/>
                <w:szCs w:val="16"/>
                <w:lang w:eastAsia="ru-RU"/>
              </w:rPr>
              <w:t>по состоянию на 01.07.2023</w:t>
            </w:r>
          </w:p>
        </w:tc>
        <w:tc>
          <w:tcPr>
            <w:tcW w:w="1021" w:type="dxa"/>
            <w:shd w:val="clear" w:color="auto" w:fill="auto"/>
            <w:vAlign w:val="center"/>
            <w:hideMark/>
          </w:tcPr>
          <w:p w14:paraId="55F7A12B" w14:textId="77777777" w:rsidR="002F662C" w:rsidRPr="00D663D5" w:rsidRDefault="002F662C" w:rsidP="00932F8E">
            <w:pPr>
              <w:spacing w:after="0" w:line="240" w:lineRule="auto"/>
              <w:jc w:val="center"/>
              <w:rPr>
                <w:rFonts w:ascii="Times New Roman" w:eastAsia="Times New Roman" w:hAnsi="Times New Roman" w:cs="Times New Roman"/>
                <w:color w:val="000000"/>
                <w:sz w:val="16"/>
                <w:szCs w:val="16"/>
                <w:lang w:eastAsia="ru-RU"/>
              </w:rPr>
            </w:pPr>
            <w:r w:rsidRPr="00D663D5">
              <w:rPr>
                <w:rFonts w:ascii="Times New Roman" w:eastAsia="Times New Roman" w:hAnsi="Times New Roman" w:cs="Times New Roman"/>
                <w:color w:val="000000"/>
                <w:sz w:val="16"/>
                <w:szCs w:val="16"/>
                <w:lang w:eastAsia="ru-RU"/>
              </w:rPr>
              <w:t>по состоянию на 01.10.2023</w:t>
            </w:r>
          </w:p>
        </w:tc>
        <w:tc>
          <w:tcPr>
            <w:tcW w:w="1021" w:type="dxa"/>
            <w:shd w:val="clear" w:color="auto" w:fill="F2F2F2" w:themeFill="background1" w:themeFillShade="F2"/>
            <w:vAlign w:val="center"/>
            <w:hideMark/>
          </w:tcPr>
          <w:p w14:paraId="17EEC40B" w14:textId="77777777" w:rsidR="002F662C" w:rsidRPr="00D663D5" w:rsidRDefault="002F662C" w:rsidP="00932F8E">
            <w:pPr>
              <w:spacing w:after="0" w:line="240" w:lineRule="auto"/>
              <w:jc w:val="center"/>
              <w:rPr>
                <w:rFonts w:ascii="Times New Roman" w:eastAsia="Times New Roman" w:hAnsi="Times New Roman" w:cs="Times New Roman"/>
                <w:color w:val="000000"/>
                <w:sz w:val="16"/>
                <w:szCs w:val="16"/>
                <w:lang w:eastAsia="ru-RU"/>
              </w:rPr>
            </w:pPr>
            <w:r w:rsidRPr="00D663D5">
              <w:rPr>
                <w:rFonts w:ascii="Times New Roman" w:eastAsia="Times New Roman" w:hAnsi="Times New Roman" w:cs="Times New Roman"/>
                <w:color w:val="000000"/>
                <w:sz w:val="16"/>
                <w:szCs w:val="16"/>
                <w:lang w:eastAsia="ru-RU"/>
              </w:rPr>
              <w:t>по состоянию на 01.10.2022</w:t>
            </w:r>
          </w:p>
        </w:tc>
      </w:tr>
      <w:tr w:rsidR="002F662C" w:rsidRPr="00D663D5" w14:paraId="0F9BCE44" w14:textId="77777777" w:rsidTr="00932F8E">
        <w:trPr>
          <w:trHeight w:val="70"/>
          <w:tblHeader/>
        </w:trPr>
        <w:tc>
          <w:tcPr>
            <w:tcW w:w="4253" w:type="dxa"/>
            <w:vMerge/>
            <w:vAlign w:val="center"/>
            <w:hideMark/>
          </w:tcPr>
          <w:p w14:paraId="5E1EA7F9" w14:textId="77777777" w:rsidR="002F662C" w:rsidRPr="00D663D5" w:rsidRDefault="002F662C" w:rsidP="00932F8E">
            <w:pPr>
              <w:spacing w:after="0" w:line="240" w:lineRule="auto"/>
              <w:rPr>
                <w:rFonts w:ascii="Times New Roman" w:eastAsia="Times New Roman" w:hAnsi="Times New Roman" w:cs="Times New Roman"/>
                <w:color w:val="000000"/>
                <w:sz w:val="16"/>
                <w:szCs w:val="16"/>
                <w:lang w:eastAsia="ru-RU"/>
              </w:rPr>
            </w:pPr>
          </w:p>
        </w:tc>
        <w:tc>
          <w:tcPr>
            <w:tcW w:w="1021" w:type="dxa"/>
            <w:gridSpan w:val="5"/>
            <w:shd w:val="clear" w:color="auto" w:fill="auto"/>
            <w:vAlign w:val="center"/>
            <w:hideMark/>
          </w:tcPr>
          <w:p w14:paraId="591ED9F1" w14:textId="77777777" w:rsidR="002F662C" w:rsidRPr="00D663D5" w:rsidRDefault="002F662C" w:rsidP="00932F8E">
            <w:pPr>
              <w:spacing w:after="0" w:line="240" w:lineRule="auto"/>
              <w:jc w:val="center"/>
              <w:rPr>
                <w:rFonts w:ascii="Times New Roman" w:eastAsia="Times New Roman" w:hAnsi="Times New Roman" w:cs="Times New Roman"/>
                <w:color w:val="000000"/>
                <w:sz w:val="16"/>
                <w:szCs w:val="16"/>
                <w:lang w:eastAsia="ru-RU"/>
              </w:rPr>
            </w:pPr>
            <w:r w:rsidRPr="00D663D5">
              <w:rPr>
                <w:rFonts w:ascii="Times New Roman" w:eastAsia="Times New Roman" w:hAnsi="Times New Roman" w:cs="Times New Roman"/>
                <w:color w:val="000000"/>
                <w:sz w:val="16"/>
                <w:szCs w:val="16"/>
                <w:lang w:eastAsia="ru-RU"/>
              </w:rPr>
              <w:t>в млн.₽</w:t>
            </w:r>
          </w:p>
        </w:tc>
      </w:tr>
      <w:tr w:rsidR="002F662C" w:rsidRPr="00D663D5" w14:paraId="4052B0B0" w14:textId="77777777" w:rsidTr="00932F8E">
        <w:trPr>
          <w:trHeight w:val="255"/>
        </w:trPr>
        <w:tc>
          <w:tcPr>
            <w:tcW w:w="4253" w:type="dxa"/>
            <w:shd w:val="clear" w:color="auto" w:fill="auto"/>
            <w:hideMark/>
          </w:tcPr>
          <w:p w14:paraId="6744C6C4" w14:textId="77777777" w:rsidR="002F662C" w:rsidRPr="00D663D5" w:rsidRDefault="002F662C" w:rsidP="00932F8E">
            <w:pPr>
              <w:spacing w:after="0" w:line="240" w:lineRule="auto"/>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Общая сумма остатка, в том числе:</w:t>
            </w:r>
          </w:p>
        </w:tc>
        <w:tc>
          <w:tcPr>
            <w:tcW w:w="1021" w:type="dxa"/>
            <w:shd w:val="clear" w:color="auto" w:fill="auto"/>
            <w:hideMark/>
          </w:tcPr>
          <w:p w14:paraId="548A32A8" w14:textId="77777777" w:rsidR="002F662C" w:rsidRPr="00D663D5" w:rsidRDefault="002F662C" w:rsidP="00932F8E">
            <w:pPr>
              <w:spacing w:after="0" w:line="240" w:lineRule="auto"/>
              <w:jc w:val="right"/>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1 054,100</w:t>
            </w:r>
          </w:p>
        </w:tc>
        <w:tc>
          <w:tcPr>
            <w:tcW w:w="1021" w:type="dxa"/>
            <w:shd w:val="clear" w:color="auto" w:fill="auto"/>
            <w:hideMark/>
          </w:tcPr>
          <w:p w14:paraId="54C62E9F" w14:textId="77777777" w:rsidR="002F662C" w:rsidRPr="00D663D5" w:rsidRDefault="002F662C" w:rsidP="00932F8E">
            <w:pPr>
              <w:spacing w:after="0" w:line="240" w:lineRule="auto"/>
              <w:jc w:val="right"/>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2 065,480</w:t>
            </w:r>
          </w:p>
        </w:tc>
        <w:tc>
          <w:tcPr>
            <w:tcW w:w="1021" w:type="dxa"/>
            <w:shd w:val="clear" w:color="auto" w:fill="auto"/>
            <w:hideMark/>
          </w:tcPr>
          <w:p w14:paraId="51F77090" w14:textId="77777777" w:rsidR="002F662C" w:rsidRPr="00D663D5" w:rsidRDefault="002F662C" w:rsidP="00932F8E">
            <w:pPr>
              <w:spacing w:after="0" w:line="240" w:lineRule="auto"/>
              <w:jc w:val="right"/>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1 679,589</w:t>
            </w:r>
          </w:p>
        </w:tc>
        <w:tc>
          <w:tcPr>
            <w:tcW w:w="1021" w:type="dxa"/>
            <w:shd w:val="clear" w:color="auto" w:fill="auto"/>
            <w:hideMark/>
          </w:tcPr>
          <w:p w14:paraId="1CA6263F" w14:textId="77777777" w:rsidR="002F662C" w:rsidRPr="00D663D5" w:rsidRDefault="002F662C" w:rsidP="00932F8E">
            <w:pPr>
              <w:spacing w:after="0" w:line="240" w:lineRule="auto"/>
              <w:jc w:val="right"/>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2 486,844</w:t>
            </w:r>
          </w:p>
        </w:tc>
        <w:tc>
          <w:tcPr>
            <w:tcW w:w="1021" w:type="dxa"/>
            <w:shd w:val="clear" w:color="auto" w:fill="F2F2F2" w:themeFill="background1" w:themeFillShade="F2"/>
            <w:hideMark/>
          </w:tcPr>
          <w:p w14:paraId="2D1601E0" w14:textId="77777777" w:rsidR="002F662C" w:rsidRPr="00D663D5" w:rsidRDefault="002F662C" w:rsidP="00932F8E">
            <w:pPr>
              <w:spacing w:after="0" w:line="240" w:lineRule="auto"/>
              <w:jc w:val="right"/>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2 188,369</w:t>
            </w:r>
          </w:p>
        </w:tc>
      </w:tr>
      <w:tr w:rsidR="002F662C" w:rsidRPr="00D663D5" w14:paraId="05C97924" w14:textId="77777777" w:rsidTr="00932F8E">
        <w:trPr>
          <w:trHeight w:val="70"/>
        </w:trPr>
        <w:tc>
          <w:tcPr>
            <w:tcW w:w="4253" w:type="dxa"/>
            <w:shd w:val="clear" w:color="auto" w:fill="auto"/>
            <w:hideMark/>
          </w:tcPr>
          <w:p w14:paraId="3F512043" w14:textId="77777777" w:rsidR="002F662C" w:rsidRPr="00D663D5" w:rsidRDefault="002F662C" w:rsidP="00932F8E">
            <w:pPr>
              <w:spacing w:after="0" w:line="240" w:lineRule="auto"/>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 xml:space="preserve">- субвенции ФФОМС на финансовое обеспечение организации ОМС </w:t>
            </w:r>
          </w:p>
        </w:tc>
        <w:tc>
          <w:tcPr>
            <w:tcW w:w="1021" w:type="dxa"/>
            <w:shd w:val="clear" w:color="auto" w:fill="auto"/>
            <w:hideMark/>
          </w:tcPr>
          <w:p w14:paraId="264F7964" w14:textId="77777777" w:rsidR="002F662C" w:rsidRPr="00D663D5" w:rsidRDefault="002F662C" w:rsidP="00932F8E">
            <w:pPr>
              <w:spacing w:after="0" w:line="240" w:lineRule="auto"/>
              <w:jc w:val="right"/>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639,944</w:t>
            </w:r>
          </w:p>
        </w:tc>
        <w:tc>
          <w:tcPr>
            <w:tcW w:w="1021" w:type="dxa"/>
            <w:shd w:val="clear" w:color="auto" w:fill="auto"/>
            <w:hideMark/>
          </w:tcPr>
          <w:p w14:paraId="51F0BD01" w14:textId="77777777" w:rsidR="002F662C" w:rsidRPr="00D663D5" w:rsidRDefault="002F662C" w:rsidP="00932F8E">
            <w:pPr>
              <w:spacing w:after="0" w:line="240" w:lineRule="auto"/>
              <w:jc w:val="right"/>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1 957,720</w:t>
            </w:r>
          </w:p>
        </w:tc>
        <w:tc>
          <w:tcPr>
            <w:tcW w:w="1021" w:type="dxa"/>
            <w:shd w:val="clear" w:color="auto" w:fill="auto"/>
            <w:hideMark/>
          </w:tcPr>
          <w:p w14:paraId="1B8FBABD" w14:textId="77777777" w:rsidR="002F662C" w:rsidRPr="00D663D5" w:rsidRDefault="002F662C" w:rsidP="00932F8E">
            <w:pPr>
              <w:spacing w:after="0" w:line="240" w:lineRule="auto"/>
              <w:jc w:val="right"/>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1 594,633</w:t>
            </w:r>
          </w:p>
        </w:tc>
        <w:tc>
          <w:tcPr>
            <w:tcW w:w="1021" w:type="dxa"/>
            <w:shd w:val="clear" w:color="auto" w:fill="auto"/>
            <w:hideMark/>
          </w:tcPr>
          <w:p w14:paraId="73FBA34C" w14:textId="77777777" w:rsidR="002F662C" w:rsidRPr="00D663D5" w:rsidRDefault="002F662C" w:rsidP="00932F8E">
            <w:pPr>
              <w:spacing w:after="0" w:line="240" w:lineRule="auto"/>
              <w:jc w:val="right"/>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2 380,260</w:t>
            </w:r>
          </w:p>
        </w:tc>
        <w:tc>
          <w:tcPr>
            <w:tcW w:w="1021" w:type="dxa"/>
            <w:shd w:val="clear" w:color="auto" w:fill="F2F2F2" w:themeFill="background1" w:themeFillShade="F2"/>
            <w:hideMark/>
          </w:tcPr>
          <w:p w14:paraId="17B4951F" w14:textId="77777777" w:rsidR="002F662C" w:rsidRPr="00D663D5" w:rsidRDefault="002F662C" w:rsidP="00932F8E">
            <w:pPr>
              <w:spacing w:after="0" w:line="240" w:lineRule="auto"/>
              <w:jc w:val="right"/>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1 791,982</w:t>
            </w:r>
          </w:p>
        </w:tc>
      </w:tr>
      <w:tr w:rsidR="002F662C" w:rsidRPr="00D663D5" w14:paraId="3951966B" w14:textId="77777777" w:rsidTr="00932F8E">
        <w:trPr>
          <w:trHeight w:val="70"/>
        </w:trPr>
        <w:tc>
          <w:tcPr>
            <w:tcW w:w="4253" w:type="dxa"/>
            <w:shd w:val="clear" w:color="auto" w:fill="auto"/>
            <w:hideMark/>
          </w:tcPr>
          <w:p w14:paraId="1D391A5E" w14:textId="77777777" w:rsidR="002F662C" w:rsidRPr="00D663D5" w:rsidRDefault="002F662C" w:rsidP="00932F8E">
            <w:pPr>
              <w:spacing w:after="0" w:line="240" w:lineRule="auto"/>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 в части софинансирования расходов медицинских организаций на оплату труда врачей и среднего медицинского персонала</w:t>
            </w:r>
          </w:p>
        </w:tc>
        <w:tc>
          <w:tcPr>
            <w:tcW w:w="1021" w:type="dxa"/>
            <w:shd w:val="clear" w:color="auto" w:fill="auto"/>
            <w:hideMark/>
          </w:tcPr>
          <w:p w14:paraId="32B55C25" w14:textId="77777777" w:rsidR="002F662C" w:rsidRPr="00D663D5" w:rsidRDefault="002F662C" w:rsidP="00932F8E">
            <w:pPr>
              <w:spacing w:after="0" w:line="240" w:lineRule="auto"/>
              <w:jc w:val="right"/>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342,575</w:t>
            </w:r>
          </w:p>
        </w:tc>
        <w:tc>
          <w:tcPr>
            <w:tcW w:w="1021" w:type="dxa"/>
            <w:shd w:val="clear" w:color="auto" w:fill="auto"/>
            <w:hideMark/>
          </w:tcPr>
          <w:p w14:paraId="729CC2AB" w14:textId="77777777" w:rsidR="002F662C" w:rsidRPr="00D663D5" w:rsidRDefault="002F662C" w:rsidP="00932F8E">
            <w:pPr>
              <w:spacing w:after="0" w:line="240" w:lineRule="auto"/>
              <w:jc w:val="right"/>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11,981</w:t>
            </w:r>
          </w:p>
        </w:tc>
        <w:tc>
          <w:tcPr>
            <w:tcW w:w="1021" w:type="dxa"/>
            <w:shd w:val="clear" w:color="auto" w:fill="auto"/>
            <w:hideMark/>
          </w:tcPr>
          <w:p w14:paraId="02E5020D" w14:textId="77777777" w:rsidR="002F662C" w:rsidRPr="00D663D5" w:rsidRDefault="002F662C" w:rsidP="00932F8E">
            <w:pPr>
              <w:spacing w:after="0" w:line="240" w:lineRule="auto"/>
              <w:jc w:val="right"/>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15,891</w:t>
            </w:r>
          </w:p>
        </w:tc>
        <w:tc>
          <w:tcPr>
            <w:tcW w:w="1021" w:type="dxa"/>
            <w:shd w:val="clear" w:color="auto" w:fill="auto"/>
            <w:hideMark/>
          </w:tcPr>
          <w:p w14:paraId="268C5DCD" w14:textId="77777777" w:rsidR="002F662C" w:rsidRPr="00D663D5" w:rsidRDefault="002F662C" w:rsidP="00932F8E">
            <w:pPr>
              <w:spacing w:after="0" w:line="240" w:lineRule="auto"/>
              <w:jc w:val="right"/>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9,726</w:t>
            </w:r>
          </w:p>
        </w:tc>
        <w:tc>
          <w:tcPr>
            <w:tcW w:w="1021" w:type="dxa"/>
            <w:shd w:val="clear" w:color="auto" w:fill="F2F2F2" w:themeFill="background1" w:themeFillShade="F2"/>
            <w:hideMark/>
          </w:tcPr>
          <w:p w14:paraId="71F75A56" w14:textId="77777777" w:rsidR="002F662C" w:rsidRPr="00D663D5" w:rsidRDefault="002F662C" w:rsidP="00932F8E">
            <w:pPr>
              <w:spacing w:after="0" w:line="240" w:lineRule="auto"/>
              <w:jc w:val="right"/>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264,971</w:t>
            </w:r>
          </w:p>
        </w:tc>
      </w:tr>
      <w:tr w:rsidR="002F662C" w:rsidRPr="00D663D5" w14:paraId="058B65C3" w14:textId="77777777" w:rsidTr="00932F8E">
        <w:trPr>
          <w:trHeight w:val="106"/>
        </w:trPr>
        <w:tc>
          <w:tcPr>
            <w:tcW w:w="4253" w:type="dxa"/>
            <w:shd w:val="clear" w:color="auto" w:fill="auto"/>
            <w:hideMark/>
          </w:tcPr>
          <w:p w14:paraId="0A046669" w14:textId="77777777" w:rsidR="002F662C" w:rsidRPr="00D663D5" w:rsidRDefault="002F662C" w:rsidP="00932F8E">
            <w:pPr>
              <w:spacing w:after="0" w:line="240" w:lineRule="auto"/>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 xml:space="preserve">- в части финансового обеспечения осуществления денежных выплат стимулирующего характера медицинским работникам за выявление онкологических заболеваний в ходе проведения диспансеризации и профилактических медицинских осмотров населения </w:t>
            </w:r>
          </w:p>
        </w:tc>
        <w:tc>
          <w:tcPr>
            <w:tcW w:w="1021" w:type="dxa"/>
            <w:shd w:val="clear" w:color="auto" w:fill="auto"/>
            <w:hideMark/>
          </w:tcPr>
          <w:p w14:paraId="65D96DF5" w14:textId="77777777" w:rsidR="002F662C" w:rsidRPr="00D663D5" w:rsidRDefault="002F662C" w:rsidP="00932F8E">
            <w:pPr>
              <w:spacing w:after="0" w:line="240" w:lineRule="auto"/>
              <w:jc w:val="right"/>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0,787</w:t>
            </w:r>
          </w:p>
        </w:tc>
        <w:tc>
          <w:tcPr>
            <w:tcW w:w="1021" w:type="dxa"/>
            <w:shd w:val="clear" w:color="auto" w:fill="auto"/>
            <w:hideMark/>
          </w:tcPr>
          <w:p w14:paraId="615C4976" w14:textId="77777777" w:rsidR="002F662C" w:rsidRPr="00D663D5" w:rsidRDefault="002F662C" w:rsidP="00932F8E">
            <w:pPr>
              <w:spacing w:after="0" w:line="240" w:lineRule="auto"/>
              <w:jc w:val="right"/>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0,144</w:t>
            </w:r>
          </w:p>
        </w:tc>
        <w:tc>
          <w:tcPr>
            <w:tcW w:w="1021" w:type="dxa"/>
            <w:shd w:val="clear" w:color="auto" w:fill="auto"/>
            <w:hideMark/>
          </w:tcPr>
          <w:p w14:paraId="2C7B1E91" w14:textId="77777777" w:rsidR="002F662C" w:rsidRPr="00D663D5" w:rsidRDefault="002F662C" w:rsidP="00932F8E">
            <w:pPr>
              <w:spacing w:after="0" w:line="240" w:lineRule="auto"/>
              <w:jc w:val="right"/>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0,288</w:t>
            </w:r>
          </w:p>
        </w:tc>
        <w:tc>
          <w:tcPr>
            <w:tcW w:w="1021" w:type="dxa"/>
            <w:shd w:val="clear" w:color="auto" w:fill="auto"/>
            <w:hideMark/>
          </w:tcPr>
          <w:p w14:paraId="0A506D55" w14:textId="77777777" w:rsidR="002F662C" w:rsidRPr="00D663D5" w:rsidRDefault="002F662C" w:rsidP="00932F8E">
            <w:pPr>
              <w:spacing w:after="0" w:line="240" w:lineRule="auto"/>
              <w:jc w:val="right"/>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0,288</w:t>
            </w:r>
          </w:p>
        </w:tc>
        <w:tc>
          <w:tcPr>
            <w:tcW w:w="1021" w:type="dxa"/>
            <w:shd w:val="clear" w:color="auto" w:fill="F2F2F2" w:themeFill="background1" w:themeFillShade="F2"/>
            <w:hideMark/>
          </w:tcPr>
          <w:p w14:paraId="4A7F0263" w14:textId="77777777" w:rsidR="002F662C" w:rsidRPr="00D663D5" w:rsidRDefault="002F662C" w:rsidP="00932F8E">
            <w:pPr>
              <w:spacing w:after="0" w:line="240" w:lineRule="auto"/>
              <w:jc w:val="right"/>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0,787</w:t>
            </w:r>
          </w:p>
        </w:tc>
      </w:tr>
      <w:tr w:rsidR="002F662C" w:rsidRPr="00D663D5" w14:paraId="63B7F374" w14:textId="77777777" w:rsidTr="00932F8E">
        <w:trPr>
          <w:trHeight w:val="70"/>
        </w:trPr>
        <w:tc>
          <w:tcPr>
            <w:tcW w:w="4253" w:type="dxa"/>
            <w:shd w:val="clear" w:color="auto" w:fill="auto"/>
            <w:hideMark/>
          </w:tcPr>
          <w:p w14:paraId="4FCB9C7E" w14:textId="77777777" w:rsidR="002F662C" w:rsidRPr="00D663D5" w:rsidRDefault="002F662C" w:rsidP="00932F8E">
            <w:pPr>
              <w:spacing w:after="0" w:line="240" w:lineRule="auto"/>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 поступивших на финансовое обеспечение мероприятий по организации дополнительного профессионального образования медицинских работников по программам повышения квалификации, а также по приобретению и проведению ремонта медицинского оборудования</w:t>
            </w:r>
          </w:p>
        </w:tc>
        <w:tc>
          <w:tcPr>
            <w:tcW w:w="1021" w:type="dxa"/>
            <w:shd w:val="clear" w:color="auto" w:fill="auto"/>
            <w:hideMark/>
          </w:tcPr>
          <w:p w14:paraId="513F5F85" w14:textId="77777777" w:rsidR="002F662C" w:rsidRPr="00D663D5" w:rsidRDefault="002F662C" w:rsidP="00932F8E">
            <w:pPr>
              <w:spacing w:after="0" w:line="240" w:lineRule="auto"/>
              <w:jc w:val="right"/>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29,097</w:t>
            </w:r>
          </w:p>
        </w:tc>
        <w:tc>
          <w:tcPr>
            <w:tcW w:w="1021" w:type="dxa"/>
            <w:shd w:val="clear" w:color="auto" w:fill="auto"/>
            <w:hideMark/>
          </w:tcPr>
          <w:p w14:paraId="074051AE" w14:textId="77777777" w:rsidR="002F662C" w:rsidRPr="00D663D5" w:rsidRDefault="002F662C" w:rsidP="00932F8E">
            <w:pPr>
              <w:spacing w:after="0" w:line="240" w:lineRule="auto"/>
              <w:jc w:val="right"/>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64,746</w:t>
            </w:r>
          </w:p>
        </w:tc>
        <w:tc>
          <w:tcPr>
            <w:tcW w:w="1021" w:type="dxa"/>
            <w:shd w:val="clear" w:color="auto" w:fill="auto"/>
            <w:hideMark/>
          </w:tcPr>
          <w:p w14:paraId="498A23F4" w14:textId="77777777" w:rsidR="002F662C" w:rsidRPr="00D663D5" w:rsidRDefault="002F662C" w:rsidP="00932F8E">
            <w:pPr>
              <w:spacing w:after="0" w:line="240" w:lineRule="auto"/>
              <w:jc w:val="right"/>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26,884</w:t>
            </w:r>
          </w:p>
        </w:tc>
        <w:tc>
          <w:tcPr>
            <w:tcW w:w="1021" w:type="dxa"/>
            <w:shd w:val="clear" w:color="auto" w:fill="auto"/>
            <w:hideMark/>
          </w:tcPr>
          <w:p w14:paraId="539213C4" w14:textId="77777777" w:rsidR="002F662C" w:rsidRPr="00D663D5" w:rsidRDefault="002F662C" w:rsidP="00932F8E">
            <w:pPr>
              <w:spacing w:after="0" w:line="240" w:lineRule="auto"/>
              <w:jc w:val="right"/>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42,111</w:t>
            </w:r>
          </w:p>
        </w:tc>
        <w:tc>
          <w:tcPr>
            <w:tcW w:w="1021" w:type="dxa"/>
            <w:shd w:val="clear" w:color="auto" w:fill="F2F2F2" w:themeFill="background1" w:themeFillShade="F2"/>
            <w:hideMark/>
          </w:tcPr>
          <w:p w14:paraId="260D3506" w14:textId="77777777" w:rsidR="002F662C" w:rsidRPr="00D663D5" w:rsidRDefault="002F662C" w:rsidP="00932F8E">
            <w:pPr>
              <w:spacing w:after="0" w:line="240" w:lineRule="auto"/>
              <w:jc w:val="right"/>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78,499</w:t>
            </w:r>
          </w:p>
        </w:tc>
      </w:tr>
      <w:tr w:rsidR="002F662C" w:rsidRPr="00D663D5" w14:paraId="0DC66A9C" w14:textId="77777777" w:rsidTr="00932F8E">
        <w:trPr>
          <w:trHeight w:val="70"/>
        </w:trPr>
        <w:tc>
          <w:tcPr>
            <w:tcW w:w="4253" w:type="dxa"/>
            <w:shd w:val="clear" w:color="auto" w:fill="auto"/>
            <w:hideMark/>
          </w:tcPr>
          <w:p w14:paraId="2303A5E6" w14:textId="77777777" w:rsidR="002F662C" w:rsidRPr="00D663D5" w:rsidRDefault="002F662C" w:rsidP="00932F8E">
            <w:pPr>
              <w:spacing w:after="0" w:line="240" w:lineRule="auto"/>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 поступивших от ТФОМС других субъектов РФ в рамках межтерриториальных расчетов</w:t>
            </w:r>
          </w:p>
        </w:tc>
        <w:tc>
          <w:tcPr>
            <w:tcW w:w="1021" w:type="dxa"/>
            <w:shd w:val="clear" w:color="auto" w:fill="auto"/>
            <w:hideMark/>
          </w:tcPr>
          <w:p w14:paraId="5E002C97" w14:textId="77777777" w:rsidR="002F662C" w:rsidRPr="00D663D5" w:rsidRDefault="002F662C" w:rsidP="00932F8E">
            <w:pPr>
              <w:spacing w:after="0" w:line="240" w:lineRule="auto"/>
              <w:jc w:val="right"/>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38,643</w:t>
            </w:r>
          </w:p>
        </w:tc>
        <w:tc>
          <w:tcPr>
            <w:tcW w:w="1021" w:type="dxa"/>
            <w:shd w:val="clear" w:color="auto" w:fill="auto"/>
            <w:hideMark/>
          </w:tcPr>
          <w:p w14:paraId="47BB73FF" w14:textId="77777777" w:rsidR="002F662C" w:rsidRPr="00D663D5" w:rsidRDefault="002F662C" w:rsidP="00932F8E">
            <w:pPr>
              <w:spacing w:after="0" w:line="240" w:lineRule="auto"/>
              <w:jc w:val="right"/>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30,519</w:t>
            </w:r>
          </w:p>
        </w:tc>
        <w:tc>
          <w:tcPr>
            <w:tcW w:w="1021" w:type="dxa"/>
            <w:shd w:val="clear" w:color="auto" w:fill="auto"/>
            <w:hideMark/>
          </w:tcPr>
          <w:p w14:paraId="7D5DE0FD" w14:textId="77777777" w:rsidR="002F662C" w:rsidRPr="00D663D5" w:rsidRDefault="002F662C" w:rsidP="00932F8E">
            <w:pPr>
              <w:spacing w:after="0" w:line="240" w:lineRule="auto"/>
              <w:jc w:val="right"/>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35,822</w:t>
            </w:r>
          </w:p>
        </w:tc>
        <w:tc>
          <w:tcPr>
            <w:tcW w:w="1021" w:type="dxa"/>
            <w:shd w:val="clear" w:color="auto" w:fill="auto"/>
            <w:hideMark/>
          </w:tcPr>
          <w:p w14:paraId="158D4492" w14:textId="77777777" w:rsidR="002F662C" w:rsidRPr="00D663D5" w:rsidRDefault="002F662C" w:rsidP="00932F8E">
            <w:pPr>
              <w:spacing w:after="0" w:line="240" w:lineRule="auto"/>
              <w:jc w:val="right"/>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50,907</w:t>
            </w:r>
          </w:p>
        </w:tc>
        <w:tc>
          <w:tcPr>
            <w:tcW w:w="1021" w:type="dxa"/>
            <w:shd w:val="clear" w:color="auto" w:fill="F2F2F2" w:themeFill="background1" w:themeFillShade="F2"/>
            <w:hideMark/>
          </w:tcPr>
          <w:p w14:paraId="678C55DA" w14:textId="77777777" w:rsidR="002F662C" w:rsidRPr="00D663D5" w:rsidRDefault="002F662C" w:rsidP="00932F8E">
            <w:pPr>
              <w:spacing w:after="0" w:line="240" w:lineRule="auto"/>
              <w:jc w:val="right"/>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34,634</w:t>
            </w:r>
          </w:p>
        </w:tc>
      </w:tr>
      <w:tr w:rsidR="002F662C" w:rsidRPr="00D663D5" w14:paraId="0CEF8775" w14:textId="77777777" w:rsidTr="00932F8E">
        <w:trPr>
          <w:trHeight w:val="70"/>
        </w:trPr>
        <w:tc>
          <w:tcPr>
            <w:tcW w:w="4253" w:type="dxa"/>
            <w:shd w:val="clear" w:color="auto" w:fill="auto"/>
            <w:hideMark/>
          </w:tcPr>
          <w:p w14:paraId="0FF4910E" w14:textId="77777777" w:rsidR="002F662C" w:rsidRPr="00D663D5" w:rsidRDefault="002F662C" w:rsidP="00932F8E">
            <w:pPr>
              <w:spacing w:after="0" w:line="240" w:lineRule="auto"/>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 xml:space="preserve">- прошлых лет (субвенции), возвращенных медицинскими организациями и страховыми медицинскими организациями в результате проведения контрольных мероприятий </w:t>
            </w:r>
          </w:p>
        </w:tc>
        <w:tc>
          <w:tcPr>
            <w:tcW w:w="1021" w:type="dxa"/>
            <w:shd w:val="clear" w:color="auto" w:fill="auto"/>
            <w:hideMark/>
          </w:tcPr>
          <w:p w14:paraId="346D8A46" w14:textId="77777777" w:rsidR="002F662C" w:rsidRPr="00D663D5" w:rsidRDefault="002F662C" w:rsidP="00932F8E">
            <w:pPr>
              <w:spacing w:after="0" w:line="240" w:lineRule="auto"/>
              <w:jc w:val="right"/>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1,718</w:t>
            </w:r>
          </w:p>
        </w:tc>
        <w:tc>
          <w:tcPr>
            <w:tcW w:w="1021" w:type="dxa"/>
            <w:shd w:val="clear" w:color="auto" w:fill="auto"/>
            <w:hideMark/>
          </w:tcPr>
          <w:p w14:paraId="695E5E24" w14:textId="77777777" w:rsidR="002F662C" w:rsidRPr="00D663D5" w:rsidRDefault="002F662C" w:rsidP="00932F8E">
            <w:pPr>
              <w:spacing w:after="0" w:line="240" w:lineRule="auto"/>
              <w:jc w:val="right"/>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0,369</w:t>
            </w:r>
          </w:p>
        </w:tc>
        <w:tc>
          <w:tcPr>
            <w:tcW w:w="1021" w:type="dxa"/>
            <w:shd w:val="clear" w:color="auto" w:fill="auto"/>
            <w:hideMark/>
          </w:tcPr>
          <w:p w14:paraId="644E8C8D" w14:textId="77777777" w:rsidR="002F662C" w:rsidRPr="00D663D5" w:rsidRDefault="002F662C" w:rsidP="00932F8E">
            <w:pPr>
              <w:spacing w:after="0" w:line="240" w:lineRule="auto"/>
              <w:jc w:val="right"/>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4,890</w:t>
            </w:r>
          </w:p>
        </w:tc>
        <w:tc>
          <w:tcPr>
            <w:tcW w:w="1021" w:type="dxa"/>
            <w:shd w:val="clear" w:color="auto" w:fill="auto"/>
            <w:hideMark/>
          </w:tcPr>
          <w:p w14:paraId="3472F8A1" w14:textId="77777777" w:rsidR="002F662C" w:rsidRPr="00D663D5" w:rsidRDefault="002F662C" w:rsidP="00932F8E">
            <w:pPr>
              <w:spacing w:after="0" w:line="240" w:lineRule="auto"/>
              <w:jc w:val="right"/>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2,578</w:t>
            </w:r>
          </w:p>
        </w:tc>
        <w:tc>
          <w:tcPr>
            <w:tcW w:w="1021" w:type="dxa"/>
            <w:shd w:val="clear" w:color="auto" w:fill="F2F2F2" w:themeFill="background1" w:themeFillShade="F2"/>
            <w:hideMark/>
          </w:tcPr>
          <w:p w14:paraId="39B9188C" w14:textId="77777777" w:rsidR="002F662C" w:rsidRPr="00D663D5" w:rsidRDefault="002F662C" w:rsidP="00932F8E">
            <w:pPr>
              <w:spacing w:after="0" w:line="240" w:lineRule="auto"/>
              <w:jc w:val="right"/>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0,297</w:t>
            </w:r>
          </w:p>
        </w:tc>
      </w:tr>
      <w:tr w:rsidR="002F662C" w:rsidRPr="00D663D5" w14:paraId="5438AC79" w14:textId="77777777" w:rsidTr="00932F8E">
        <w:trPr>
          <w:trHeight w:val="70"/>
        </w:trPr>
        <w:tc>
          <w:tcPr>
            <w:tcW w:w="4253" w:type="dxa"/>
            <w:shd w:val="clear" w:color="auto" w:fill="auto"/>
            <w:hideMark/>
          </w:tcPr>
          <w:p w14:paraId="5C2C49C0" w14:textId="77777777" w:rsidR="002F662C" w:rsidRPr="00D663D5" w:rsidRDefault="002F662C" w:rsidP="00932F8E">
            <w:pPr>
              <w:spacing w:after="0" w:line="240" w:lineRule="auto"/>
              <w:jc w:val="both"/>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 дополнительное финансовое обеспечение организации ОМС</w:t>
            </w:r>
          </w:p>
        </w:tc>
        <w:tc>
          <w:tcPr>
            <w:tcW w:w="1021" w:type="dxa"/>
            <w:shd w:val="clear" w:color="auto" w:fill="auto"/>
            <w:hideMark/>
          </w:tcPr>
          <w:p w14:paraId="2A163812" w14:textId="77777777" w:rsidR="002F662C" w:rsidRPr="00D663D5" w:rsidRDefault="002F662C" w:rsidP="00932F8E">
            <w:pPr>
              <w:spacing w:after="0" w:line="240" w:lineRule="auto"/>
              <w:jc w:val="right"/>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1,311</w:t>
            </w:r>
          </w:p>
        </w:tc>
        <w:tc>
          <w:tcPr>
            <w:tcW w:w="1021" w:type="dxa"/>
            <w:shd w:val="clear" w:color="auto" w:fill="auto"/>
            <w:hideMark/>
          </w:tcPr>
          <w:p w14:paraId="3171E4E7" w14:textId="77777777" w:rsidR="002F662C" w:rsidRPr="00D663D5" w:rsidRDefault="002F662C" w:rsidP="00932F8E">
            <w:pPr>
              <w:spacing w:after="0" w:line="240" w:lineRule="auto"/>
              <w:jc w:val="right"/>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0,001</w:t>
            </w:r>
          </w:p>
        </w:tc>
        <w:tc>
          <w:tcPr>
            <w:tcW w:w="1021" w:type="dxa"/>
            <w:shd w:val="clear" w:color="auto" w:fill="auto"/>
            <w:hideMark/>
          </w:tcPr>
          <w:p w14:paraId="79674E00" w14:textId="77777777" w:rsidR="002F662C" w:rsidRPr="00D663D5" w:rsidRDefault="002F662C" w:rsidP="00932F8E">
            <w:pPr>
              <w:spacing w:after="0" w:line="240" w:lineRule="auto"/>
              <w:jc w:val="right"/>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1,181</w:t>
            </w:r>
          </w:p>
        </w:tc>
        <w:tc>
          <w:tcPr>
            <w:tcW w:w="1021" w:type="dxa"/>
            <w:shd w:val="clear" w:color="auto" w:fill="auto"/>
            <w:hideMark/>
          </w:tcPr>
          <w:p w14:paraId="0B285F46" w14:textId="77777777" w:rsidR="002F662C" w:rsidRPr="00D663D5" w:rsidRDefault="002F662C" w:rsidP="00932F8E">
            <w:pPr>
              <w:spacing w:after="0" w:line="240" w:lineRule="auto"/>
              <w:jc w:val="right"/>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0,974</w:t>
            </w:r>
          </w:p>
        </w:tc>
        <w:tc>
          <w:tcPr>
            <w:tcW w:w="1021" w:type="dxa"/>
            <w:shd w:val="clear" w:color="auto" w:fill="F2F2F2" w:themeFill="background1" w:themeFillShade="F2"/>
            <w:hideMark/>
          </w:tcPr>
          <w:p w14:paraId="26DBAAEA" w14:textId="77777777" w:rsidR="002F662C" w:rsidRPr="00D663D5" w:rsidRDefault="002F662C" w:rsidP="00932F8E">
            <w:pPr>
              <w:spacing w:after="0" w:line="240" w:lineRule="auto"/>
              <w:jc w:val="right"/>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1,092</w:t>
            </w:r>
          </w:p>
        </w:tc>
      </w:tr>
      <w:tr w:rsidR="002F662C" w:rsidRPr="00D663D5" w14:paraId="7621D175" w14:textId="77777777" w:rsidTr="00932F8E">
        <w:trPr>
          <w:trHeight w:val="331"/>
        </w:trPr>
        <w:tc>
          <w:tcPr>
            <w:tcW w:w="4253" w:type="dxa"/>
            <w:shd w:val="clear" w:color="auto" w:fill="auto"/>
            <w:hideMark/>
          </w:tcPr>
          <w:p w14:paraId="1D3D7327" w14:textId="77777777" w:rsidR="002F662C" w:rsidRPr="00D663D5" w:rsidRDefault="002F662C" w:rsidP="00932F8E">
            <w:pPr>
              <w:spacing w:after="0" w:line="240" w:lineRule="auto"/>
              <w:jc w:val="both"/>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 МБТ на дополнительное финансовое обеспечение реализации территориальной программы государственных гарантий бесплатного оказания гражданам медицинской помощи в Архангельской области в части базовой программы ОМС</w:t>
            </w:r>
          </w:p>
        </w:tc>
        <w:tc>
          <w:tcPr>
            <w:tcW w:w="1021" w:type="dxa"/>
            <w:shd w:val="clear" w:color="auto" w:fill="auto"/>
            <w:hideMark/>
          </w:tcPr>
          <w:p w14:paraId="597766CC" w14:textId="77777777" w:rsidR="002F662C" w:rsidRPr="00D663D5" w:rsidRDefault="002F662C" w:rsidP="00932F8E">
            <w:pPr>
              <w:spacing w:after="0" w:line="240" w:lineRule="auto"/>
              <w:jc w:val="right"/>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0,024</w:t>
            </w:r>
          </w:p>
        </w:tc>
        <w:tc>
          <w:tcPr>
            <w:tcW w:w="1021" w:type="dxa"/>
            <w:shd w:val="clear" w:color="auto" w:fill="auto"/>
            <w:hideMark/>
          </w:tcPr>
          <w:p w14:paraId="54AF92D3" w14:textId="77777777" w:rsidR="002F662C" w:rsidRPr="00D663D5" w:rsidRDefault="002F662C" w:rsidP="00932F8E">
            <w:pPr>
              <w:spacing w:after="0" w:line="240" w:lineRule="auto"/>
              <w:jc w:val="right"/>
              <w:rPr>
                <w:rFonts w:ascii="Times New Roman" w:eastAsia="Times New Roman" w:hAnsi="Times New Roman" w:cs="Times New Roman"/>
                <w:color w:val="000000"/>
                <w:sz w:val="20"/>
                <w:szCs w:val="20"/>
                <w:lang w:eastAsia="ru-RU"/>
              </w:rPr>
            </w:pPr>
          </w:p>
        </w:tc>
        <w:tc>
          <w:tcPr>
            <w:tcW w:w="1021" w:type="dxa"/>
            <w:shd w:val="clear" w:color="auto" w:fill="auto"/>
            <w:hideMark/>
          </w:tcPr>
          <w:p w14:paraId="6EA08603" w14:textId="77777777" w:rsidR="002F662C" w:rsidRPr="00D663D5" w:rsidRDefault="002F662C" w:rsidP="00932F8E">
            <w:pPr>
              <w:spacing w:after="0" w:line="240" w:lineRule="auto"/>
              <w:jc w:val="right"/>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 </w:t>
            </w:r>
          </w:p>
        </w:tc>
        <w:tc>
          <w:tcPr>
            <w:tcW w:w="1021" w:type="dxa"/>
            <w:shd w:val="clear" w:color="auto" w:fill="auto"/>
            <w:hideMark/>
          </w:tcPr>
          <w:p w14:paraId="1F42075F" w14:textId="77777777" w:rsidR="002F662C" w:rsidRPr="00D663D5" w:rsidRDefault="002F662C" w:rsidP="00932F8E">
            <w:pPr>
              <w:spacing w:after="0" w:line="240" w:lineRule="auto"/>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 </w:t>
            </w:r>
          </w:p>
        </w:tc>
        <w:tc>
          <w:tcPr>
            <w:tcW w:w="1021" w:type="dxa"/>
            <w:shd w:val="clear" w:color="auto" w:fill="F2F2F2" w:themeFill="background1" w:themeFillShade="F2"/>
            <w:hideMark/>
          </w:tcPr>
          <w:p w14:paraId="432178BD" w14:textId="77777777" w:rsidR="002F662C" w:rsidRPr="00D663D5" w:rsidRDefault="002F662C" w:rsidP="00932F8E">
            <w:pPr>
              <w:spacing w:after="0" w:line="240" w:lineRule="auto"/>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 </w:t>
            </w:r>
          </w:p>
        </w:tc>
      </w:tr>
      <w:tr w:rsidR="002F662C" w:rsidRPr="00D663D5" w14:paraId="3856EA83" w14:textId="77777777" w:rsidTr="00932F8E">
        <w:trPr>
          <w:trHeight w:val="210"/>
        </w:trPr>
        <w:tc>
          <w:tcPr>
            <w:tcW w:w="4253" w:type="dxa"/>
            <w:shd w:val="clear" w:color="auto" w:fill="auto"/>
            <w:hideMark/>
          </w:tcPr>
          <w:p w14:paraId="0A6D7DCD" w14:textId="77777777" w:rsidR="002F662C" w:rsidRPr="00D663D5" w:rsidRDefault="002F662C" w:rsidP="00932F8E">
            <w:pPr>
              <w:spacing w:after="0" w:line="240" w:lineRule="auto"/>
              <w:jc w:val="both"/>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 МБТ на дополнительное финансовое обеспечение медицинской помощи, оказанной лицам, застрахованным по ОМС, в том числе с заболеванием и (или) подозрением на заболевание новой</w:t>
            </w:r>
            <w:r>
              <w:rPr>
                <w:rFonts w:ascii="Times New Roman" w:eastAsia="Times New Roman" w:hAnsi="Times New Roman" w:cs="Times New Roman"/>
                <w:color w:val="000000"/>
                <w:sz w:val="20"/>
                <w:szCs w:val="20"/>
                <w:lang w:eastAsia="ru-RU"/>
              </w:rPr>
              <w:t xml:space="preserve"> </w:t>
            </w:r>
            <w:r w:rsidRPr="00D663D5">
              <w:rPr>
                <w:rFonts w:ascii="Times New Roman" w:eastAsia="Times New Roman" w:hAnsi="Times New Roman" w:cs="Times New Roman"/>
                <w:color w:val="000000"/>
                <w:sz w:val="20"/>
                <w:szCs w:val="20"/>
                <w:lang w:eastAsia="ru-RU"/>
              </w:rPr>
              <w:t>корон</w:t>
            </w:r>
            <w:r>
              <w:rPr>
                <w:rFonts w:ascii="Times New Roman" w:eastAsia="Times New Roman" w:hAnsi="Times New Roman" w:cs="Times New Roman"/>
                <w:color w:val="000000"/>
                <w:sz w:val="20"/>
                <w:szCs w:val="20"/>
                <w:lang w:eastAsia="ru-RU"/>
              </w:rPr>
              <w:t>а</w:t>
            </w:r>
            <w:r w:rsidRPr="00D663D5">
              <w:rPr>
                <w:rFonts w:ascii="Times New Roman" w:eastAsia="Times New Roman" w:hAnsi="Times New Roman" w:cs="Times New Roman"/>
                <w:color w:val="000000"/>
                <w:sz w:val="20"/>
                <w:szCs w:val="20"/>
                <w:lang w:eastAsia="ru-RU"/>
              </w:rPr>
              <w:t>вирусной инфекци</w:t>
            </w:r>
            <w:r>
              <w:rPr>
                <w:rFonts w:ascii="Times New Roman" w:eastAsia="Times New Roman" w:hAnsi="Times New Roman" w:cs="Times New Roman"/>
                <w:color w:val="000000"/>
                <w:sz w:val="20"/>
                <w:szCs w:val="20"/>
                <w:lang w:eastAsia="ru-RU"/>
              </w:rPr>
              <w:t>ей</w:t>
            </w:r>
            <w:r w:rsidRPr="00D663D5">
              <w:rPr>
                <w:rFonts w:ascii="Times New Roman" w:eastAsia="Times New Roman" w:hAnsi="Times New Roman" w:cs="Times New Roman"/>
                <w:color w:val="000000"/>
                <w:sz w:val="20"/>
                <w:szCs w:val="20"/>
                <w:lang w:eastAsia="ru-RU"/>
              </w:rPr>
              <w:t xml:space="preserve"> (COVID-19), в рамках реализации ТП ОМС в 2021-2022 годах</w:t>
            </w:r>
          </w:p>
        </w:tc>
        <w:tc>
          <w:tcPr>
            <w:tcW w:w="1021" w:type="dxa"/>
            <w:shd w:val="clear" w:color="auto" w:fill="auto"/>
            <w:hideMark/>
          </w:tcPr>
          <w:p w14:paraId="257FE489" w14:textId="77777777" w:rsidR="002F662C" w:rsidRPr="00D663D5" w:rsidRDefault="002F662C" w:rsidP="00932F8E">
            <w:pPr>
              <w:spacing w:after="0" w:line="240" w:lineRule="auto"/>
              <w:jc w:val="right"/>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 </w:t>
            </w:r>
          </w:p>
        </w:tc>
        <w:tc>
          <w:tcPr>
            <w:tcW w:w="1021" w:type="dxa"/>
            <w:shd w:val="clear" w:color="auto" w:fill="auto"/>
            <w:hideMark/>
          </w:tcPr>
          <w:p w14:paraId="366F250D" w14:textId="77777777" w:rsidR="002F662C" w:rsidRPr="00D663D5" w:rsidRDefault="002F662C" w:rsidP="00932F8E">
            <w:pPr>
              <w:spacing w:after="0" w:line="240" w:lineRule="auto"/>
              <w:jc w:val="right"/>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 </w:t>
            </w:r>
          </w:p>
        </w:tc>
        <w:tc>
          <w:tcPr>
            <w:tcW w:w="1021" w:type="dxa"/>
            <w:shd w:val="clear" w:color="auto" w:fill="auto"/>
            <w:hideMark/>
          </w:tcPr>
          <w:p w14:paraId="60ED2FEC" w14:textId="77777777" w:rsidR="002F662C" w:rsidRPr="00D663D5" w:rsidRDefault="002F662C" w:rsidP="00932F8E">
            <w:pPr>
              <w:spacing w:after="0" w:line="240" w:lineRule="auto"/>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 </w:t>
            </w:r>
          </w:p>
        </w:tc>
        <w:tc>
          <w:tcPr>
            <w:tcW w:w="1021" w:type="dxa"/>
            <w:shd w:val="clear" w:color="auto" w:fill="auto"/>
            <w:hideMark/>
          </w:tcPr>
          <w:p w14:paraId="06546687" w14:textId="77777777" w:rsidR="002F662C" w:rsidRPr="00D663D5" w:rsidRDefault="002F662C" w:rsidP="00932F8E">
            <w:pPr>
              <w:spacing w:after="0" w:line="240" w:lineRule="auto"/>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 </w:t>
            </w:r>
          </w:p>
        </w:tc>
        <w:tc>
          <w:tcPr>
            <w:tcW w:w="1021" w:type="dxa"/>
            <w:shd w:val="clear" w:color="auto" w:fill="F2F2F2" w:themeFill="background1" w:themeFillShade="F2"/>
            <w:hideMark/>
          </w:tcPr>
          <w:p w14:paraId="6EEDEAD5" w14:textId="77777777" w:rsidR="002F662C" w:rsidRPr="00D663D5" w:rsidRDefault="002F662C" w:rsidP="00932F8E">
            <w:pPr>
              <w:spacing w:after="0" w:line="240" w:lineRule="auto"/>
              <w:jc w:val="right"/>
              <w:rPr>
                <w:rFonts w:ascii="Times New Roman" w:eastAsia="Times New Roman" w:hAnsi="Times New Roman" w:cs="Times New Roman"/>
                <w:color w:val="000000"/>
                <w:sz w:val="20"/>
                <w:szCs w:val="20"/>
                <w:lang w:eastAsia="ru-RU"/>
              </w:rPr>
            </w:pPr>
            <w:r w:rsidRPr="00D663D5">
              <w:rPr>
                <w:rFonts w:ascii="Times New Roman" w:eastAsia="Times New Roman" w:hAnsi="Times New Roman" w:cs="Times New Roman"/>
                <w:color w:val="000000"/>
                <w:sz w:val="20"/>
                <w:szCs w:val="20"/>
                <w:lang w:eastAsia="ru-RU"/>
              </w:rPr>
              <w:t>16,106</w:t>
            </w:r>
          </w:p>
        </w:tc>
      </w:tr>
    </w:tbl>
    <w:p w14:paraId="796F6440" w14:textId="77777777" w:rsidR="002F662C" w:rsidRPr="00D95399" w:rsidRDefault="002F662C" w:rsidP="002F662C">
      <w:pPr>
        <w:pStyle w:val="ad"/>
        <w:tabs>
          <w:tab w:val="left" w:pos="567"/>
          <w:tab w:val="left" w:pos="993"/>
        </w:tabs>
        <w:rPr>
          <w:sz w:val="16"/>
          <w:szCs w:val="16"/>
          <w:highlight w:val="yellow"/>
        </w:rPr>
      </w:pPr>
    </w:p>
    <w:p w14:paraId="4165E216" w14:textId="77777777" w:rsidR="002F662C" w:rsidRPr="00D663D5" w:rsidRDefault="002F662C" w:rsidP="002F662C">
      <w:pPr>
        <w:tabs>
          <w:tab w:val="left" w:pos="993"/>
        </w:tabs>
        <w:spacing w:after="0" w:line="240" w:lineRule="auto"/>
        <w:ind w:firstLine="567"/>
        <w:jc w:val="both"/>
        <w:rPr>
          <w:rFonts w:ascii="Times New Roman" w:hAnsi="Times New Roman" w:cs="Times New Roman"/>
          <w:sz w:val="28"/>
          <w:szCs w:val="28"/>
        </w:rPr>
      </w:pPr>
      <w:r w:rsidRPr="00D663D5">
        <w:rPr>
          <w:rFonts w:ascii="Times New Roman" w:hAnsi="Times New Roman" w:cs="Times New Roman"/>
          <w:sz w:val="28"/>
          <w:szCs w:val="28"/>
        </w:rPr>
        <w:t>Структурный анализ остатка средств бюджета ТФОМС по состоянию на 01 октября предыдущих лет приведен на следующей диаграмме:</w:t>
      </w:r>
    </w:p>
    <w:p w14:paraId="7C9F4320" w14:textId="77777777" w:rsidR="002F662C" w:rsidRPr="00D95399" w:rsidRDefault="002F662C" w:rsidP="002F662C">
      <w:pPr>
        <w:tabs>
          <w:tab w:val="left" w:pos="993"/>
        </w:tabs>
        <w:spacing w:after="0" w:line="240" w:lineRule="auto"/>
        <w:ind w:left="-851"/>
        <w:jc w:val="both"/>
        <w:rPr>
          <w:rFonts w:ascii="Times New Roman" w:hAnsi="Times New Roman" w:cs="Times New Roman"/>
          <w:sz w:val="28"/>
          <w:szCs w:val="28"/>
          <w:highlight w:val="yellow"/>
        </w:rPr>
      </w:pPr>
      <w:r w:rsidRPr="00D95399">
        <w:rPr>
          <w:rFonts w:ascii="Times New Roman" w:hAnsi="Times New Roman" w:cs="Times New Roman"/>
          <w:sz w:val="16"/>
          <w:szCs w:val="16"/>
          <w:highlight w:val="yellow"/>
        </w:rPr>
        <w:lastRenderedPageBreak/>
        <w:t xml:space="preserve"> </w:t>
      </w:r>
      <w:r>
        <w:rPr>
          <w:noProof/>
          <w:lang w:eastAsia="ru-RU"/>
        </w:rPr>
        <w:drawing>
          <wp:inline distT="0" distB="0" distL="0" distR="0" wp14:anchorId="3245DD5D" wp14:editId="3D4A03B7">
            <wp:extent cx="6715125" cy="3743325"/>
            <wp:effectExtent l="0" t="0" r="0" b="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04DF1A5D" w14:textId="77777777" w:rsidR="002F662C" w:rsidRPr="000279B2" w:rsidRDefault="002F662C" w:rsidP="002F662C">
      <w:pPr>
        <w:tabs>
          <w:tab w:val="left" w:pos="993"/>
        </w:tabs>
        <w:spacing w:after="0" w:line="240" w:lineRule="auto"/>
        <w:ind w:firstLine="567"/>
        <w:jc w:val="both"/>
        <w:rPr>
          <w:rFonts w:ascii="Times New Roman" w:hAnsi="Times New Roman" w:cs="Times New Roman"/>
          <w:sz w:val="16"/>
          <w:szCs w:val="16"/>
          <w:highlight w:val="yellow"/>
        </w:rPr>
      </w:pPr>
    </w:p>
    <w:p w14:paraId="7E031F73" w14:textId="77777777" w:rsidR="002F662C" w:rsidRPr="000279B2" w:rsidRDefault="002F662C" w:rsidP="002F662C">
      <w:pPr>
        <w:tabs>
          <w:tab w:val="left" w:pos="993"/>
        </w:tabs>
        <w:spacing w:after="0" w:line="240" w:lineRule="auto"/>
        <w:ind w:firstLine="567"/>
        <w:jc w:val="both"/>
        <w:rPr>
          <w:rFonts w:ascii="Times New Roman" w:hAnsi="Times New Roman" w:cs="Times New Roman"/>
          <w:sz w:val="28"/>
          <w:szCs w:val="28"/>
        </w:rPr>
      </w:pPr>
      <w:r w:rsidRPr="000279B2">
        <w:rPr>
          <w:rFonts w:ascii="Times New Roman" w:hAnsi="Times New Roman" w:cs="Times New Roman"/>
          <w:sz w:val="28"/>
          <w:szCs w:val="28"/>
        </w:rPr>
        <w:t xml:space="preserve">Динамика изменений остатка средств бюджета ТФОМС по состоянию на 01 октября предыдущих лет приведен на графике: </w:t>
      </w:r>
    </w:p>
    <w:p w14:paraId="58DA6B6C" w14:textId="77777777" w:rsidR="002F662C" w:rsidRPr="000279B2" w:rsidRDefault="002F662C" w:rsidP="002F662C">
      <w:pPr>
        <w:tabs>
          <w:tab w:val="left" w:pos="993"/>
        </w:tabs>
        <w:spacing w:after="0" w:line="240" w:lineRule="auto"/>
        <w:ind w:hanging="426"/>
        <w:jc w:val="both"/>
        <w:rPr>
          <w:rFonts w:ascii="Times New Roman" w:hAnsi="Times New Roman" w:cs="Times New Roman"/>
          <w:sz w:val="16"/>
          <w:szCs w:val="16"/>
          <w:highlight w:val="yellow"/>
        </w:rPr>
      </w:pPr>
    </w:p>
    <w:p w14:paraId="4E57F6C2" w14:textId="77777777" w:rsidR="002F662C" w:rsidRPr="00D95399" w:rsidRDefault="002F662C" w:rsidP="002F662C">
      <w:pPr>
        <w:tabs>
          <w:tab w:val="left" w:pos="993"/>
        </w:tabs>
        <w:spacing w:after="0" w:line="240" w:lineRule="auto"/>
        <w:ind w:hanging="426"/>
        <w:jc w:val="both"/>
        <w:rPr>
          <w:rFonts w:ascii="Times New Roman" w:hAnsi="Times New Roman" w:cs="Times New Roman"/>
          <w:sz w:val="28"/>
          <w:szCs w:val="28"/>
          <w:highlight w:val="yellow"/>
        </w:rPr>
      </w:pPr>
      <w:r>
        <w:rPr>
          <w:noProof/>
          <w:lang w:eastAsia="ru-RU"/>
        </w:rPr>
        <w:drawing>
          <wp:inline distT="0" distB="0" distL="0" distR="0" wp14:anchorId="5B7D4F88" wp14:editId="7160FC41">
            <wp:extent cx="6619875" cy="1685925"/>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1FA2593B" w14:textId="32B2D526" w:rsidR="002F662C" w:rsidRPr="00D95399" w:rsidRDefault="002F662C" w:rsidP="002F662C">
      <w:pPr>
        <w:tabs>
          <w:tab w:val="left" w:pos="993"/>
        </w:tabs>
        <w:spacing w:after="0" w:line="240" w:lineRule="auto"/>
        <w:ind w:firstLine="567"/>
        <w:jc w:val="both"/>
        <w:rPr>
          <w:rFonts w:ascii="Times New Roman" w:hAnsi="Times New Roman" w:cs="Times New Roman"/>
          <w:sz w:val="28"/>
          <w:szCs w:val="28"/>
          <w:highlight w:val="yellow"/>
        </w:rPr>
      </w:pPr>
      <w:r w:rsidRPr="000279B2">
        <w:rPr>
          <w:rFonts w:ascii="Times New Roman" w:hAnsi="Times New Roman" w:cs="Times New Roman"/>
          <w:sz w:val="28"/>
          <w:szCs w:val="28"/>
        </w:rPr>
        <w:t xml:space="preserve">Следует отметить, что продолжительный период наибольшие проценты остатка от суммы финансирования складываются по двум направлениям: по средствам, выделенным на софинансирование расходов медицинских организаций на оплату труда врачей и среднего медицинского персонала, и по средствам, выделенным на финансовое обеспечение осуществления денежных выплат стимулирующего характера медицинским работникам за выявление онкологических заболеваний в ходе проведения диспансеризации и профилактических медицинских осмотров </w:t>
      </w:r>
      <w:r w:rsidRPr="00727597">
        <w:rPr>
          <w:rFonts w:ascii="Times New Roman" w:hAnsi="Times New Roman" w:cs="Times New Roman"/>
          <w:sz w:val="28"/>
          <w:szCs w:val="28"/>
        </w:rPr>
        <w:t xml:space="preserve">населения (страницы </w:t>
      </w:r>
      <w:r w:rsidR="00727597" w:rsidRPr="00727597">
        <w:rPr>
          <w:rFonts w:ascii="Times New Roman" w:hAnsi="Times New Roman" w:cs="Times New Roman"/>
          <w:sz w:val="28"/>
          <w:szCs w:val="28"/>
        </w:rPr>
        <w:t>15-16</w:t>
      </w:r>
      <w:r w:rsidRPr="00727597">
        <w:rPr>
          <w:rFonts w:ascii="Times New Roman" w:hAnsi="Times New Roman" w:cs="Times New Roman"/>
          <w:sz w:val="28"/>
          <w:szCs w:val="28"/>
        </w:rPr>
        <w:t xml:space="preserve"> заключения).</w:t>
      </w:r>
    </w:p>
    <w:p w14:paraId="11A7DC8A" w14:textId="77777777" w:rsidR="00727597" w:rsidRDefault="00727597" w:rsidP="009D4DFC">
      <w:pPr>
        <w:pStyle w:val="a3"/>
        <w:tabs>
          <w:tab w:val="left" w:pos="993"/>
        </w:tabs>
        <w:spacing w:after="0" w:line="240" w:lineRule="auto"/>
        <w:ind w:left="0"/>
        <w:jc w:val="center"/>
        <w:rPr>
          <w:rFonts w:ascii="Times New Roman" w:hAnsi="Times New Roman" w:cs="Times New Roman"/>
          <w:sz w:val="28"/>
          <w:szCs w:val="28"/>
        </w:rPr>
      </w:pPr>
    </w:p>
    <w:p w14:paraId="6FC4436A" w14:textId="77777777" w:rsidR="00727597" w:rsidRDefault="00727597" w:rsidP="009D4DFC">
      <w:pPr>
        <w:pStyle w:val="a3"/>
        <w:tabs>
          <w:tab w:val="left" w:pos="993"/>
        </w:tabs>
        <w:spacing w:after="0" w:line="240" w:lineRule="auto"/>
        <w:ind w:left="0"/>
        <w:jc w:val="center"/>
        <w:rPr>
          <w:rFonts w:ascii="Times New Roman" w:hAnsi="Times New Roman" w:cs="Times New Roman"/>
          <w:sz w:val="28"/>
          <w:szCs w:val="28"/>
        </w:rPr>
      </w:pPr>
    </w:p>
    <w:p w14:paraId="2D09C32D" w14:textId="77777777" w:rsidR="00DB2ECA" w:rsidRDefault="00DB2ECA" w:rsidP="009D4DFC">
      <w:pPr>
        <w:pStyle w:val="a3"/>
        <w:tabs>
          <w:tab w:val="left" w:pos="993"/>
        </w:tabs>
        <w:spacing w:after="0" w:line="240" w:lineRule="auto"/>
        <w:ind w:left="0"/>
        <w:jc w:val="center"/>
        <w:rPr>
          <w:rFonts w:ascii="Times New Roman" w:hAnsi="Times New Roman" w:cs="Times New Roman"/>
          <w:sz w:val="28"/>
          <w:szCs w:val="28"/>
        </w:rPr>
      </w:pPr>
    </w:p>
    <w:p w14:paraId="6A9169A4" w14:textId="77777777" w:rsidR="00DB2ECA" w:rsidRDefault="00DB2ECA" w:rsidP="009D4DFC">
      <w:pPr>
        <w:pStyle w:val="a3"/>
        <w:tabs>
          <w:tab w:val="left" w:pos="993"/>
        </w:tabs>
        <w:spacing w:after="0" w:line="240" w:lineRule="auto"/>
        <w:ind w:left="0"/>
        <w:jc w:val="center"/>
        <w:rPr>
          <w:rFonts w:ascii="Times New Roman" w:hAnsi="Times New Roman" w:cs="Times New Roman"/>
          <w:sz w:val="28"/>
          <w:szCs w:val="28"/>
        </w:rPr>
      </w:pPr>
    </w:p>
    <w:p w14:paraId="678E9FAD" w14:textId="77777777" w:rsidR="00DB2ECA" w:rsidRDefault="00DB2ECA" w:rsidP="009D4DFC">
      <w:pPr>
        <w:pStyle w:val="a3"/>
        <w:tabs>
          <w:tab w:val="left" w:pos="993"/>
        </w:tabs>
        <w:spacing w:after="0" w:line="240" w:lineRule="auto"/>
        <w:ind w:left="0"/>
        <w:jc w:val="center"/>
        <w:rPr>
          <w:rFonts w:ascii="Times New Roman" w:hAnsi="Times New Roman" w:cs="Times New Roman"/>
          <w:sz w:val="28"/>
          <w:szCs w:val="28"/>
        </w:rPr>
      </w:pPr>
    </w:p>
    <w:p w14:paraId="75FDE94F" w14:textId="39E5EBBF" w:rsidR="00160571" w:rsidRPr="00973826" w:rsidRDefault="00984453" w:rsidP="009D4DFC">
      <w:pPr>
        <w:pStyle w:val="a3"/>
        <w:tabs>
          <w:tab w:val="left" w:pos="993"/>
        </w:tabs>
        <w:spacing w:after="0" w:line="240" w:lineRule="auto"/>
        <w:ind w:left="0"/>
        <w:jc w:val="center"/>
        <w:rPr>
          <w:rFonts w:ascii="Times New Roman" w:hAnsi="Times New Roman" w:cs="Times New Roman"/>
          <w:sz w:val="28"/>
          <w:szCs w:val="28"/>
        </w:rPr>
      </w:pPr>
      <w:bookmarkStart w:id="0" w:name="_GoBack"/>
      <w:bookmarkEnd w:id="0"/>
      <w:r w:rsidRPr="00973826">
        <w:rPr>
          <w:rFonts w:ascii="Times New Roman" w:hAnsi="Times New Roman" w:cs="Times New Roman"/>
          <w:sz w:val="28"/>
          <w:szCs w:val="28"/>
        </w:rPr>
        <w:lastRenderedPageBreak/>
        <w:t>Анализ и</w:t>
      </w:r>
      <w:r w:rsidR="00160571" w:rsidRPr="00973826">
        <w:rPr>
          <w:rFonts w:ascii="Times New Roman" w:hAnsi="Times New Roman" w:cs="Times New Roman"/>
          <w:sz w:val="28"/>
          <w:szCs w:val="28"/>
        </w:rPr>
        <w:t>сполнени</w:t>
      </w:r>
      <w:r w:rsidRPr="00973826">
        <w:rPr>
          <w:rFonts w:ascii="Times New Roman" w:hAnsi="Times New Roman" w:cs="Times New Roman"/>
          <w:sz w:val="28"/>
          <w:szCs w:val="28"/>
        </w:rPr>
        <w:t>я</w:t>
      </w:r>
      <w:r w:rsidR="00160571" w:rsidRPr="00973826">
        <w:rPr>
          <w:rFonts w:ascii="Times New Roman" w:hAnsi="Times New Roman" w:cs="Times New Roman"/>
          <w:sz w:val="28"/>
          <w:szCs w:val="28"/>
        </w:rPr>
        <w:t xml:space="preserve"> территориальной программы обязательного медицинского страхования за </w:t>
      </w:r>
      <w:r w:rsidR="0086648D" w:rsidRPr="00973826">
        <w:rPr>
          <w:rFonts w:ascii="Times New Roman" w:hAnsi="Times New Roman" w:cs="Times New Roman"/>
          <w:sz w:val="28"/>
          <w:szCs w:val="28"/>
        </w:rPr>
        <w:t xml:space="preserve">9 </w:t>
      </w:r>
      <w:r w:rsidRPr="00973826">
        <w:rPr>
          <w:rFonts w:ascii="Times New Roman" w:hAnsi="Times New Roman" w:cs="Times New Roman"/>
          <w:sz w:val="28"/>
          <w:szCs w:val="28"/>
        </w:rPr>
        <w:t>месяцев</w:t>
      </w:r>
      <w:r w:rsidR="00160571" w:rsidRPr="00973826">
        <w:rPr>
          <w:rFonts w:ascii="Times New Roman" w:hAnsi="Times New Roman" w:cs="Times New Roman"/>
          <w:sz w:val="28"/>
          <w:szCs w:val="28"/>
        </w:rPr>
        <w:t xml:space="preserve"> </w:t>
      </w:r>
      <w:r w:rsidR="002471BD" w:rsidRPr="00973826">
        <w:rPr>
          <w:rFonts w:ascii="Times New Roman" w:hAnsi="Times New Roman" w:cs="Times New Roman"/>
          <w:sz w:val="28"/>
          <w:szCs w:val="28"/>
        </w:rPr>
        <w:t>202</w:t>
      </w:r>
      <w:r w:rsidR="00973826">
        <w:rPr>
          <w:rFonts w:ascii="Times New Roman" w:hAnsi="Times New Roman" w:cs="Times New Roman"/>
          <w:sz w:val="28"/>
          <w:szCs w:val="28"/>
        </w:rPr>
        <w:t>3</w:t>
      </w:r>
      <w:r w:rsidR="000422E5" w:rsidRPr="00973826">
        <w:rPr>
          <w:rFonts w:ascii="Times New Roman" w:hAnsi="Times New Roman" w:cs="Times New Roman"/>
          <w:sz w:val="28"/>
          <w:szCs w:val="28"/>
        </w:rPr>
        <w:t xml:space="preserve"> года</w:t>
      </w:r>
    </w:p>
    <w:p w14:paraId="0641C43E" w14:textId="77777777" w:rsidR="000422E5" w:rsidRPr="00D95399" w:rsidRDefault="000422E5" w:rsidP="009D4DFC">
      <w:pPr>
        <w:pStyle w:val="a3"/>
        <w:tabs>
          <w:tab w:val="left" w:pos="567"/>
          <w:tab w:val="left" w:pos="993"/>
        </w:tabs>
        <w:spacing w:after="0" w:line="240" w:lineRule="auto"/>
        <w:ind w:left="567"/>
        <w:jc w:val="both"/>
        <w:rPr>
          <w:rFonts w:ascii="Times New Roman" w:hAnsi="Times New Roman" w:cs="Times New Roman"/>
          <w:sz w:val="16"/>
          <w:szCs w:val="16"/>
          <w:highlight w:val="yellow"/>
        </w:rPr>
      </w:pPr>
    </w:p>
    <w:p w14:paraId="4C1F8185" w14:textId="4B37FD3F" w:rsidR="00FD6DBF" w:rsidRPr="00973826" w:rsidRDefault="00FD6DBF" w:rsidP="00790E36">
      <w:pPr>
        <w:pStyle w:val="Default"/>
        <w:ind w:firstLine="567"/>
        <w:jc w:val="both"/>
        <w:rPr>
          <w:sz w:val="28"/>
          <w:szCs w:val="28"/>
        </w:rPr>
      </w:pPr>
      <w:r w:rsidRPr="00973826">
        <w:rPr>
          <w:sz w:val="28"/>
          <w:szCs w:val="28"/>
        </w:rPr>
        <w:t xml:space="preserve">Основным направлением расходования средств бюджета ТФОМС </w:t>
      </w:r>
      <w:r w:rsidR="00402930" w:rsidRPr="00973826">
        <w:rPr>
          <w:sz w:val="28"/>
          <w:szCs w:val="28"/>
        </w:rPr>
        <w:t xml:space="preserve">является </w:t>
      </w:r>
      <w:r w:rsidRPr="00973826">
        <w:rPr>
          <w:sz w:val="28"/>
          <w:szCs w:val="28"/>
        </w:rPr>
        <w:t xml:space="preserve">исполнение </w:t>
      </w:r>
      <w:r w:rsidR="00561EB4" w:rsidRPr="00973826">
        <w:rPr>
          <w:sz w:val="28"/>
          <w:szCs w:val="28"/>
        </w:rPr>
        <w:t>Территориальной п</w:t>
      </w:r>
      <w:r w:rsidRPr="00973826">
        <w:rPr>
          <w:sz w:val="28"/>
          <w:szCs w:val="28"/>
        </w:rPr>
        <w:t>рограммы государственных гарантий оказания гражданам Российской Федерации бесплатной медицинской помощи на территории Архангельской области</w:t>
      </w:r>
      <w:r w:rsidR="00932F8E">
        <w:rPr>
          <w:rStyle w:val="af1"/>
          <w:sz w:val="28"/>
          <w:szCs w:val="28"/>
        </w:rPr>
        <w:footnoteReference w:id="13"/>
      </w:r>
      <w:r w:rsidRPr="00973826">
        <w:rPr>
          <w:sz w:val="28"/>
          <w:szCs w:val="28"/>
        </w:rPr>
        <w:t xml:space="preserve">, </w:t>
      </w:r>
      <w:r w:rsidR="00BA44A2" w:rsidRPr="00973826">
        <w:rPr>
          <w:sz w:val="28"/>
          <w:szCs w:val="28"/>
        </w:rPr>
        <w:t>которая утвержде</w:t>
      </w:r>
      <w:r w:rsidRPr="00973826">
        <w:rPr>
          <w:sz w:val="28"/>
          <w:szCs w:val="28"/>
        </w:rPr>
        <w:t xml:space="preserve">на </w:t>
      </w:r>
      <w:r w:rsidR="00561EB4" w:rsidRPr="00973826">
        <w:rPr>
          <w:sz w:val="28"/>
          <w:szCs w:val="28"/>
        </w:rPr>
        <w:t>п</w:t>
      </w:r>
      <w:r w:rsidRPr="00973826">
        <w:rPr>
          <w:sz w:val="28"/>
          <w:szCs w:val="28"/>
        </w:rPr>
        <w:t xml:space="preserve">остановлением Правительства Архангельской области </w:t>
      </w:r>
      <w:r w:rsidR="00973826" w:rsidRPr="00973826">
        <w:rPr>
          <w:sz w:val="28"/>
          <w:szCs w:val="28"/>
        </w:rPr>
        <w:t>от 28.12.2022 № 1180-пп</w:t>
      </w:r>
      <w:r w:rsidR="00BA44A2" w:rsidRPr="00973826">
        <w:rPr>
          <w:sz w:val="28"/>
          <w:szCs w:val="28"/>
        </w:rPr>
        <w:t xml:space="preserve">. </w:t>
      </w:r>
      <w:r w:rsidRPr="00973826">
        <w:rPr>
          <w:sz w:val="28"/>
          <w:szCs w:val="28"/>
        </w:rPr>
        <w:t xml:space="preserve">В рамках </w:t>
      </w:r>
      <w:r w:rsidR="00561EB4" w:rsidRPr="00973826">
        <w:rPr>
          <w:sz w:val="28"/>
          <w:szCs w:val="28"/>
        </w:rPr>
        <w:t>т</w:t>
      </w:r>
      <w:r w:rsidRPr="00973826">
        <w:rPr>
          <w:sz w:val="28"/>
          <w:szCs w:val="28"/>
        </w:rPr>
        <w:t xml:space="preserve">ерриториальной программы </w:t>
      </w:r>
      <w:r w:rsidR="00561EB4" w:rsidRPr="00973826">
        <w:rPr>
          <w:sz w:val="28"/>
          <w:szCs w:val="28"/>
        </w:rPr>
        <w:t>госгарантий</w:t>
      </w:r>
      <w:r w:rsidRPr="00973826">
        <w:rPr>
          <w:sz w:val="28"/>
          <w:szCs w:val="28"/>
        </w:rPr>
        <w:t xml:space="preserve"> утверждена территориальная программа </w:t>
      </w:r>
      <w:r w:rsidR="00561EB4" w:rsidRPr="00973826">
        <w:rPr>
          <w:sz w:val="28"/>
          <w:szCs w:val="28"/>
        </w:rPr>
        <w:t>ОМС</w:t>
      </w:r>
      <w:r w:rsidRPr="00973826">
        <w:rPr>
          <w:sz w:val="28"/>
          <w:szCs w:val="28"/>
        </w:rPr>
        <w:t xml:space="preserve"> на </w:t>
      </w:r>
      <w:r w:rsidR="002471BD" w:rsidRPr="00973826">
        <w:rPr>
          <w:sz w:val="28"/>
          <w:szCs w:val="28"/>
        </w:rPr>
        <w:t>202</w:t>
      </w:r>
      <w:r w:rsidR="00973826" w:rsidRPr="00973826">
        <w:rPr>
          <w:sz w:val="28"/>
          <w:szCs w:val="28"/>
        </w:rPr>
        <w:t>3</w:t>
      </w:r>
      <w:r w:rsidRPr="00973826">
        <w:rPr>
          <w:sz w:val="28"/>
          <w:szCs w:val="28"/>
        </w:rPr>
        <w:t xml:space="preserve"> год.</w:t>
      </w:r>
      <w:r w:rsidR="00B63398" w:rsidRPr="00973826">
        <w:rPr>
          <w:sz w:val="28"/>
          <w:szCs w:val="28"/>
        </w:rPr>
        <w:t xml:space="preserve"> </w:t>
      </w:r>
    </w:p>
    <w:p w14:paraId="6F24C0ED" w14:textId="4A75410F" w:rsidR="005D4928" w:rsidRPr="005D4928" w:rsidRDefault="00790E36" w:rsidP="00507F13">
      <w:pPr>
        <w:tabs>
          <w:tab w:val="left" w:pos="567"/>
          <w:tab w:val="left" w:pos="993"/>
        </w:tabs>
        <w:spacing w:after="0" w:line="240" w:lineRule="auto"/>
        <w:ind w:firstLine="567"/>
        <w:jc w:val="both"/>
        <w:rPr>
          <w:rFonts w:ascii="Times New Roman" w:hAnsi="Times New Roman" w:cs="Times New Roman"/>
          <w:sz w:val="28"/>
          <w:szCs w:val="28"/>
        </w:rPr>
      </w:pPr>
      <w:r w:rsidRPr="005D4928">
        <w:rPr>
          <w:rFonts w:ascii="Times New Roman" w:hAnsi="Times New Roman" w:cs="Times New Roman"/>
          <w:sz w:val="28"/>
          <w:szCs w:val="28"/>
        </w:rPr>
        <w:t>За 9 месяцев 20</w:t>
      </w:r>
      <w:r w:rsidR="00950B5D" w:rsidRPr="005D4928">
        <w:rPr>
          <w:rFonts w:ascii="Times New Roman" w:hAnsi="Times New Roman" w:cs="Times New Roman"/>
          <w:sz w:val="28"/>
          <w:szCs w:val="28"/>
        </w:rPr>
        <w:t>2</w:t>
      </w:r>
      <w:r w:rsidR="00973826" w:rsidRPr="005D4928">
        <w:rPr>
          <w:rFonts w:ascii="Times New Roman" w:hAnsi="Times New Roman" w:cs="Times New Roman"/>
          <w:sz w:val="28"/>
          <w:szCs w:val="28"/>
        </w:rPr>
        <w:t>3</w:t>
      </w:r>
      <w:r w:rsidR="00950B5D" w:rsidRPr="005D4928">
        <w:rPr>
          <w:rFonts w:ascii="Times New Roman" w:hAnsi="Times New Roman" w:cs="Times New Roman"/>
          <w:sz w:val="28"/>
          <w:szCs w:val="28"/>
        </w:rPr>
        <w:t xml:space="preserve"> </w:t>
      </w:r>
      <w:r w:rsidRPr="005D4928">
        <w:rPr>
          <w:rFonts w:ascii="Times New Roman" w:hAnsi="Times New Roman" w:cs="Times New Roman"/>
          <w:sz w:val="28"/>
          <w:szCs w:val="28"/>
        </w:rPr>
        <w:t>года изменения в территориальную программу го</w:t>
      </w:r>
      <w:r w:rsidR="005D4928">
        <w:rPr>
          <w:rFonts w:ascii="Times New Roman" w:hAnsi="Times New Roman" w:cs="Times New Roman"/>
          <w:sz w:val="28"/>
          <w:szCs w:val="28"/>
        </w:rPr>
        <w:t>с</w:t>
      </w:r>
      <w:r w:rsidRPr="005D4928">
        <w:rPr>
          <w:rFonts w:ascii="Times New Roman" w:hAnsi="Times New Roman" w:cs="Times New Roman"/>
          <w:sz w:val="28"/>
          <w:szCs w:val="28"/>
        </w:rPr>
        <w:t xml:space="preserve">гарантий внесены постановлениями Правительства Архангельской области </w:t>
      </w:r>
      <w:r w:rsidR="005D4928" w:rsidRPr="005D4928">
        <w:rPr>
          <w:rFonts w:ascii="Times New Roman" w:hAnsi="Times New Roman" w:cs="Times New Roman"/>
          <w:sz w:val="28"/>
          <w:szCs w:val="28"/>
        </w:rPr>
        <w:t>от 27.02.2023 № 167-пп, от 29.06.2023 № 582-пп и от 13.09.2023 № 854-пп</w:t>
      </w:r>
      <w:r w:rsidR="00F23DE2" w:rsidRPr="005D4928">
        <w:rPr>
          <w:rFonts w:ascii="Times New Roman" w:hAnsi="Times New Roman" w:cs="Times New Roman"/>
          <w:sz w:val="28"/>
          <w:szCs w:val="28"/>
        </w:rPr>
        <w:t>.</w:t>
      </w:r>
    </w:p>
    <w:p w14:paraId="70EFBFCF" w14:textId="7E29EDC8" w:rsidR="00167797" w:rsidRPr="00C7610B" w:rsidRDefault="00C7610B" w:rsidP="00167797">
      <w:pPr>
        <w:tabs>
          <w:tab w:val="left" w:pos="567"/>
          <w:tab w:val="left" w:pos="993"/>
        </w:tabs>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П</w:t>
      </w:r>
      <w:r w:rsidR="005D4928" w:rsidRPr="005D4928">
        <w:rPr>
          <w:rFonts w:ascii="Times New Roman" w:hAnsi="Times New Roman" w:cs="Times New Roman"/>
          <w:sz w:val="28"/>
          <w:szCs w:val="28"/>
        </w:rPr>
        <w:t>остановлени</w:t>
      </w:r>
      <w:r>
        <w:rPr>
          <w:rFonts w:ascii="Times New Roman" w:hAnsi="Times New Roman" w:cs="Times New Roman"/>
          <w:sz w:val="28"/>
          <w:szCs w:val="28"/>
        </w:rPr>
        <w:t xml:space="preserve">ем </w:t>
      </w:r>
      <w:r w:rsidRPr="00C7610B">
        <w:rPr>
          <w:rFonts w:ascii="Times New Roman" w:hAnsi="Times New Roman" w:cs="Times New Roman"/>
          <w:sz w:val="28"/>
          <w:szCs w:val="28"/>
        </w:rPr>
        <w:t>от 13.09.2023 № 854-пп</w:t>
      </w:r>
      <w:r w:rsidR="005D4928" w:rsidRPr="005D4928">
        <w:rPr>
          <w:rFonts w:ascii="Times New Roman" w:hAnsi="Times New Roman" w:cs="Times New Roman"/>
          <w:sz w:val="28"/>
          <w:szCs w:val="28"/>
        </w:rPr>
        <w:t xml:space="preserve"> вн</w:t>
      </w:r>
      <w:r>
        <w:rPr>
          <w:rFonts w:ascii="Times New Roman" w:hAnsi="Times New Roman" w:cs="Times New Roman"/>
          <w:sz w:val="28"/>
          <w:szCs w:val="28"/>
        </w:rPr>
        <w:t>есены</w:t>
      </w:r>
      <w:r w:rsidR="005D4928" w:rsidRPr="005D4928">
        <w:rPr>
          <w:rFonts w:ascii="Times New Roman" w:hAnsi="Times New Roman" w:cs="Times New Roman"/>
          <w:sz w:val="28"/>
          <w:szCs w:val="28"/>
        </w:rPr>
        <w:t xml:space="preserve"> изменения в с</w:t>
      </w:r>
      <w:r w:rsidR="00167797" w:rsidRPr="005D4928">
        <w:rPr>
          <w:rFonts w:ascii="Times New Roman" w:hAnsi="Times New Roman" w:cs="Times New Roman"/>
          <w:sz w:val="28"/>
          <w:szCs w:val="28"/>
        </w:rPr>
        <w:t xml:space="preserve">тоимость территориальной программы </w:t>
      </w:r>
      <w:r w:rsidR="00F23DE2" w:rsidRPr="005D4928">
        <w:rPr>
          <w:rFonts w:ascii="Times New Roman" w:hAnsi="Times New Roman" w:cs="Times New Roman"/>
          <w:sz w:val="28"/>
          <w:szCs w:val="28"/>
        </w:rPr>
        <w:t>госгарантий</w:t>
      </w:r>
      <w:r w:rsidR="005D4928" w:rsidRPr="005D4928">
        <w:rPr>
          <w:rFonts w:ascii="Times New Roman" w:hAnsi="Times New Roman" w:cs="Times New Roman"/>
          <w:sz w:val="28"/>
          <w:szCs w:val="28"/>
        </w:rPr>
        <w:t>,</w:t>
      </w:r>
      <w:r w:rsidR="00315DA3" w:rsidRPr="005D4928">
        <w:rPr>
          <w:rFonts w:ascii="Times New Roman" w:hAnsi="Times New Roman" w:cs="Times New Roman"/>
          <w:sz w:val="28"/>
          <w:szCs w:val="28"/>
        </w:rPr>
        <w:t xml:space="preserve"> </w:t>
      </w:r>
      <w:r w:rsidR="00167797" w:rsidRPr="005D4928">
        <w:rPr>
          <w:rFonts w:ascii="Times New Roman" w:hAnsi="Times New Roman" w:cs="Times New Roman"/>
          <w:sz w:val="28"/>
          <w:szCs w:val="28"/>
        </w:rPr>
        <w:t>в целом</w:t>
      </w:r>
      <w:r w:rsidR="00315DA3" w:rsidRPr="005D4928">
        <w:rPr>
          <w:rFonts w:ascii="Times New Roman" w:hAnsi="Times New Roman" w:cs="Times New Roman"/>
          <w:sz w:val="28"/>
          <w:szCs w:val="28"/>
        </w:rPr>
        <w:t xml:space="preserve"> </w:t>
      </w:r>
      <w:r w:rsidR="005D4928" w:rsidRPr="005D4928">
        <w:rPr>
          <w:rFonts w:ascii="Times New Roman" w:hAnsi="Times New Roman" w:cs="Times New Roman"/>
          <w:sz w:val="28"/>
          <w:szCs w:val="28"/>
        </w:rPr>
        <w:t xml:space="preserve">от первоначального значения </w:t>
      </w:r>
      <w:r w:rsidR="005D4928" w:rsidRPr="00C7610B">
        <w:rPr>
          <w:rFonts w:ascii="Times New Roman" w:hAnsi="Times New Roman" w:cs="Times New Roman"/>
          <w:sz w:val="28"/>
          <w:szCs w:val="28"/>
        </w:rPr>
        <w:t xml:space="preserve">стоимость </w:t>
      </w:r>
      <w:r w:rsidRPr="00C7610B">
        <w:rPr>
          <w:rFonts w:ascii="Times New Roman" w:hAnsi="Times New Roman" w:cs="Times New Roman"/>
          <w:sz w:val="28"/>
          <w:szCs w:val="28"/>
        </w:rPr>
        <w:t>снижена</w:t>
      </w:r>
      <w:r w:rsidR="00D7147E" w:rsidRPr="00C7610B">
        <w:rPr>
          <w:rFonts w:ascii="Times New Roman" w:hAnsi="Times New Roman" w:cs="Times New Roman"/>
          <w:sz w:val="28"/>
          <w:szCs w:val="28"/>
        </w:rPr>
        <w:t xml:space="preserve"> на </w:t>
      </w:r>
      <w:r w:rsidRPr="00C7610B">
        <w:rPr>
          <w:rFonts w:ascii="Times New Roman" w:hAnsi="Times New Roman" w:cs="Times New Roman"/>
          <w:sz w:val="28"/>
          <w:szCs w:val="28"/>
        </w:rPr>
        <w:t>4,266</w:t>
      </w:r>
      <w:r w:rsidR="00D7147E" w:rsidRPr="00C7610B">
        <w:rPr>
          <w:rFonts w:ascii="Times New Roman" w:hAnsi="Times New Roman" w:cs="Times New Roman"/>
          <w:sz w:val="28"/>
          <w:szCs w:val="28"/>
        </w:rPr>
        <w:t xml:space="preserve"> млн.руб. или на 0</w:t>
      </w:r>
      <w:r w:rsidRPr="00C7610B">
        <w:rPr>
          <w:rFonts w:ascii="Times New Roman" w:hAnsi="Times New Roman" w:cs="Times New Roman"/>
          <w:sz w:val="28"/>
          <w:szCs w:val="28"/>
        </w:rPr>
        <w:t>,01</w:t>
      </w:r>
      <w:r w:rsidR="00D7147E" w:rsidRPr="00C7610B">
        <w:rPr>
          <w:rFonts w:ascii="Times New Roman" w:hAnsi="Times New Roman" w:cs="Times New Roman"/>
          <w:sz w:val="28"/>
          <w:szCs w:val="28"/>
        </w:rPr>
        <w:t xml:space="preserve">% за счет </w:t>
      </w:r>
      <w:r w:rsidRPr="00C7610B">
        <w:rPr>
          <w:rFonts w:ascii="Times New Roman" w:hAnsi="Times New Roman" w:cs="Times New Roman"/>
          <w:sz w:val="28"/>
          <w:szCs w:val="28"/>
        </w:rPr>
        <w:t>снижения объема</w:t>
      </w:r>
      <w:r w:rsidR="00D7147E" w:rsidRPr="00C7610B">
        <w:rPr>
          <w:rFonts w:ascii="Times New Roman" w:hAnsi="Times New Roman" w:cs="Times New Roman"/>
          <w:sz w:val="28"/>
          <w:szCs w:val="28"/>
        </w:rPr>
        <w:t xml:space="preserve"> средств областного бюджета на аналогичную сумму (на </w:t>
      </w:r>
      <w:r w:rsidRPr="00C7610B">
        <w:rPr>
          <w:rFonts w:ascii="Times New Roman" w:hAnsi="Times New Roman" w:cs="Times New Roman"/>
          <w:sz w:val="28"/>
          <w:szCs w:val="28"/>
        </w:rPr>
        <w:t>0,05</w:t>
      </w:r>
      <w:r w:rsidR="00D7147E" w:rsidRPr="00C7610B">
        <w:rPr>
          <w:rFonts w:ascii="Times New Roman" w:hAnsi="Times New Roman" w:cs="Times New Roman"/>
          <w:sz w:val="28"/>
          <w:szCs w:val="28"/>
        </w:rPr>
        <w:t>%)</w:t>
      </w:r>
      <w:r w:rsidR="00167797" w:rsidRPr="00C7610B">
        <w:rPr>
          <w:rFonts w:ascii="Times New Roman" w:hAnsi="Times New Roman" w:cs="Times New Roman"/>
          <w:sz w:val="28"/>
          <w:szCs w:val="28"/>
        </w:rPr>
        <w:t xml:space="preserve">, </w:t>
      </w:r>
      <w:r w:rsidR="00D7147E" w:rsidRPr="00C7610B">
        <w:rPr>
          <w:rFonts w:ascii="Times New Roman" w:hAnsi="Times New Roman" w:cs="Times New Roman"/>
          <w:sz w:val="28"/>
          <w:szCs w:val="28"/>
        </w:rPr>
        <w:t>стоимость</w:t>
      </w:r>
      <w:r w:rsidR="00167797" w:rsidRPr="00C7610B">
        <w:rPr>
          <w:rFonts w:ascii="Times New Roman" w:hAnsi="Times New Roman" w:cs="Times New Roman"/>
          <w:sz w:val="28"/>
          <w:szCs w:val="28"/>
        </w:rPr>
        <w:t xml:space="preserve"> территориальной программы ОМС не менялась</w:t>
      </w:r>
      <w:r w:rsidR="00D7147E" w:rsidRPr="00C7610B">
        <w:rPr>
          <w:rFonts w:ascii="Times New Roman" w:hAnsi="Times New Roman" w:cs="Times New Roman"/>
          <w:sz w:val="28"/>
          <w:szCs w:val="28"/>
        </w:rPr>
        <w:t>:</w:t>
      </w:r>
    </w:p>
    <w:p w14:paraId="31CD3AB6" w14:textId="77777777" w:rsidR="005F3E1E" w:rsidRPr="00D95399" w:rsidRDefault="005F3E1E" w:rsidP="00167797">
      <w:pPr>
        <w:tabs>
          <w:tab w:val="left" w:pos="567"/>
          <w:tab w:val="left" w:pos="993"/>
        </w:tabs>
        <w:spacing w:after="0" w:line="240" w:lineRule="auto"/>
        <w:ind w:firstLine="567"/>
        <w:jc w:val="both"/>
        <w:rPr>
          <w:rFonts w:ascii="Times New Roman" w:hAnsi="Times New Roman" w:cs="Times New Roman"/>
          <w:sz w:val="16"/>
          <w:szCs w:val="16"/>
          <w:highlight w:val="yellow"/>
        </w:rPr>
      </w:pPr>
    </w:p>
    <w:tbl>
      <w:tblPr>
        <w:tblW w:w="10070" w:type="dxa"/>
        <w:tblInd w:w="-57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694"/>
        <w:gridCol w:w="1134"/>
        <w:gridCol w:w="1100"/>
        <w:gridCol w:w="1173"/>
        <w:gridCol w:w="1129"/>
        <w:gridCol w:w="709"/>
        <w:gridCol w:w="709"/>
        <w:gridCol w:w="709"/>
        <w:gridCol w:w="713"/>
      </w:tblGrid>
      <w:tr w:rsidR="001B4D3C" w:rsidRPr="00C7610B" w14:paraId="0A4319C9" w14:textId="77777777" w:rsidTr="00927051">
        <w:trPr>
          <w:trHeight w:val="70"/>
          <w:tblHeader/>
        </w:trPr>
        <w:tc>
          <w:tcPr>
            <w:tcW w:w="2694" w:type="dxa"/>
            <w:vMerge w:val="restart"/>
            <w:tcBorders>
              <w:top w:val="nil"/>
              <w:left w:val="nil"/>
              <w:bottom w:val="nil"/>
              <w:right w:val="dotted" w:sz="4" w:space="0" w:color="auto"/>
            </w:tcBorders>
            <w:shd w:val="clear" w:color="auto" w:fill="auto"/>
            <w:vAlign w:val="center"/>
            <w:hideMark/>
          </w:tcPr>
          <w:p w14:paraId="3105AC0A" w14:textId="77777777" w:rsidR="001B4D3C" w:rsidRPr="00C7610B" w:rsidRDefault="001B4D3C" w:rsidP="00C7610B">
            <w:pPr>
              <w:spacing w:after="0" w:line="240" w:lineRule="auto"/>
              <w:jc w:val="center"/>
              <w:rPr>
                <w:rFonts w:ascii="Times New Roman" w:eastAsia="Times New Roman" w:hAnsi="Times New Roman" w:cs="Times New Roman"/>
                <w:color w:val="000000"/>
                <w:sz w:val="20"/>
                <w:szCs w:val="20"/>
                <w:lang w:eastAsia="ru-RU"/>
              </w:rPr>
            </w:pPr>
            <w:r w:rsidRPr="00C7610B">
              <w:rPr>
                <w:rFonts w:ascii="Times New Roman" w:eastAsia="Times New Roman" w:hAnsi="Times New Roman" w:cs="Times New Roman"/>
                <w:color w:val="000000"/>
                <w:sz w:val="20"/>
                <w:szCs w:val="20"/>
                <w:lang w:eastAsia="ru-RU"/>
              </w:rPr>
              <w:t> </w:t>
            </w:r>
          </w:p>
        </w:tc>
        <w:tc>
          <w:tcPr>
            <w:tcW w:w="2234" w:type="dxa"/>
            <w:gridSpan w:val="2"/>
            <w:tcBorders>
              <w:left w:val="dotted" w:sz="4" w:space="0" w:color="auto"/>
            </w:tcBorders>
            <w:shd w:val="clear" w:color="auto" w:fill="auto"/>
            <w:vAlign w:val="center"/>
            <w:hideMark/>
          </w:tcPr>
          <w:p w14:paraId="41A5B9C0" w14:textId="77777777" w:rsidR="001B4D3C" w:rsidRPr="00C7610B" w:rsidRDefault="001B4D3C" w:rsidP="00C7610B">
            <w:pPr>
              <w:spacing w:after="0" w:line="240" w:lineRule="auto"/>
              <w:jc w:val="center"/>
              <w:rPr>
                <w:rFonts w:ascii="Times New Roman" w:eastAsia="Times New Roman" w:hAnsi="Times New Roman" w:cs="Times New Roman"/>
                <w:color w:val="000000"/>
                <w:sz w:val="16"/>
                <w:szCs w:val="16"/>
                <w:lang w:eastAsia="ru-RU"/>
              </w:rPr>
            </w:pPr>
            <w:r w:rsidRPr="00C7610B">
              <w:rPr>
                <w:rFonts w:ascii="Times New Roman" w:eastAsia="Times New Roman" w:hAnsi="Times New Roman" w:cs="Times New Roman"/>
                <w:color w:val="000000"/>
                <w:sz w:val="16"/>
                <w:szCs w:val="16"/>
                <w:lang w:eastAsia="ru-RU"/>
              </w:rPr>
              <w:t>1 редакция (первоначальная)</w:t>
            </w:r>
          </w:p>
        </w:tc>
        <w:tc>
          <w:tcPr>
            <w:tcW w:w="2302" w:type="dxa"/>
            <w:gridSpan w:val="2"/>
            <w:shd w:val="clear" w:color="auto" w:fill="auto"/>
            <w:vAlign w:val="center"/>
            <w:hideMark/>
          </w:tcPr>
          <w:p w14:paraId="07A003F2" w14:textId="77777777" w:rsidR="001B4D3C" w:rsidRPr="00C7610B" w:rsidRDefault="001B4D3C" w:rsidP="00C7610B">
            <w:pPr>
              <w:spacing w:after="0" w:line="240" w:lineRule="auto"/>
              <w:jc w:val="center"/>
              <w:rPr>
                <w:rFonts w:ascii="Times New Roman" w:eastAsia="Times New Roman" w:hAnsi="Times New Roman" w:cs="Times New Roman"/>
                <w:color w:val="000000"/>
                <w:sz w:val="16"/>
                <w:szCs w:val="16"/>
                <w:lang w:eastAsia="ru-RU"/>
              </w:rPr>
            </w:pPr>
            <w:r w:rsidRPr="00C7610B">
              <w:rPr>
                <w:rFonts w:ascii="Times New Roman" w:eastAsia="Times New Roman" w:hAnsi="Times New Roman" w:cs="Times New Roman"/>
                <w:color w:val="000000"/>
                <w:sz w:val="16"/>
                <w:szCs w:val="16"/>
                <w:lang w:eastAsia="ru-RU"/>
              </w:rPr>
              <w:t>4 редакция</w:t>
            </w:r>
          </w:p>
        </w:tc>
        <w:tc>
          <w:tcPr>
            <w:tcW w:w="2840" w:type="dxa"/>
            <w:gridSpan w:val="4"/>
            <w:vMerge w:val="restart"/>
            <w:shd w:val="clear" w:color="auto" w:fill="auto"/>
            <w:vAlign w:val="center"/>
            <w:hideMark/>
          </w:tcPr>
          <w:p w14:paraId="20D2A236" w14:textId="088AF032" w:rsidR="001B4D3C" w:rsidRDefault="001B4D3C" w:rsidP="00C7610B">
            <w:pPr>
              <w:spacing w:after="0" w:line="240" w:lineRule="auto"/>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и</w:t>
            </w:r>
            <w:r w:rsidRPr="00C7610B">
              <w:rPr>
                <w:rFonts w:ascii="Times New Roman" w:eastAsia="Times New Roman" w:hAnsi="Times New Roman" w:cs="Times New Roman"/>
                <w:color w:val="000000"/>
                <w:sz w:val="16"/>
                <w:szCs w:val="16"/>
                <w:lang w:eastAsia="ru-RU"/>
              </w:rPr>
              <w:t>зменения</w:t>
            </w:r>
            <w:r>
              <w:rPr>
                <w:rFonts w:ascii="Times New Roman" w:eastAsia="Times New Roman" w:hAnsi="Times New Roman" w:cs="Times New Roman"/>
                <w:color w:val="000000"/>
                <w:sz w:val="16"/>
                <w:szCs w:val="16"/>
                <w:lang w:eastAsia="ru-RU"/>
              </w:rPr>
              <w:t>,</w:t>
            </w:r>
            <w:r w:rsidRPr="00C7610B">
              <w:rPr>
                <w:rFonts w:ascii="Times New Roman" w:eastAsia="Times New Roman" w:hAnsi="Times New Roman" w:cs="Times New Roman"/>
                <w:color w:val="000000"/>
                <w:sz w:val="16"/>
                <w:szCs w:val="16"/>
                <w:lang w:eastAsia="ru-RU"/>
              </w:rPr>
              <w:t xml:space="preserve"> </w:t>
            </w:r>
            <w:r w:rsidRPr="001B4D3C">
              <w:rPr>
                <w:rFonts w:ascii="Times New Roman" w:eastAsia="Times New Roman" w:hAnsi="Times New Roman" w:cs="Times New Roman"/>
                <w:color w:val="000000"/>
                <w:sz w:val="16"/>
                <w:szCs w:val="16"/>
                <w:lang w:eastAsia="ru-RU"/>
              </w:rPr>
              <w:t>внесенные 4 редакцией</w:t>
            </w:r>
            <w:r w:rsidRPr="00C7610B">
              <w:rPr>
                <w:rFonts w:ascii="Times New Roman" w:eastAsia="Times New Roman" w:hAnsi="Times New Roman" w:cs="Times New Roman"/>
                <w:color w:val="000000"/>
                <w:sz w:val="16"/>
                <w:szCs w:val="16"/>
                <w:lang w:eastAsia="ru-RU"/>
              </w:rPr>
              <w:t xml:space="preserve"> </w:t>
            </w:r>
          </w:p>
          <w:p w14:paraId="425677EA" w14:textId="4BA5A923" w:rsidR="001B4D3C" w:rsidRPr="00C7610B" w:rsidRDefault="001B4D3C" w:rsidP="00C7610B">
            <w:pPr>
              <w:spacing w:after="0" w:line="240" w:lineRule="auto"/>
              <w:jc w:val="center"/>
              <w:rPr>
                <w:rFonts w:ascii="Times New Roman" w:eastAsia="Times New Roman" w:hAnsi="Times New Roman" w:cs="Times New Roman"/>
                <w:color w:val="000000"/>
                <w:sz w:val="16"/>
                <w:szCs w:val="16"/>
                <w:lang w:eastAsia="ru-RU"/>
              </w:rPr>
            </w:pPr>
            <w:r w:rsidRPr="00C7610B">
              <w:rPr>
                <w:rFonts w:ascii="Times New Roman" w:eastAsia="Times New Roman" w:hAnsi="Times New Roman" w:cs="Times New Roman"/>
                <w:color w:val="000000"/>
                <w:sz w:val="16"/>
                <w:szCs w:val="16"/>
                <w:lang w:eastAsia="ru-RU"/>
              </w:rPr>
              <w:t>(- снижение)</w:t>
            </w:r>
          </w:p>
        </w:tc>
      </w:tr>
      <w:tr w:rsidR="001B4D3C" w:rsidRPr="00C7610B" w14:paraId="68D23191" w14:textId="77777777" w:rsidTr="00927051">
        <w:trPr>
          <w:trHeight w:val="70"/>
          <w:tblHeader/>
        </w:trPr>
        <w:tc>
          <w:tcPr>
            <w:tcW w:w="2694" w:type="dxa"/>
            <w:vMerge/>
            <w:tcBorders>
              <w:top w:val="nil"/>
              <w:left w:val="nil"/>
              <w:bottom w:val="nil"/>
              <w:right w:val="dotted" w:sz="4" w:space="0" w:color="auto"/>
            </w:tcBorders>
            <w:vAlign w:val="center"/>
            <w:hideMark/>
          </w:tcPr>
          <w:p w14:paraId="4B40FC53" w14:textId="77777777" w:rsidR="001B4D3C" w:rsidRPr="00C7610B" w:rsidRDefault="001B4D3C" w:rsidP="00C7610B">
            <w:pPr>
              <w:spacing w:after="0" w:line="240" w:lineRule="auto"/>
              <w:rPr>
                <w:rFonts w:ascii="Times New Roman" w:eastAsia="Times New Roman" w:hAnsi="Times New Roman" w:cs="Times New Roman"/>
                <w:color w:val="000000"/>
                <w:sz w:val="20"/>
                <w:szCs w:val="20"/>
                <w:lang w:eastAsia="ru-RU"/>
              </w:rPr>
            </w:pPr>
          </w:p>
        </w:tc>
        <w:tc>
          <w:tcPr>
            <w:tcW w:w="4536" w:type="dxa"/>
            <w:gridSpan w:val="4"/>
            <w:tcBorders>
              <w:left w:val="dotted" w:sz="4" w:space="0" w:color="auto"/>
            </w:tcBorders>
            <w:shd w:val="clear" w:color="auto" w:fill="auto"/>
            <w:vAlign w:val="center"/>
            <w:hideMark/>
          </w:tcPr>
          <w:p w14:paraId="171CE0DC" w14:textId="14535F5F" w:rsidR="001B4D3C" w:rsidRPr="00C7610B" w:rsidRDefault="001B4D3C" w:rsidP="00C7610B">
            <w:pPr>
              <w:spacing w:after="0" w:line="240" w:lineRule="auto"/>
              <w:jc w:val="center"/>
              <w:rPr>
                <w:rFonts w:ascii="Times New Roman" w:eastAsia="Times New Roman" w:hAnsi="Times New Roman" w:cs="Times New Roman"/>
                <w:color w:val="000000"/>
                <w:sz w:val="16"/>
                <w:szCs w:val="16"/>
                <w:lang w:eastAsia="ru-RU"/>
              </w:rPr>
            </w:pPr>
            <w:r w:rsidRPr="00C7610B">
              <w:rPr>
                <w:rFonts w:ascii="Times New Roman" w:eastAsia="Times New Roman" w:hAnsi="Times New Roman" w:cs="Times New Roman"/>
                <w:color w:val="000000"/>
                <w:sz w:val="16"/>
                <w:szCs w:val="16"/>
                <w:lang w:eastAsia="ru-RU"/>
              </w:rPr>
              <w:t>постановления Правительства Архангельской области</w:t>
            </w:r>
          </w:p>
        </w:tc>
        <w:tc>
          <w:tcPr>
            <w:tcW w:w="2840" w:type="dxa"/>
            <w:gridSpan w:val="4"/>
            <w:vMerge/>
            <w:vAlign w:val="center"/>
            <w:hideMark/>
          </w:tcPr>
          <w:p w14:paraId="777F46F6" w14:textId="77777777" w:rsidR="001B4D3C" w:rsidRPr="00C7610B" w:rsidRDefault="001B4D3C" w:rsidP="00C7610B">
            <w:pPr>
              <w:spacing w:after="0" w:line="240" w:lineRule="auto"/>
              <w:rPr>
                <w:rFonts w:ascii="Times New Roman" w:eastAsia="Times New Roman" w:hAnsi="Times New Roman" w:cs="Times New Roman"/>
                <w:color w:val="000000"/>
                <w:sz w:val="16"/>
                <w:szCs w:val="16"/>
                <w:lang w:eastAsia="ru-RU"/>
              </w:rPr>
            </w:pPr>
          </w:p>
        </w:tc>
      </w:tr>
      <w:tr w:rsidR="001B4D3C" w:rsidRPr="00C7610B" w14:paraId="0D83C200" w14:textId="77777777" w:rsidTr="00927051">
        <w:trPr>
          <w:trHeight w:val="70"/>
          <w:tblHeader/>
        </w:trPr>
        <w:tc>
          <w:tcPr>
            <w:tcW w:w="2694" w:type="dxa"/>
            <w:vMerge/>
            <w:tcBorders>
              <w:top w:val="nil"/>
              <w:left w:val="nil"/>
              <w:bottom w:val="nil"/>
              <w:right w:val="dotted" w:sz="4" w:space="0" w:color="auto"/>
            </w:tcBorders>
            <w:vAlign w:val="center"/>
            <w:hideMark/>
          </w:tcPr>
          <w:p w14:paraId="62C47E96" w14:textId="77777777" w:rsidR="001B4D3C" w:rsidRPr="00C7610B" w:rsidRDefault="001B4D3C" w:rsidP="00C7610B">
            <w:pPr>
              <w:spacing w:after="0" w:line="240" w:lineRule="auto"/>
              <w:rPr>
                <w:rFonts w:ascii="Times New Roman" w:eastAsia="Times New Roman" w:hAnsi="Times New Roman" w:cs="Times New Roman"/>
                <w:color w:val="000000"/>
                <w:sz w:val="20"/>
                <w:szCs w:val="20"/>
                <w:lang w:eastAsia="ru-RU"/>
              </w:rPr>
            </w:pPr>
          </w:p>
        </w:tc>
        <w:tc>
          <w:tcPr>
            <w:tcW w:w="2234" w:type="dxa"/>
            <w:gridSpan w:val="2"/>
            <w:tcBorders>
              <w:left w:val="dotted" w:sz="4" w:space="0" w:color="auto"/>
            </w:tcBorders>
            <w:shd w:val="clear" w:color="auto" w:fill="auto"/>
            <w:vAlign w:val="center"/>
            <w:hideMark/>
          </w:tcPr>
          <w:p w14:paraId="27392473" w14:textId="77777777" w:rsidR="001B4D3C" w:rsidRPr="00C7610B" w:rsidRDefault="001B4D3C" w:rsidP="00C7610B">
            <w:pPr>
              <w:spacing w:after="0" w:line="240" w:lineRule="auto"/>
              <w:jc w:val="center"/>
              <w:rPr>
                <w:rFonts w:ascii="Times New Roman" w:eastAsia="Times New Roman" w:hAnsi="Times New Roman" w:cs="Times New Roman"/>
                <w:color w:val="000000"/>
                <w:sz w:val="16"/>
                <w:szCs w:val="16"/>
                <w:lang w:eastAsia="ru-RU"/>
              </w:rPr>
            </w:pPr>
            <w:r w:rsidRPr="00C7610B">
              <w:rPr>
                <w:rFonts w:ascii="Times New Roman" w:eastAsia="Times New Roman" w:hAnsi="Times New Roman" w:cs="Times New Roman"/>
                <w:color w:val="000000"/>
                <w:sz w:val="16"/>
                <w:szCs w:val="16"/>
                <w:lang w:eastAsia="ru-RU"/>
              </w:rPr>
              <w:t>28.12.2022 № 1180-пп</w:t>
            </w:r>
          </w:p>
        </w:tc>
        <w:tc>
          <w:tcPr>
            <w:tcW w:w="2302" w:type="dxa"/>
            <w:gridSpan w:val="2"/>
            <w:shd w:val="clear" w:color="auto" w:fill="auto"/>
            <w:vAlign w:val="center"/>
            <w:hideMark/>
          </w:tcPr>
          <w:p w14:paraId="242A72A3" w14:textId="77777777" w:rsidR="001B4D3C" w:rsidRPr="00C7610B" w:rsidRDefault="001B4D3C" w:rsidP="00C7610B">
            <w:pPr>
              <w:spacing w:after="0" w:line="240" w:lineRule="auto"/>
              <w:jc w:val="center"/>
              <w:rPr>
                <w:rFonts w:ascii="Times New Roman" w:eastAsia="Times New Roman" w:hAnsi="Times New Roman" w:cs="Times New Roman"/>
                <w:color w:val="000000"/>
                <w:sz w:val="16"/>
                <w:szCs w:val="16"/>
                <w:lang w:eastAsia="ru-RU"/>
              </w:rPr>
            </w:pPr>
            <w:r w:rsidRPr="00C7610B">
              <w:rPr>
                <w:rFonts w:ascii="Times New Roman" w:eastAsia="Times New Roman" w:hAnsi="Times New Roman" w:cs="Times New Roman"/>
                <w:color w:val="000000"/>
                <w:sz w:val="16"/>
                <w:szCs w:val="16"/>
                <w:lang w:eastAsia="ru-RU"/>
              </w:rPr>
              <w:t>от 13.09.2023 № 854-пп</w:t>
            </w:r>
          </w:p>
        </w:tc>
        <w:tc>
          <w:tcPr>
            <w:tcW w:w="2840" w:type="dxa"/>
            <w:gridSpan w:val="4"/>
            <w:vMerge/>
            <w:vAlign w:val="center"/>
            <w:hideMark/>
          </w:tcPr>
          <w:p w14:paraId="37E5FF66" w14:textId="77777777" w:rsidR="001B4D3C" w:rsidRPr="00C7610B" w:rsidRDefault="001B4D3C" w:rsidP="00C7610B">
            <w:pPr>
              <w:spacing w:after="0" w:line="240" w:lineRule="auto"/>
              <w:rPr>
                <w:rFonts w:ascii="Times New Roman" w:eastAsia="Times New Roman" w:hAnsi="Times New Roman" w:cs="Times New Roman"/>
                <w:color w:val="000000"/>
                <w:sz w:val="16"/>
                <w:szCs w:val="16"/>
                <w:lang w:eastAsia="ru-RU"/>
              </w:rPr>
            </w:pPr>
          </w:p>
        </w:tc>
      </w:tr>
      <w:tr w:rsidR="001B4D3C" w:rsidRPr="00C7610B" w14:paraId="2C80052E" w14:textId="77777777" w:rsidTr="00927051">
        <w:trPr>
          <w:trHeight w:val="70"/>
          <w:tblHeader/>
        </w:trPr>
        <w:tc>
          <w:tcPr>
            <w:tcW w:w="2694" w:type="dxa"/>
            <w:vMerge/>
            <w:tcBorders>
              <w:top w:val="nil"/>
              <w:left w:val="nil"/>
              <w:bottom w:val="nil"/>
              <w:right w:val="dotted" w:sz="4" w:space="0" w:color="auto"/>
            </w:tcBorders>
            <w:vAlign w:val="center"/>
            <w:hideMark/>
          </w:tcPr>
          <w:p w14:paraId="12B63A97" w14:textId="77777777" w:rsidR="001B4D3C" w:rsidRPr="00C7610B" w:rsidRDefault="001B4D3C" w:rsidP="00C7610B">
            <w:pPr>
              <w:spacing w:after="0" w:line="240" w:lineRule="auto"/>
              <w:rPr>
                <w:rFonts w:ascii="Times New Roman" w:eastAsia="Times New Roman" w:hAnsi="Times New Roman" w:cs="Times New Roman"/>
                <w:color w:val="000000"/>
                <w:sz w:val="20"/>
                <w:szCs w:val="20"/>
                <w:lang w:eastAsia="ru-RU"/>
              </w:rPr>
            </w:pPr>
          </w:p>
        </w:tc>
        <w:tc>
          <w:tcPr>
            <w:tcW w:w="2234" w:type="dxa"/>
            <w:gridSpan w:val="2"/>
            <w:tcBorders>
              <w:left w:val="dotted" w:sz="4" w:space="0" w:color="auto"/>
            </w:tcBorders>
            <w:shd w:val="clear" w:color="auto" w:fill="auto"/>
            <w:vAlign w:val="center"/>
            <w:hideMark/>
          </w:tcPr>
          <w:p w14:paraId="73F27C5B" w14:textId="77777777" w:rsidR="001B4D3C" w:rsidRPr="00C7610B" w:rsidRDefault="001B4D3C" w:rsidP="00C7610B">
            <w:pPr>
              <w:spacing w:after="0" w:line="240" w:lineRule="auto"/>
              <w:jc w:val="center"/>
              <w:rPr>
                <w:rFonts w:ascii="Times New Roman" w:eastAsia="Times New Roman" w:hAnsi="Times New Roman" w:cs="Times New Roman"/>
                <w:color w:val="000000"/>
                <w:sz w:val="16"/>
                <w:szCs w:val="16"/>
                <w:lang w:eastAsia="ru-RU"/>
              </w:rPr>
            </w:pPr>
            <w:r w:rsidRPr="00C7610B">
              <w:rPr>
                <w:rFonts w:ascii="Times New Roman" w:eastAsia="Times New Roman" w:hAnsi="Times New Roman" w:cs="Times New Roman"/>
                <w:color w:val="000000"/>
                <w:sz w:val="16"/>
                <w:szCs w:val="16"/>
                <w:lang w:eastAsia="ru-RU"/>
              </w:rPr>
              <w:t>с 01.01.2023</w:t>
            </w:r>
          </w:p>
        </w:tc>
        <w:tc>
          <w:tcPr>
            <w:tcW w:w="2302" w:type="dxa"/>
            <w:gridSpan w:val="2"/>
            <w:shd w:val="clear" w:color="auto" w:fill="auto"/>
            <w:vAlign w:val="center"/>
            <w:hideMark/>
          </w:tcPr>
          <w:p w14:paraId="178EBEE0" w14:textId="77777777" w:rsidR="001B4D3C" w:rsidRPr="00C7610B" w:rsidRDefault="001B4D3C" w:rsidP="00C7610B">
            <w:pPr>
              <w:spacing w:after="0" w:line="240" w:lineRule="auto"/>
              <w:jc w:val="center"/>
              <w:rPr>
                <w:rFonts w:ascii="Times New Roman" w:eastAsia="Times New Roman" w:hAnsi="Times New Roman" w:cs="Times New Roman"/>
                <w:color w:val="000000"/>
                <w:sz w:val="16"/>
                <w:szCs w:val="16"/>
                <w:lang w:eastAsia="ru-RU"/>
              </w:rPr>
            </w:pPr>
            <w:r w:rsidRPr="00C7610B">
              <w:rPr>
                <w:rFonts w:ascii="Times New Roman" w:eastAsia="Times New Roman" w:hAnsi="Times New Roman" w:cs="Times New Roman"/>
                <w:color w:val="000000"/>
                <w:sz w:val="16"/>
                <w:szCs w:val="16"/>
                <w:lang w:eastAsia="ru-RU"/>
              </w:rPr>
              <w:t>с 15.09.2023</w:t>
            </w:r>
          </w:p>
        </w:tc>
        <w:tc>
          <w:tcPr>
            <w:tcW w:w="2840" w:type="dxa"/>
            <w:gridSpan w:val="4"/>
            <w:vMerge/>
            <w:shd w:val="clear" w:color="auto" w:fill="auto"/>
            <w:vAlign w:val="center"/>
            <w:hideMark/>
          </w:tcPr>
          <w:p w14:paraId="0E2E97BE" w14:textId="28520F5C" w:rsidR="001B4D3C" w:rsidRPr="00C7610B" w:rsidRDefault="001B4D3C" w:rsidP="00C7610B">
            <w:pPr>
              <w:spacing w:after="0" w:line="240" w:lineRule="auto"/>
              <w:jc w:val="center"/>
              <w:rPr>
                <w:rFonts w:ascii="Times New Roman" w:eastAsia="Times New Roman" w:hAnsi="Times New Roman" w:cs="Times New Roman"/>
                <w:color w:val="000000"/>
                <w:sz w:val="16"/>
                <w:szCs w:val="16"/>
                <w:lang w:eastAsia="ru-RU"/>
              </w:rPr>
            </w:pPr>
          </w:p>
        </w:tc>
      </w:tr>
      <w:tr w:rsidR="001B4D3C" w:rsidRPr="00C7610B" w14:paraId="158C7C1C" w14:textId="77777777" w:rsidTr="00927051">
        <w:trPr>
          <w:trHeight w:val="168"/>
          <w:tblHeader/>
        </w:trPr>
        <w:tc>
          <w:tcPr>
            <w:tcW w:w="2694" w:type="dxa"/>
            <w:vMerge/>
            <w:tcBorders>
              <w:top w:val="nil"/>
              <w:left w:val="nil"/>
              <w:bottom w:val="dotted" w:sz="4" w:space="0" w:color="auto"/>
              <w:right w:val="dotted" w:sz="4" w:space="0" w:color="auto"/>
            </w:tcBorders>
            <w:vAlign w:val="center"/>
            <w:hideMark/>
          </w:tcPr>
          <w:p w14:paraId="46537D8C" w14:textId="77777777" w:rsidR="00C7610B" w:rsidRPr="00C7610B" w:rsidRDefault="00C7610B" w:rsidP="00C7610B">
            <w:pPr>
              <w:spacing w:after="0" w:line="240" w:lineRule="auto"/>
              <w:rPr>
                <w:rFonts w:ascii="Times New Roman" w:eastAsia="Times New Roman" w:hAnsi="Times New Roman" w:cs="Times New Roman"/>
                <w:color w:val="000000"/>
                <w:sz w:val="20"/>
                <w:szCs w:val="20"/>
                <w:lang w:eastAsia="ru-RU"/>
              </w:rPr>
            </w:pPr>
          </w:p>
        </w:tc>
        <w:tc>
          <w:tcPr>
            <w:tcW w:w="1134" w:type="dxa"/>
            <w:tcBorders>
              <w:left w:val="dotted" w:sz="4" w:space="0" w:color="auto"/>
              <w:bottom w:val="dotted" w:sz="4" w:space="0" w:color="auto"/>
            </w:tcBorders>
            <w:shd w:val="clear" w:color="auto" w:fill="auto"/>
            <w:vAlign w:val="center"/>
            <w:hideMark/>
          </w:tcPr>
          <w:p w14:paraId="0C044CFD" w14:textId="1D11EFE0" w:rsidR="00C7610B" w:rsidRPr="00C7610B" w:rsidRDefault="00C7610B" w:rsidP="00C7610B">
            <w:pPr>
              <w:spacing w:after="0" w:line="240" w:lineRule="auto"/>
              <w:jc w:val="center"/>
              <w:rPr>
                <w:rFonts w:ascii="Times New Roman" w:eastAsia="Times New Roman" w:hAnsi="Times New Roman" w:cs="Times New Roman"/>
                <w:color w:val="000000"/>
                <w:sz w:val="14"/>
                <w:szCs w:val="14"/>
                <w:lang w:eastAsia="ru-RU"/>
              </w:rPr>
            </w:pPr>
            <w:r w:rsidRPr="00C7610B">
              <w:rPr>
                <w:rFonts w:ascii="Times New Roman" w:eastAsia="Times New Roman" w:hAnsi="Times New Roman" w:cs="Times New Roman"/>
                <w:color w:val="000000"/>
                <w:sz w:val="14"/>
                <w:szCs w:val="14"/>
                <w:lang w:eastAsia="ru-RU"/>
              </w:rPr>
              <w:t xml:space="preserve">всего </w:t>
            </w:r>
            <w:r w:rsidRPr="001B4D3C">
              <w:rPr>
                <w:rFonts w:ascii="Times New Roman" w:eastAsia="Times New Roman" w:hAnsi="Times New Roman" w:cs="Times New Roman"/>
                <w:color w:val="000000"/>
                <w:sz w:val="14"/>
                <w:szCs w:val="14"/>
                <w:lang w:eastAsia="ru-RU"/>
              </w:rPr>
              <w:t>(</w:t>
            </w:r>
            <w:r w:rsidR="001B4D3C" w:rsidRPr="001B4D3C">
              <w:rPr>
                <w:rFonts w:ascii="Times New Roman" w:eastAsia="Times New Roman" w:hAnsi="Times New Roman" w:cs="Times New Roman"/>
                <w:color w:val="000000"/>
                <w:sz w:val="14"/>
                <w:szCs w:val="14"/>
                <w:lang w:eastAsia="ru-RU"/>
              </w:rPr>
              <w:t>млн.)</w:t>
            </w:r>
          </w:p>
        </w:tc>
        <w:tc>
          <w:tcPr>
            <w:tcW w:w="1100" w:type="dxa"/>
            <w:tcBorders>
              <w:bottom w:val="dotted" w:sz="4" w:space="0" w:color="auto"/>
            </w:tcBorders>
            <w:shd w:val="clear" w:color="auto" w:fill="auto"/>
            <w:vAlign w:val="center"/>
            <w:hideMark/>
          </w:tcPr>
          <w:p w14:paraId="1C0A3352" w14:textId="3A2BBCE9" w:rsidR="00C7610B" w:rsidRPr="00C7610B" w:rsidRDefault="00C7610B" w:rsidP="00C7610B">
            <w:pPr>
              <w:spacing w:after="0" w:line="240" w:lineRule="auto"/>
              <w:jc w:val="center"/>
              <w:rPr>
                <w:rFonts w:ascii="Times New Roman" w:eastAsia="Times New Roman" w:hAnsi="Times New Roman" w:cs="Times New Roman"/>
                <w:color w:val="000000"/>
                <w:sz w:val="14"/>
                <w:szCs w:val="14"/>
                <w:lang w:eastAsia="ru-RU"/>
              </w:rPr>
            </w:pPr>
            <w:r w:rsidRPr="00C7610B">
              <w:rPr>
                <w:rFonts w:ascii="Times New Roman" w:eastAsia="Times New Roman" w:hAnsi="Times New Roman" w:cs="Times New Roman"/>
                <w:color w:val="000000"/>
                <w:sz w:val="14"/>
                <w:szCs w:val="14"/>
                <w:lang w:eastAsia="ru-RU"/>
              </w:rPr>
              <w:t>на 1 ж. (1 з/л)</w:t>
            </w:r>
            <w:r w:rsidRPr="001B4D3C">
              <w:rPr>
                <w:rFonts w:ascii="Times New Roman" w:eastAsia="Times New Roman" w:hAnsi="Times New Roman" w:cs="Times New Roman"/>
                <w:color w:val="000000"/>
                <w:sz w:val="14"/>
                <w:szCs w:val="14"/>
                <w:vertAlign w:val="superscript"/>
                <w:lang w:eastAsia="ru-RU"/>
              </w:rPr>
              <w:t>*</w:t>
            </w:r>
            <w:r w:rsidR="001B4D3C" w:rsidRPr="001B4D3C">
              <w:rPr>
                <w:rFonts w:ascii="Times New Roman" w:eastAsia="Times New Roman" w:hAnsi="Times New Roman" w:cs="Times New Roman"/>
                <w:color w:val="000000"/>
                <w:sz w:val="14"/>
                <w:szCs w:val="14"/>
                <w:lang w:eastAsia="ru-RU"/>
              </w:rPr>
              <w:t xml:space="preserve"> </w:t>
            </w:r>
            <w:r w:rsidRPr="001B4D3C">
              <w:rPr>
                <w:rFonts w:ascii="Times New Roman" w:eastAsia="Times New Roman" w:hAnsi="Times New Roman" w:cs="Times New Roman"/>
                <w:color w:val="000000"/>
                <w:sz w:val="14"/>
                <w:szCs w:val="14"/>
                <w:lang w:eastAsia="ru-RU"/>
              </w:rPr>
              <w:t>в год (₽)</w:t>
            </w:r>
          </w:p>
        </w:tc>
        <w:tc>
          <w:tcPr>
            <w:tcW w:w="1173" w:type="dxa"/>
            <w:tcBorders>
              <w:bottom w:val="dotted" w:sz="4" w:space="0" w:color="auto"/>
            </w:tcBorders>
            <w:shd w:val="clear" w:color="auto" w:fill="auto"/>
            <w:vAlign w:val="center"/>
            <w:hideMark/>
          </w:tcPr>
          <w:p w14:paraId="10E69E3D" w14:textId="6537EA5D" w:rsidR="00C7610B" w:rsidRPr="00C7610B" w:rsidRDefault="00C7610B" w:rsidP="00C7610B">
            <w:pPr>
              <w:spacing w:after="0" w:line="240" w:lineRule="auto"/>
              <w:jc w:val="center"/>
              <w:rPr>
                <w:rFonts w:ascii="Times New Roman" w:eastAsia="Times New Roman" w:hAnsi="Times New Roman" w:cs="Times New Roman"/>
                <w:color w:val="000000"/>
                <w:sz w:val="14"/>
                <w:szCs w:val="14"/>
                <w:lang w:eastAsia="ru-RU"/>
              </w:rPr>
            </w:pPr>
            <w:r w:rsidRPr="00C7610B">
              <w:rPr>
                <w:rFonts w:ascii="Times New Roman" w:eastAsia="Times New Roman" w:hAnsi="Times New Roman" w:cs="Times New Roman"/>
                <w:color w:val="000000"/>
                <w:sz w:val="14"/>
                <w:szCs w:val="14"/>
                <w:lang w:eastAsia="ru-RU"/>
              </w:rPr>
              <w:t xml:space="preserve">всего </w:t>
            </w:r>
            <w:r w:rsidRPr="001B4D3C">
              <w:rPr>
                <w:rFonts w:ascii="Times New Roman" w:eastAsia="Times New Roman" w:hAnsi="Times New Roman" w:cs="Times New Roman"/>
                <w:color w:val="000000"/>
                <w:sz w:val="14"/>
                <w:szCs w:val="14"/>
                <w:lang w:eastAsia="ru-RU"/>
              </w:rPr>
              <w:t>(млн. ₽)</w:t>
            </w:r>
          </w:p>
        </w:tc>
        <w:tc>
          <w:tcPr>
            <w:tcW w:w="1129" w:type="dxa"/>
            <w:tcBorders>
              <w:bottom w:val="dotted" w:sz="4" w:space="0" w:color="auto"/>
            </w:tcBorders>
            <w:shd w:val="clear" w:color="auto" w:fill="auto"/>
            <w:vAlign w:val="center"/>
            <w:hideMark/>
          </w:tcPr>
          <w:p w14:paraId="7A514666" w14:textId="493B32CC" w:rsidR="00C7610B" w:rsidRPr="00C7610B" w:rsidRDefault="00C7610B" w:rsidP="00C7610B">
            <w:pPr>
              <w:spacing w:after="0" w:line="240" w:lineRule="auto"/>
              <w:jc w:val="center"/>
              <w:rPr>
                <w:rFonts w:ascii="Times New Roman" w:eastAsia="Times New Roman" w:hAnsi="Times New Roman" w:cs="Times New Roman"/>
                <w:color w:val="000000"/>
                <w:sz w:val="14"/>
                <w:szCs w:val="14"/>
                <w:lang w:eastAsia="ru-RU"/>
              </w:rPr>
            </w:pPr>
            <w:r w:rsidRPr="00C7610B">
              <w:rPr>
                <w:rFonts w:ascii="Times New Roman" w:eastAsia="Times New Roman" w:hAnsi="Times New Roman" w:cs="Times New Roman"/>
                <w:color w:val="000000"/>
                <w:sz w:val="14"/>
                <w:szCs w:val="14"/>
                <w:lang w:eastAsia="ru-RU"/>
              </w:rPr>
              <w:t>на 1 ж. (1 з/л)</w:t>
            </w:r>
            <w:r w:rsidRPr="001B4D3C">
              <w:rPr>
                <w:rFonts w:ascii="Times New Roman" w:eastAsia="Times New Roman" w:hAnsi="Times New Roman" w:cs="Times New Roman"/>
                <w:color w:val="000000"/>
                <w:sz w:val="14"/>
                <w:szCs w:val="14"/>
                <w:vertAlign w:val="superscript"/>
                <w:lang w:eastAsia="ru-RU"/>
              </w:rPr>
              <w:t>*</w:t>
            </w:r>
            <w:r w:rsidRPr="00C7610B">
              <w:rPr>
                <w:rFonts w:ascii="Times New Roman" w:eastAsia="Times New Roman" w:hAnsi="Times New Roman" w:cs="Times New Roman"/>
                <w:color w:val="000000"/>
                <w:sz w:val="14"/>
                <w:szCs w:val="14"/>
                <w:lang w:eastAsia="ru-RU"/>
              </w:rPr>
              <w:t xml:space="preserve"> </w:t>
            </w:r>
            <w:r w:rsidRPr="001B4D3C">
              <w:rPr>
                <w:rFonts w:ascii="Times New Roman" w:eastAsia="Times New Roman" w:hAnsi="Times New Roman" w:cs="Times New Roman"/>
                <w:color w:val="000000"/>
                <w:sz w:val="14"/>
                <w:szCs w:val="14"/>
                <w:lang w:eastAsia="ru-RU"/>
              </w:rPr>
              <w:t>в год (₽)</w:t>
            </w:r>
          </w:p>
        </w:tc>
        <w:tc>
          <w:tcPr>
            <w:tcW w:w="709" w:type="dxa"/>
            <w:tcBorders>
              <w:bottom w:val="dotted" w:sz="4" w:space="0" w:color="auto"/>
            </w:tcBorders>
            <w:shd w:val="clear" w:color="auto" w:fill="auto"/>
            <w:vAlign w:val="center"/>
            <w:hideMark/>
          </w:tcPr>
          <w:p w14:paraId="25AE5CE8" w14:textId="0F5AC6FE" w:rsidR="00C7610B" w:rsidRPr="00C7610B" w:rsidRDefault="00C7610B" w:rsidP="00C7610B">
            <w:pPr>
              <w:spacing w:after="0" w:line="240" w:lineRule="auto"/>
              <w:jc w:val="center"/>
              <w:rPr>
                <w:rFonts w:ascii="Times New Roman" w:eastAsia="Times New Roman" w:hAnsi="Times New Roman" w:cs="Times New Roman"/>
                <w:color w:val="000000"/>
                <w:sz w:val="14"/>
                <w:szCs w:val="14"/>
                <w:lang w:eastAsia="ru-RU"/>
              </w:rPr>
            </w:pPr>
            <w:r w:rsidRPr="00C7610B">
              <w:rPr>
                <w:rFonts w:ascii="Times New Roman" w:eastAsia="Times New Roman" w:hAnsi="Times New Roman" w:cs="Times New Roman"/>
                <w:color w:val="000000"/>
                <w:sz w:val="14"/>
                <w:szCs w:val="14"/>
                <w:lang w:eastAsia="ru-RU"/>
              </w:rPr>
              <w:t>всего (млн. ₽)</w:t>
            </w:r>
          </w:p>
        </w:tc>
        <w:tc>
          <w:tcPr>
            <w:tcW w:w="709" w:type="dxa"/>
            <w:tcBorders>
              <w:bottom w:val="dotted" w:sz="4" w:space="0" w:color="auto"/>
            </w:tcBorders>
            <w:shd w:val="clear" w:color="auto" w:fill="auto"/>
            <w:vAlign w:val="center"/>
            <w:hideMark/>
          </w:tcPr>
          <w:p w14:paraId="2D2EFA89" w14:textId="2234E163" w:rsidR="00C7610B" w:rsidRPr="00C7610B" w:rsidRDefault="00C7610B" w:rsidP="00C7610B">
            <w:pPr>
              <w:spacing w:after="0" w:line="240" w:lineRule="auto"/>
              <w:jc w:val="center"/>
              <w:rPr>
                <w:rFonts w:ascii="Times New Roman" w:eastAsia="Times New Roman" w:hAnsi="Times New Roman" w:cs="Times New Roman"/>
                <w:color w:val="000000"/>
                <w:sz w:val="14"/>
                <w:szCs w:val="14"/>
                <w:lang w:eastAsia="ru-RU"/>
              </w:rPr>
            </w:pPr>
            <w:r w:rsidRPr="00C7610B">
              <w:rPr>
                <w:rFonts w:ascii="Times New Roman" w:eastAsia="Times New Roman" w:hAnsi="Times New Roman" w:cs="Times New Roman"/>
                <w:color w:val="000000"/>
                <w:sz w:val="14"/>
                <w:szCs w:val="14"/>
                <w:lang w:eastAsia="ru-RU"/>
              </w:rPr>
              <w:t xml:space="preserve">на 1 ж. (1 з/л) </w:t>
            </w:r>
            <w:r w:rsidR="001B4D3C" w:rsidRPr="001B4D3C">
              <w:rPr>
                <w:rFonts w:ascii="Times New Roman" w:eastAsia="Times New Roman" w:hAnsi="Times New Roman" w:cs="Times New Roman"/>
                <w:color w:val="000000"/>
                <w:sz w:val="14"/>
                <w:szCs w:val="14"/>
                <w:lang w:eastAsia="ru-RU"/>
              </w:rPr>
              <w:t>в год (₽)</w:t>
            </w:r>
          </w:p>
        </w:tc>
        <w:tc>
          <w:tcPr>
            <w:tcW w:w="709" w:type="dxa"/>
            <w:tcBorders>
              <w:bottom w:val="dotted" w:sz="4" w:space="0" w:color="auto"/>
            </w:tcBorders>
            <w:shd w:val="clear" w:color="auto" w:fill="auto"/>
            <w:vAlign w:val="center"/>
            <w:hideMark/>
          </w:tcPr>
          <w:p w14:paraId="7E4E33D4" w14:textId="77777777" w:rsidR="00C7610B" w:rsidRPr="00C7610B" w:rsidRDefault="00C7610B" w:rsidP="00C7610B">
            <w:pPr>
              <w:spacing w:after="0" w:line="240" w:lineRule="auto"/>
              <w:jc w:val="center"/>
              <w:rPr>
                <w:rFonts w:ascii="Times New Roman" w:eastAsia="Times New Roman" w:hAnsi="Times New Roman" w:cs="Times New Roman"/>
                <w:color w:val="000000"/>
                <w:sz w:val="14"/>
                <w:szCs w:val="14"/>
                <w:lang w:eastAsia="ru-RU"/>
              </w:rPr>
            </w:pPr>
            <w:r w:rsidRPr="00C7610B">
              <w:rPr>
                <w:rFonts w:ascii="Times New Roman" w:eastAsia="Times New Roman" w:hAnsi="Times New Roman" w:cs="Times New Roman"/>
                <w:color w:val="000000"/>
                <w:sz w:val="14"/>
                <w:szCs w:val="14"/>
                <w:lang w:eastAsia="ru-RU"/>
              </w:rPr>
              <w:t>всего (%)</w:t>
            </w:r>
          </w:p>
        </w:tc>
        <w:tc>
          <w:tcPr>
            <w:tcW w:w="713" w:type="dxa"/>
            <w:tcBorders>
              <w:bottom w:val="dotted" w:sz="4" w:space="0" w:color="auto"/>
            </w:tcBorders>
            <w:shd w:val="clear" w:color="auto" w:fill="auto"/>
            <w:vAlign w:val="center"/>
            <w:hideMark/>
          </w:tcPr>
          <w:p w14:paraId="192758F5" w14:textId="1748F81B" w:rsidR="00C7610B" w:rsidRPr="00C7610B" w:rsidRDefault="00C7610B" w:rsidP="00C7610B">
            <w:pPr>
              <w:spacing w:after="0" w:line="240" w:lineRule="auto"/>
              <w:jc w:val="center"/>
              <w:rPr>
                <w:rFonts w:ascii="Times New Roman" w:eastAsia="Times New Roman" w:hAnsi="Times New Roman" w:cs="Times New Roman"/>
                <w:color w:val="000000"/>
                <w:sz w:val="14"/>
                <w:szCs w:val="14"/>
                <w:lang w:eastAsia="ru-RU"/>
              </w:rPr>
            </w:pPr>
            <w:r w:rsidRPr="00C7610B">
              <w:rPr>
                <w:rFonts w:ascii="Times New Roman" w:eastAsia="Times New Roman" w:hAnsi="Times New Roman" w:cs="Times New Roman"/>
                <w:color w:val="000000"/>
                <w:sz w:val="14"/>
                <w:szCs w:val="14"/>
                <w:lang w:eastAsia="ru-RU"/>
              </w:rPr>
              <w:t xml:space="preserve">на 1 ж. (1 з/л) </w:t>
            </w:r>
            <w:r w:rsidR="001B4D3C">
              <w:rPr>
                <w:rFonts w:ascii="Times New Roman" w:eastAsia="Times New Roman" w:hAnsi="Times New Roman" w:cs="Times New Roman"/>
                <w:color w:val="000000"/>
                <w:sz w:val="14"/>
                <w:szCs w:val="14"/>
                <w:lang w:eastAsia="ru-RU"/>
              </w:rPr>
              <w:t>(%)</w:t>
            </w:r>
          </w:p>
        </w:tc>
      </w:tr>
      <w:tr w:rsidR="001B4D3C" w:rsidRPr="00C7610B" w14:paraId="650E6E3C" w14:textId="77777777" w:rsidTr="001B4D3C">
        <w:trPr>
          <w:trHeight w:val="70"/>
        </w:trPr>
        <w:tc>
          <w:tcPr>
            <w:tcW w:w="2694" w:type="dxa"/>
            <w:tcBorders>
              <w:top w:val="dotted" w:sz="4" w:space="0" w:color="auto"/>
              <w:bottom w:val="dotted" w:sz="4" w:space="0" w:color="auto"/>
            </w:tcBorders>
            <w:shd w:val="clear" w:color="auto" w:fill="auto"/>
            <w:hideMark/>
          </w:tcPr>
          <w:p w14:paraId="6F6DC1BF" w14:textId="78CA350A" w:rsidR="00C7610B" w:rsidRPr="00C7610B" w:rsidRDefault="00C7610B" w:rsidP="00C7610B">
            <w:pPr>
              <w:spacing w:after="0" w:line="240" w:lineRule="auto"/>
              <w:rPr>
                <w:rFonts w:ascii="Times New Roman" w:eastAsia="Times New Roman" w:hAnsi="Times New Roman" w:cs="Times New Roman"/>
                <w:color w:val="000000"/>
                <w:sz w:val="20"/>
                <w:szCs w:val="20"/>
                <w:lang w:eastAsia="ru-RU"/>
              </w:rPr>
            </w:pPr>
            <w:r w:rsidRPr="00C7610B">
              <w:rPr>
                <w:rFonts w:ascii="Times New Roman" w:eastAsia="Times New Roman" w:hAnsi="Times New Roman" w:cs="Times New Roman"/>
                <w:color w:val="000000"/>
                <w:sz w:val="20"/>
                <w:szCs w:val="20"/>
                <w:lang w:eastAsia="ru-RU"/>
              </w:rPr>
              <w:t>Утвержденная стоимость территориальной программы госгарантий</w:t>
            </w:r>
          </w:p>
        </w:tc>
        <w:tc>
          <w:tcPr>
            <w:tcW w:w="1134" w:type="dxa"/>
            <w:tcBorders>
              <w:bottom w:val="dotted" w:sz="4" w:space="0" w:color="auto"/>
            </w:tcBorders>
            <w:shd w:val="clear" w:color="auto" w:fill="auto"/>
            <w:hideMark/>
          </w:tcPr>
          <w:p w14:paraId="60AEBB3D" w14:textId="77777777" w:rsidR="00C7610B" w:rsidRPr="00C7610B" w:rsidRDefault="00C7610B" w:rsidP="00C7610B">
            <w:pPr>
              <w:spacing w:after="0" w:line="240" w:lineRule="auto"/>
              <w:jc w:val="right"/>
              <w:rPr>
                <w:rFonts w:ascii="Times New Roman" w:eastAsia="Times New Roman" w:hAnsi="Times New Roman" w:cs="Times New Roman"/>
                <w:color w:val="000000"/>
                <w:sz w:val="20"/>
                <w:szCs w:val="20"/>
                <w:lang w:eastAsia="ru-RU"/>
              </w:rPr>
            </w:pPr>
            <w:r w:rsidRPr="00C7610B">
              <w:rPr>
                <w:rFonts w:ascii="Times New Roman" w:eastAsia="Times New Roman" w:hAnsi="Times New Roman" w:cs="Times New Roman"/>
                <w:color w:val="000000"/>
                <w:sz w:val="20"/>
                <w:szCs w:val="20"/>
                <w:lang w:eastAsia="ru-RU"/>
              </w:rPr>
              <w:t>36 520,743</w:t>
            </w:r>
          </w:p>
        </w:tc>
        <w:tc>
          <w:tcPr>
            <w:tcW w:w="1100" w:type="dxa"/>
            <w:tcBorders>
              <w:bottom w:val="dotted" w:sz="4" w:space="0" w:color="auto"/>
            </w:tcBorders>
            <w:shd w:val="clear" w:color="auto" w:fill="auto"/>
            <w:hideMark/>
          </w:tcPr>
          <w:p w14:paraId="2A5200EF" w14:textId="77777777" w:rsidR="00C7610B" w:rsidRPr="00C7610B" w:rsidRDefault="00C7610B" w:rsidP="00C7610B">
            <w:pPr>
              <w:spacing w:after="0" w:line="240" w:lineRule="auto"/>
              <w:jc w:val="right"/>
              <w:rPr>
                <w:rFonts w:ascii="Times New Roman" w:eastAsia="Times New Roman" w:hAnsi="Times New Roman" w:cs="Times New Roman"/>
                <w:color w:val="000000"/>
                <w:sz w:val="20"/>
                <w:szCs w:val="20"/>
                <w:lang w:eastAsia="ru-RU"/>
              </w:rPr>
            </w:pPr>
            <w:r w:rsidRPr="00C7610B">
              <w:rPr>
                <w:rFonts w:ascii="Times New Roman" w:eastAsia="Times New Roman" w:hAnsi="Times New Roman" w:cs="Times New Roman"/>
                <w:color w:val="000000"/>
                <w:sz w:val="20"/>
                <w:szCs w:val="20"/>
                <w:lang w:eastAsia="ru-RU"/>
              </w:rPr>
              <w:t>34 055,00</w:t>
            </w:r>
          </w:p>
        </w:tc>
        <w:tc>
          <w:tcPr>
            <w:tcW w:w="1173" w:type="dxa"/>
            <w:tcBorders>
              <w:bottom w:val="dotted" w:sz="4" w:space="0" w:color="auto"/>
            </w:tcBorders>
            <w:shd w:val="clear" w:color="auto" w:fill="auto"/>
            <w:hideMark/>
          </w:tcPr>
          <w:p w14:paraId="0587A2F0" w14:textId="77777777" w:rsidR="00C7610B" w:rsidRPr="00C7610B" w:rsidRDefault="00C7610B" w:rsidP="00C7610B">
            <w:pPr>
              <w:spacing w:after="0" w:line="240" w:lineRule="auto"/>
              <w:jc w:val="right"/>
              <w:rPr>
                <w:rFonts w:ascii="Times New Roman" w:eastAsia="Times New Roman" w:hAnsi="Times New Roman" w:cs="Times New Roman"/>
                <w:color w:val="000000"/>
                <w:sz w:val="20"/>
                <w:szCs w:val="20"/>
                <w:lang w:eastAsia="ru-RU"/>
              </w:rPr>
            </w:pPr>
            <w:r w:rsidRPr="00C7610B">
              <w:rPr>
                <w:rFonts w:ascii="Times New Roman" w:eastAsia="Times New Roman" w:hAnsi="Times New Roman" w:cs="Times New Roman"/>
                <w:color w:val="000000"/>
                <w:sz w:val="20"/>
                <w:szCs w:val="20"/>
                <w:lang w:eastAsia="ru-RU"/>
              </w:rPr>
              <w:t>36 516,478</w:t>
            </w:r>
          </w:p>
        </w:tc>
        <w:tc>
          <w:tcPr>
            <w:tcW w:w="1129" w:type="dxa"/>
            <w:tcBorders>
              <w:bottom w:val="dotted" w:sz="4" w:space="0" w:color="auto"/>
            </w:tcBorders>
            <w:shd w:val="clear" w:color="auto" w:fill="auto"/>
            <w:hideMark/>
          </w:tcPr>
          <w:p w14:paraId="3F8289FC" w14:textId="77777777" w:rsidR="00C7610B" w:rsidRPr="00C7610B" w:rsidRDefault="00C7610B" w:rsidP="00C7610B">
            <w:pPr>
              <w:spacing w:after="0" w:line="240" w:lineRule="auto"/>
              <w:jc w:val="right"/>
              <w:rPr>
                <w:rFonts w:ascii="Times New Roman" w:eastAsia="Times New Roman" w:hAnsi="Times New Roman" w:cs="Times New Roman"/>
                <w:color w:val="000000"/>
                <w:sz w:val="20"/>
                <w:szCs w:val="20"/>
                <w:lang w:eastAsia="ru-RU"/>
              </w:rPr>
            </w:pPr>
            <w:r w:rsidRPr="00C7610B">
              <w:rPr>
                <w:rFonts w:ascii="Times New Roman" w:eastAsia="Times New Roman" w:hAnsi="Times New Roman" w:cs="Times New Roman"/>
                <w:color w:val="000000"/>
                <w:sz w:val="20"/>
                <w:szCs w:val="20"/>
                <w:lang w:eastAsia="ru-RU"/>
              </w:rPr>
              <w:t>34 050,90</w:t>
            </w:r>
          </w:p>
        </w:tc>
        <w:tc>
          <w:tcPr>
            <w:tcW w:w="709" w:type="dxa"/>
            <w:tcBorders>
              <w:bottom w:val="dotted" w:sz="4" w:space="0" w:color="auto"/>
            </w:tcBorders>
            <w:shd w:val="clear" w:color="auto" w:fill="auto"/>
            <w:hideMark/>
          </w:tcPr>
          <w:p w14:paraId="6C890C9D" w14:textId="77777777" w:rsidR="00C7610B" w:rsidRPr="00C7610B" w:rsidRDefault="00C7610B" w:rsidP="00C7610B">
            <w:pPr>
              <w:spacing w:after="0" w:line="240" w:lineRule="auto"/>
              <w:ind w:left="-113"/>
              <w:jc w:val="right"/>
              <w:rPr>
                <w:rFonts w:ascii="Times New Roman" w:eastAsia="Times New Roman" w:hAnsi="Times New Roman" w:cs="Times New Roman"/>
                <w:color w:val="9C0006"/>
                <w:sz w:val="20"/>
                <w:szCs w:val="20"/>
                <w:lang w:eastAsia="ru-RU"/>
              </w:rPr>
            </w:pPr>
            <w:r w:rsidRPr="00C7610B">
              <w:rPr>
                <w:rFonts w:ascii="Times New Roman" w:eastAsia="Times New Roman" w:hAnsi="Times New Roman" w:cs="Times New Roman"/>
                <w:color w:val="9C0006"/>
                <w:sz w:val="20"/>
                <w:szCs w:val="20"/>
                <w:lang w:eastAsia="ru-RU"/>
              </w:rPr>
              <w:t>-4,266</w:t>
            </w:r>
          </w:p>
        </w:tc>
        <w:tc>
          <w:tcPr>
            <w:tcW w:w="709" w:type="dxa"/>
            <w:tcBorders>
              <w:bottom w:val="dotted" w:sz="4" w:space="0" w:color="auto"/>
            </w:tcBorders>
            <w:shd w:val="clear" w:color="auto" w:fill="auto"/>
            <w:noWrap/>
            <w:hideMark/>
          </w:tcPr>
          <w:p w14:paraId="60B5D1B4" w14:textId="77777777" w:rsidR="00C7610B" w:rsidRPr="00C7610B" w:rsidRDefault="00C7610B" w:rsidP="00C7610B">
            <w:pPr>
              <w:spacing w:after="0" w:line="240" w:lineRule="auto"/>
              <w:ind w:left="-113"/>
              <w:jc w:val="right"/>
              <w:rPr>
                <w:rFonts w:ascii="Times New Roman" w:eastAsia="Times New Roman" w:hAnsi="Times New Roman" w:cs="Times New Roman"/>
                <w:color w:val="9C0006"/>
                <w:sz w:val="20"/>
                <w:szCs w:val="20"/>
                <w:lang w:eastAsia="ru-RU"/>
              </w:rPr>
            </w:pPr>
            <w:r w:rsidRPr="00C7610B">
              <w:rPr>
                <w:rFonts w:ascii="Times New Roman" w:eastAsia="Times New Roman" w:hAnsi="Times New Roman" w:cs="Times New Roman"/>
                <w:color w:val="9C0006"/>
                <w:sz w:val="20"/>
                <w:szCs w:val="20"/>
                <w:lang w:eastAsia="ru-RU"/>
              </w:rPr>
              <w:t>-4,10</w:t>
            </w:r>
          </w:p>
        </w:tc>
        <w:tc>
          <w:tcPr>
            <w:tcW w:w="709" w:type="dxa"/>
            <w:tcBorders>
              <w:bottom w:val="dotted" w:sz="4" w:space="0" w:color="auto"/>
            </w:tcBorders>
            <w:shd w:val="clear" w:color="auto" w:fill="auto"/>
            <w:hideMark/>
          </w:tcPr>
          <w:p w14:paraId="3A3ACB2B" w14:textId="77777777" w:rsidR="00C7610B" w:rsidRPr="00C7610B" w:rsidRDefault="00C7610B" w:rsidP="00C7610B">
            <w:pPr>
              <w:spacing w:after="0" w:line="240" w:lineRule="auto"/>
              <w:ind w:left="-113"/>
              <w:jc w:val="right"/>
              <w:rPr>
                <w:rFonts w:ascii="Times New Roman" w:eastAsia="Times New Roman" w:hAnsi="Times New Roman" w:cs="Times New Roman"/>
                <w:color w:val="9C0006"/>
                <w:sz w:val="20"/>
                <w:szCs w:val="20"/>
                <w:lang w:eastAsia="ru-RU"/>
              </w:rPr>
            </w:pPr>
            <w:r w:rsidRPr="00C7610B">
              <w:rPr>
                <w:rFonts w:ascii="Times New Roman" w:eastAsia="Times New Roman" w:hAnsi="Times New Roman" w:cs="Times New Roman"/>
                <w:color w:val="9C0006"/>
                <w:sz w:val="20"/>
                <w:szCs w:val="20"/>
                <w:lang w:eastAsia="ru-RU"/>
              </w:rPr>
              <w:t>-0,01%</w:t>
            </w:r>
          </w:p>
        </w:tc>
        <w:tc>
          <w:tcPr>
            <w:tcW w:w="713" w:type="dxa"/>
            <w:tcBorders>
              <w:bottom w:val="dotted" w:sz="4" w:space="0" w:color="auto"/>
            </w:tcBorders>
            <w:shd w:val="clear" w:color="auto" w:fill="auto"/>
            <w:noWrap/>
            <w:hideMark/>
          </w:tcPr>
          <w:p w14:paraId="7C911638" w14:textId="77777777" w:rsidR="00C7610B" w:rsidRPr="00C7610B" w:rsidRDefault="00C7610B" w:rsidP="00C7610B">
            <w:pPr>
              <w:spacing w:after="0" w:line="240" w:lineRule="auto"/>
              <w:ind w:left="-113"/>
              <w:jc w:val="right"/>
              <w:rPr>
                <w:rFonts w:ascii="Times New Roman" w:eastAsia="Times New Roman" w:hAnsi="Times New Roman" w:cs="Times New Roman"/>
                <w:color w:val="9C0006"/>
                <w:sz w:val="20"/>
                <w:szCs w:val="20"/>
                <w:lang w:eastAsia="ru-RU"/>
              </w:rPr>
            </w:pPr>
            <w:r w:rsidRPr="00C7610B">
              <w:rPr>
                <w:rFonts w:ascii="Times New Roman" w:eastAsia="Times New Roman" w:hAnsi="Times New Roman" w:cs="Times New Roman"/>
                <w:color w:val="9C0006"/>
                <w:sz w:val="20"/>
                <w:szCs w:val="20"/>
                <w:lang w:eastAsia="ru-RU"/>
              </w:rPr>
              <w:t>-0,01%</w:t>
            </w:r>
          </w:p>
        </w:tc>
      </w:tr>
      <w:tr w:rsidR="00C7610B" w:rsidRPr="00C7610B" w14:paraId="1EED1CDB" w14:textId="77777777" w:rsidTr="001B4D3C">
        <w:trPr>
          <w:trHeight w:val="70"/>
        </w:trPr>
        <w:tc>
          <w:tcPr>
            <w:tcW w:w="2694" w:type="dxa"/>
            <w:tcBorders>
              <w:top w:val="dotted" w:sz="4" w:space="0" w:color="auto"/>
              <w:left w:val="nil"/>
              <w:bottom w:val="dotted" w:sz="4" w:space="0" w:color="auto"/>
              <w:right w:val="nil"/>
            </w:tcBorders>
            <w:shd w:val="clear" w:color="auto" w:fill="auto"/>
            <w:hideMark/>
          </w:tcPr>
          <w:p w14:paraId="75A7D26E" w14:textId="77777777" w:rsidR="00C7610B" w:rsidRPr="00C7610B" w:rsidRDefault="00C7610B" w:rsidP="00C7610B">
            <w:pPr>
              <w:spacing w:after="0" w:line="240" w:lineRule="auto"/>
              <w:rPr>
                <w:rFonts w:ascii="Times New Roman" w:eastAsia="Times New Roman" w:hAnsi="Times New Roman" w:cs="Times New Roman"/>
                <w:color w:val="000000"/>
                <w:sz w:val="20"/>
                <w:szCs w:val="20"/>
                <w:lang w:eastAsia="ru-RU"/>
              </w:rPr>
            </w:pPr>
            <w:r w:rsidRPr="00C7610B">
              <w:rPr>
                <w:rFonts w:ascii="Times New Roman" w:eastAsia="Times New Roman" w:hAnsi="Times New Roman" w:cs="Times New Roman"/>
                <w:color w:val="000000"/>
                <w:sz w:val="20"/>
                <w:szCs w:val="20"/>
                <w:lang w:eastAsia="ru-RU"/>
              </w:rPr>
              <w:t>в том числе:</w:t>
            </w:r>
          </w:p>
        </w:tc>
        <w:tc>
          <w:tcPr>
            <w:tcW w:w="1134" w:type="dxa"/>
            <w:tcBorders>
              <w:top w:val="dotted" w:sz="4" w:space="0" w:color="auto"/>
              <w:left w:val="nil"/>
              <w:bottom w:val="dotted" w:sz="4" w:space="0" w:color="auto"/>
              <w:right w:val="nil"/>
            </w:tcBorders>
            <w:shd w:val="clear" w:color="auto" w:fill="auto"/>
            <w:hideMark/>
          </w:tcPr>
          <w:p w14:paraId="4240AF9C" w14:textId="77777777" w:rsidR="00C7610B" w:rsidRPr="00C7610B" w:rsidRDefault="00C7610B" w:rsidP="00C7610B">
            <w:pPr>
              <w:spacing w:after="0" w:line="240" w:lineRule="auto"/>
              <w:rPr>
                <w:rFonts w:ascii="Times New Roman" w:eastAsia="Times New Roman" w:hAnsi="Times New Roman" w:cs="Times New Roman"/>
                <w:color w:val="000000"/>
                <w:sz w:val="20"/>
                <w:szCs w:val="20"/>
                <w:lang w:eastAsia="ru-RU"/>
              </w:rPr>
            </w:pPr>
            <w:r w:rsidRPr="00C7610B">
              <w:rPr>
                <w:rFonts w:ascii="Times New Roman" w:eastAsia="Times New Roman" w:hAnsi="Times New Roman" w:cs="Times New Roman"/>
                <w:color w:val="000000"/>
                <w:sz w:val="20"/>
                <w:szCs w:val="20"/>
                <w:lang w:eastAsia="ru-RU"/>
              </w:rPr>
              <w:t> </w:t>
            </w:r>
          </w:p>
        </w:tc>
        <w:tc>
          <w:tcPr>
            <w:tcW w:w="1100" w:type="dxa"/>
            <w:tcBorders>
              <w:top w:val="dotted" w:sz="4" w:space="0" w:color="auto"/>
              <w:left w:val="nil"/>
              <w:bottom w:val="dotted" w:sz="4" w:space="0" w:color="auto"/>
              <w:right w:val="nil"/>
            </w:tcBorders>
            <w:shd w:val="clear" w:color="auto" w:fill="auto"/>
            <w:hideMark/>
          </w:tcPr>
          <w:p w14:paraId="469DD202" w14:textId="77777777" w:rsidR="00C7610B" w:rsidRPr="00C7610B" w:rsidRDefault="00C7610B" w:rsidP="00C7610B">
            <w:pPr>
              <w:spacing w:after="0" w:line="240" w:lineRule="auto"/>
              <w:rPr>
                <w:rFonts w:ascii="Times New Roman" w:eastAsia="Times New Roman" w:hAnsi="Times New Roman" w:cs="Times New Roman"/>
                <w:color w:val="000000"/>
                <w:sz w:val="20"/>
                <w:szCs w:val="20"/>
                <w:lang w:eastAsia="ru-RU"/>
              </w:rPr>
            </w:pPr>
            <w:r w:rsidRPr="00C7610B">
              <w:rPr>
                <w:rFonts w:ascii="Times New Roman" w:eastAsia="Times New Roman" w:hAnsi="Times New Roman" w:cs="Times New Roman"/>
                <w:color w:val="000000"/>
                <w:sz w:val="20"/>
                <w:szCs w:val="20"/>
                <w:lang w:eastAsia="ru-RU"/>
              </w:rPr>
              <w:t> </w:t>
            </w:r>
          </w:p>
        </w:tc>
        <w:tc>
          <w:tcPr>
            <w:tcW w:w="1173" w:type="dxa"/>
            <w:tcBorders>
              <w:top w:val="dotted" w:sz="4" w:space="0" w:color="auto"/>
              <w:left w:val="nil"/>
              <w:bottom w:val="dotted" w:sz="4" w:space="0" w:color="auto"/>
              <w:right w:val="nil"/>
            </w:tcBorders>
            <w:shd w:val="clear" w:color="auto" w:fill="auto"/>
            <w:hideMark/>
          </w:tcPr>
          <w:p w14:paraId="0A6119AC" w14:textId="77777777" w:rsidR="00C7610B" w:rsidRPr="00C7610B" w:rsidRDefault="00C7610B" w:rsidP="00C7610B">
            <w:pPr>
              <w:spacing w:after="0" w:line="240" w:lineRule="auto"/>
              <w:rPr>
                <w:rFonts w:ascii="Times New Roman" w:eastAsia="Times New Roman" w:hAnsi="Times New Roman" w:cs="Times New Roman"/>
                <w:color w:val="000000"/>
                <w:sz w:val="20"/>
                <w:szCs w:val="20"/>
                <w:lang w:eastAsia="ru-RU"/>
              </w:rPr>
            </w:pPr>
            <w:r w:rsidRPr="00C7610B">
              <w:rPr>
                <w:rFonts w:ascii="Times New Roman" w:eastAsia="Times New Roman" w:hAnsi="Times New Roman" w:cs="Times New Roman"/>
                <w:color w:val="000000"/>
                <w:sz w:val="20"/>
                <w:szCs w:val="20"/>
                <w:lang w:eastAsia="ru-RU"/>
              </w:rPr>
              <w:t> </w:t>
            </w:r>
          </w:p>
        </w:tc>
        <w:tc>
          <w:tcPr>
            <w:tcW w:w="1129" w:type="dxa"/>
            <w:tcBorders>
              <w:top w:val="dotted" w:sz="4" w:space="0" w:color="auto"/>
              <w:left w:val="nil"/>
              <w:bottom w:val="dotted" w:sz="4" w:space="0" w:color="auto"/>
              <w:right w:val="nil"/>
            </w:tcBorders>
            <w:shd w:val="clear" w:color="auto" w:fill="auto"/>
            <w:hideMark/>
          </w:tcPr>
          <w:p w14:paraId="4A22934E" w14:textId="77777777" w:rsidR="00C7610B" w:rsidRPr="00C7610B" w:rsidRDefault="00C7610B" w:rsidP="00C7610B">
            <w:pPr>
              <w:spacing w:after="0" w:line="240" w:lineRule="auto"/>
              <w:rPr>
                <w:rFonts w:ascii="Times New Roman" w:eastAsia="Times New Roman" w:hAnsi="Times New Roman" w:cs="Times New Roman"/>
                <w:color w:val="000000"/>
                <w:sz w:val="20"/>
                <w:szCs w:val="20"/>
                <w:lang w:eastAsia="ru-RU"/>
              </w:rPr>
            </w:pPr>
            <w:r w:rsidRPr="00C7610B">
              <w:rPr>
                <w:rFonts w:ascii="Times New Roman" w:eastAsia="Times New Roman" w:hAnsi="Times New Roman" w:cs="Times New Roman"/>
                <w:color w:val="000000"/>
                <w:sz w:val="20"/>
                <w:szCs w:val="20"/>
                <w:lang w:eastAsia="ru-RU"/>
              </w:rPr>
              <w:t> </w:t>
            </w:r>
          </w:p>
        </w:tc>
        <w:tc>
          <w:tcPr>
            <w:tcW w:w="709" w:type="dxa"/>
            <w:tcBorders>
              <w:top w:val="dotted" w:sz="4" w:space="0" w:color="auto"/>
              <w:left w:val="nil"/>
              <w:bottom w:val="dotted" w:sz="4" w:space="0" w:color="auto"/>
              <w:right w:val="nil"/>
            </w:tcBorders>
            <w:shd w:val="clear" w:color="auto" w:fill="auto"/>
            <w:hideMark/>
          </w:tcPr>
          <w:p w14:paraId="68B63652" w14:textId="77777777" w:rsidR="00C7610B" w:rsidRPr="00C7610B" w:rsidRDefault="00C7610B" w:rsidP="00C7610B">
            <w:pPr>
              <w:spacing w:after="0" w:line="240" w:lineRule="auto"/>
              <w:ind w:left="-113"/>
              <w:rPr>
                <w:rFonts w:ascii="Times New Roman" w:eastAsia="Times New Roman" w:hAnsi="Times New Roman" w:cs="Times New Roman"/>
                <w:color w:val="000000"/>
                <w:sz w:val="20"/>
                <w:szCs w:val="20"/>
                <w:lang w:eastAsia="ru-RU"/>
              </w:rPr>
            </w:pPr>
            <w:r w:rsidRPr="00C7610B">
              <w:rPr>
                <w:rFonts w:ascii="Times New Roman" w:eastAsia="Times New Roman" w:hAnsi="Times New Roman" w:cs="Times New Roman"/>
                <w:color w:val="000000"/>
                <w:sz w:val="20"/>
                <w:szCs w:val="20"/>
                <w:lang w:eastAsia="ru-RU"/>
              </w:rPr>
              <w:t> </w:t>
            </w:r>
          </w:p>
        </w:tc>
        <w:tc>
          <w:tcPr>
            <w:tcW w:w="709" w:type="dxa"/>
            <w:tcBorders>
              <w:top w:val="dotted" w:sz="4" w:space="0" w:color="auto"/>
              <w:left w:val="nil"/>
              <w:bottom w:val="dotted" w:sz="4" w:space="0" w:color="auto"/>
              <w:right w:val="nil"/>
            </w:tcBorders>
            <w:shd w:val="clear" w:color="auto" w:fill="auto"/>
            <w:hideMark/>
          </w:tcPr>
          <w:p w14:paraId="314EDF9A" w14:textId="77777777" w:rsidR="00C7610B" w:rsidRPr="00C7610B" w:rsidRDefault="00C7610B" w:rsidP="00C7610B">
            <w:pPr>
              <w:spacing w:after="0" w:line="240" w:lineRule="auto"/>
              <w:ind w:left="-113"/>
              <w:rPr>
                <w:rFonts w:ascii="Times New Roman" w:eastAsia="Times New Roman" w:hAnsi="Times New Roman" w:cs="Times New Roman"/>
                <w:color w:val="000000"/>
                <w:sz w:val="20"/>
                <w:szCs w:val="20"/>
                <w:lang w:eastAsia="ru-RU"/>
              </w:rPr>
            </w:pPr>
            <w:r w:rsidRPr="00C7610B">
              <w:rPr>
                <w:rFonts w:ascii="Times New Roman" w:eastAsia="Times New Roman" w:hAnsi="Times New Roman" w:cs="Times New Roman"/>
                <w:color w:val="000000"/>
                <w:sz w:val="20"/>
                <w:szCs w:val="20"/>
                <w:lang w:eastAsia="ru-RU"/>
              </w:rPr>
              <w:t> </w:t>
            </w:r>
          </w:p>
        </w:tc>
        <w:tc>
          <w:tcPr>
            <w:tcW w:w="709" w:type="dxa"/>
            <w:tcBorders>
              <w:top w:val="dotted" w:sz="4" w:space="0" w:color="auto"/>
              <w:left w:val="nil"/>
              <w:bottom w:val="dotted" w:sz="4" w:space="0" w:color="auto"/>
              <w:right w:val="nil"/>
            </w:tcBorders>
            <w:shd w:val="clear" w:color="auto" w:fill="auto"/>
            <w:hideMark/>
          </w:tcPr>
          <w:p w14:paraId="39E4DB6E" w14:textId="77777777" w:rsidR="00C7610B" w:rsidRPr="00C7610B" w:rsidRDefault="00C7610B" w:rsidP="00C7610B">
            <w:pPr>
              <w:spacing w:after="0" w:line="240" w:lineRule="auto"/>
              <w:ind w:left="-113"/>
              <w:rPr>
                <w:rFonts w:ascii="Times New Roman" w:eastAsia="Times New Roman" w:hAnsi="Times New Roman" w:cs="Times New Roman"/>
                <w:color w:val="000000"/>
                <w:sz w:val="20"/>
                <w:szCs w:val="20"/>
                <w:lang w:eastAsia="ru-RU"/>
              </w:rPr>
            </w:pPr>
          </w:p>
        </w:tc>
        <w:tc>
          <w:tcPr>
            <w:tcW w:w="713" w:type="dxa"/>
            <w:tcBorders>
              <w:top w:val="dotted" w:sz="4" w:space="0" w:color="auto"/>
              <w:left w:val="nil"/>
              <w:bottom w:val="dotted" w:sz="4" w:space="0" w:color="auto"/>
              <w:right w:val="nil"/>
            </w:tcBorders>
            <w:shd w:val="clear" w:color="auto" w:fill="auto"/>
            <w:hideMark/>
          </w:tcPr>
          <w:p w14:paraId="1BC2E58D" w14:textId="77777777" w:rsidR="00C7610B" w:rsidRPr="00C7610B" w:rsidRDefault="00C7610B" w:rsidP="00C7610B">
            <w:pPr>
              <w:spacing w:after="0" w:line="240" w:lineRule="auto"/>
              <w:ind w:left="-113"/>
              <w:rPr>
                <w:rFonts w:ascii="Times New Roman" w:eastAsia="Times New Roman" w:hAnsi="Times New Roman" w:cs="Times New Roman"/>
                <w:sz w:val="20"/>
                <w:szCs w:val="20"/>
                <w:lang w:eastAsia="ru-RU"/>
              </w:rPr>
            </w:pPr>
          </w:p>
        </w:tc>
      </w:tr>
      <w:tr w:rsidR="001B4D3C" w:rsidRPr="00C7610B" w14:paraId="3D2D3061" w14:textId="77777777" w:rsidTr="001B4D3C">
        <w:trPr>
          <w:trHeight w:val="70"/>
        </w:trPr>
        <w:tc>
          <w:tcPr>
            <w:tcW w:w="2694" w:type="dxa"/>
            <w:tcBorders>
              <w:top w:val="dotted" w:sz="4" w:space="0" w:color="auto"/>
              <w:bottom w:val="dotted" w:sz="4" w:space="0" w:color="auto"/>
            </w:tcBorders>
            <w:shd w:val="clear" w:color="auto" w:fill="auto"/>
            <w:hideMark/>
          </w:tcPr>
          <w:p w14:paraId="0978ADBE" w14:textId="77777777" w:rsidR="00C7610B" w:rsidRPr="00C7610B" w:rsidRDefault="00C7610B" w:rsidP="00C7610B">
            <w:pPr>
              <w:spacing w:after="0" w:line="240" w:lineRule="auto"/>
              <w:rPr>
                <w:rFonts w:ascii="Times New Roman" w:eastAsia="Times New Roman" w:hAnsi="Times New Roman" w:cs="Times New Roman"/>
                <w:color w:val="000000"/>
                <w:sz w:val="20"/>
                <w:szCs w:val="20"/>
                <w:lang w:eastAsia="ru-RU"/>
              </w:rPr>
            </w:pPr>
            <w:r w:rsidRPr="00C7610B">
              <w:rPr>
                <w:rFonts w:ascii="Times New Roman" w:eastAsia="Times New Roman" w:hAnsi="Times New Roman" w:cs="Times New Roman"/>
                <w:color w:val="000000"/>
                <w:sz w:val="20"/>
                <w:szCs w:val="20"/>
                <w:lang w:eastAsia="ru-RU"/>
              </w:rPr>
              <w:t>I. Средства бюджета Архангельской области</w:t>
            </w:r>
          </w:p>
        </w:tc>
        <w:tc>
          <w:tcPr>
            <w:tcW w:w="1134" w:type="dxa"/>
            <w:tcBorders>
              <w:top w:val="dotted" w:sz="4" w:space="0" w:color="auto"/>
              <w:bottom w:val="dotted" w:sz="4" w:space="0" w:color="auto"/>
            </w:tcBorders>
            <w:shd w:val="clear" w:color="auto" w:fill="auto"/>
            <w:hideMark/>
          </w:tcPr>
          <w:p w14:paraId="75ADFDA1" w14:textId="77777777" w:rsidR="00C7610B" w:rsidRPr="00C7610B" w:rsidRDefault="00C7610B" w:rsidP="00C7610B">
            <w:pPr>
              <w:spacing w:after="0" w:line="240" w:lineRule="auto"/>
              <w:jc w:val="right"/>
              <w:rPr>
                <w:rFonts w:ascii="Times New Roman" w:eastAsia="Times New Roman" w:hAnsi="Times New Roman" w:cs="Times New Roman"/>
                <w:color w:val="000000"/>
                <w:sz w:val="20"/>
                <w:szCs w:val="20"/>
                <w:lang w:eastAsia="ru-RU"/>
              </w:rPr>
            </w:pPr>
            <w:r w:rsidRPr="00C7610B">
              <w:rPr>
                <w:rFonts w:ascii="Times New Roman" w:eastAsia="Times New Roman" w:hAnsi="Times New Roman" w:cs="Times New Roman"/>
                <w:color w:val="000000"/>
                <w:sz w:val="20"/>
                <w:szCs w:val="20"/>
                <w:lang w:eastAsia="ru-RU"/>
              </w:rPr>
              <w:t>8 687,897</w:t>
            </w:r>
          </w:p>
        </w:tc>
        <w:tc>
          <w:tcPr>
            <w:tcW w:w="1100" w:type="dxa"/>
            <w:tcBorders>
              <w:top w:val="dotted" w:sz="4" w:space="0" w:color="auto"/>
              <w:bottom w:val="dotted" w:sz="4" w:space="0" w:color="auto"/>
            </w:tcBorders>
            <w:shd w:val="clear" w:color="auto" w:fill="auto"/>
            <w:hideMark/>
          </w:tcPr>
          <w:p w14:paraId="2EE7FEC1" w14:textId="77777777" w:rsidR="00C7610B" w:rsidRPr="00C7610B" w:rsidRDefault="00C7610B" w:rsidP="00C7610B">
            <w:pPr>
              <w:spacing w:after="0" w:line="240" w:lineRule="auto"/>
              <w:jc w:val="right"/>
              <w:rPr>
                <w:rFonts w:ascii="Times New Roman" w:eastAsia="Times New Roman" w:hAnsi="Times New Roman" w:cs="Times New Roman"/>
                <w:color w:val="000000"/>
                <w:sz w:val="20"/>
                <w:szCs w:val="20"/>
                <w:lang w:eastAsia="ru-RU"/>
              </w:rPr>
            </w:pPr>
            <w:r w:rsidRPr="00C7610B">
              <w:rPr>
                <w:rFonts w:ascii="Times New Roman" w:eastAsia="Times New Roman" w:hAnsi="Times New Roman" w:cs="Times New Roman"/>
                <w:color w:val="000000"/>
                <w:sz w:val="20"/>
                <w:szCs w:val="20"/>
                <w:lang w:eastAsia="ru-RU"/>
              </w:rPr>
              <w:t>8 177,80</w:t>
            </w:r>
          </w:p>
        </w:tc>
        <w:tc>
          <w:tcPr>
            <w:tcW w:w="1173" w:type="dxa"/>
            <w:tcBorders>
              <w:top w:val="dotted" w:sz="4" w:space="0" w:color="auto"/>
              <w:bottom w:val="dotted" w:sz="4" w:space="0" w:color="auto"/>
            </w:tcBorders>
            <w:shd w:val="clear" w:color="auto" w:fill="auto"/>
            <w:hideMark/>
          </w:tcPr>
          <w:p w14:paraId="74E798E5" w14:textId="77777777" w:rsidR="00C7610B" w:rsidRPr="00C7610B" w:rsidRDefault="00C7610B" w:rsidP="00C7610B">
            <w:pPr>
              <w:spacing w:after="0" w:line="240" w:lineRule="auto"/>
              <w:jc w:val="right"/>
              <w:rPr>
                <w:rFonts w:ascii="Times New Roman" w:eastAsia="Times New Roman" w:hAnsi="Times New Roman" w:cs="Times New Roman"/>
                <w:color w:val="000000"/>
                <w:sz w:val="20"/>
                <w:szCs w:val="20"/>
                <w:lang w:eastAsia="ru-RU"/>
              </w:rPr>
            </w:pPr>
            <w:r w:rsidRPr="00C7610B">
              <w:rPr>
                <w:rFonts w:ascii="Times New Roman" w:eastAsia="Times New Roman" w:hAnsi="Times New Roman" w:cs="Times New Roman"/>
                <w:color w:val="000000"/>
                <w:sz w:val="20"/>
                <w:szCs w:val="20"/>
                <w:lang w:eastAsia="ru-RU"/>
              </w:rPr>
              <w:t>8 683,631</w:t>
            </w:r>
          </w:p>
        </w:tc>
        <w:tc>
          <w:tcPr>
            <w:tcW w:w="1129" w:type="dxa"/>
            <w:tcBorders>
              <w:top w:val="dotted" w:sz="4" w:space="0" w:color="auto"/>
              <w:bottom w:val="dotted" w:sz="4" w:space="0" w:color="auto"/>
            </w:tcBorders>
            <w:shd w:val="clear" w:color="auto" w:fill="auto"/>
            <w:hideMark/>
          </w:tcPr>
          <w:p w14:paraId="73E176E2" w14:textId="77777777" w:rsidR="00C7610B" w:rsidRPr="00C7610B" w:rsidRDefault="00C7610B" w:rsidP="00C7610B">
            <w:pPr>
              <w:spacing w:after="0" w:line="240" w:lineRule="auto"/>
              <w:jc w:val="right"/>
              <w:rPr>
                <w:rFonts w:ascii="Times New Roman" w:eastAsia="Times New Roman" w:hAnsi="Times New Roman" w:cs="Times New Roman"/>
                <w:color w:val="000000"/>
                <w:sz w:val="20"/>
                <w:szCs w:val="20"/>
                <w:lang w:eastAsia="ru-RU"/>
              </w:rPr>
            </w:pPr>
            <w:r w:rsidRPr="00C7610B">
              <w:rPr>
                <w:rFonts w:ascii="Times New Roman" w:eastAsia="Times New Roman" w:hAnsi="Times New Roman" w:cs="Times New Roman"/>
                <w:color w:val="000000"/>
                <w:sz w:val="20"/>
                <w:szCs w:val="20"/>
                <w:lang w:eastAsia="ru-RU"/>
              </w:rPr>
              <w:t>8 173,70</w:t>
            </w:r>
          </w:p>
        </w:tc>
        <w:tc>
          <w:tcPr>
            <w:tcW w:w="709" w:type="dxa"/>
            <w:tcBorders>
              <w:top w:val="dotted" w:sz="4" w:space="0" w:color="auto"/>
              <w:bottom w:val="dotted" w:sz="4" w:space="0" w:color="auto"/>
            </w:tcBorders>
            <w:shd w:val="clear" w:color="auto" w:fill="auto"/>
            <w:hideMark/>
          </w:tcPr>
          <w:p w14:paraId="765615D1" w14:textId="77777777" w:rsidR="00C7610B" w:rsidRPr="00C7610B" w:rsidRDefault="00C7610B" w:rsidP="00C7610B">
            <w:pPr>
              <w:spacing w:after="0" w:line="240" w:lineRule="auto"/>
              <w:ind w:left="-113"/>
              <w:jc w:val="right"/>
              <w:rPr>
                <w:rFonts w:ascii="Times New Roman" w:eastAsia="Times New Roman" w:hAnsi="Times New Roman" w:cs="Times New Roman"/>
                <w:color w:val="9C0006"/>
                <w:sz w:val="20"/>
                <w:szCs w:val="20"/>
                <w:lang w:eastAsia="ru-RU"/>
              </w:rPr>
            </w:pPr>
            <w:r w:rsidRPr="00C7610B">
              <w:rPr>
                <w:rFonts w:ascii="Times New Roman" w:eastAsia="Times New Roman" w:hAnsi="Times New Roman" w:cs="Times New Roman"/>
                <w:color w:val="9C0006"/>
                <w:sz w:val="20"/>
                <w:szCs w:val="20"/>
                <w:lang w:eastAsia="ru-RU"/>
              </w:rPr>
              <w:t>-4,266</w:t>
            </w:r>
          </w:p>
        </w:tc>
        <w:tc>
          <w:tcPr>
            <w:tcW w:w="709" w:type="dxa"/>
            <w:tcBorders>
              <w:top w:val="dotted" w:sz="4" w:space="0" w:color="auto"/>
              <w:bottom w:val="dotted" w:sz="4" w:space="0" w:color="auto"/>
            </w:tcBorders>
            <w:shd w:val="clear" w:color="auto" w:fill="auto"/>
            <w:noWrap/>
            <w:hideMark/>
          </w:tcPr>
          <w:p w14:paraId="5F8FF453" w14:textId="77777777" w:rsidR="00C7610B" w:rsidRPr="00C7610B" w:rsidRDefault="00C7610B" w:rsidP="00C7610B">
            <w:pPr>
              <w:spacing w:after="0" w:line="240" w:lineRule="auto"/>
              <w:ind w:left="-113"/>
              <w:jc w:val="right"/>
              <w:rPr>
                <w:rFonts w:ascii="Times New Roman" w:eastAsia="Times New Roman" w:hAnsi="Times New Roman" w:cs="Times New Roman"/>
                <w:color w:val="9C0006"/>
                <w:sz w:val="20"/>
                <w:szCs w:val="20"/>
                <w:lang w:eastAsia="ru-RU"/>
              </w:rPr>
            </w:pPr>
            <w:r w:rsidRPr="00C7610B">
              <w:rPr>
                <w:rFonts w:ascii="Times New Roman" w:eastAsia="Times New Roman" w:hAnsi="Times New Roman" w:cs="Times New Roman"/>
                <w:color w:val="9C0006"/>
                <w:sz w:val="20"/>
                <w:szCs w:val="20"/>
                <w:lang w:eastAsia="ru-RU"/>
              </w:rPr>
              <w:t>-4,10</w:t>
            </w:r>
          </w:p>
        </w:tc>
        <w:tc>
          <w:tcPr>
            <w:tcW w:w="709" w:type="dxa"/>
            <w:tcBorders>
              <w:top w:val="dotted" w:sz="4" w:space="0" w:color="auto"/>
              <w:bottom w:val="dotted" w:sz="4" w:space="0" w:color="auto"/>
            </w:tcBorders>
            <w:shd w:val="clear" w:color="auto" w:fill="auto"/>
            <w:hideMark/>
          </w:tcPr>
          <w:p w14:paraId="309D08AB" w14:textId="77777777" w:rsidR="00C7610B" w:rsidRPr="00C7610B" w:rsidRDefault="00C7610B" w:rsidP="00C7610B">
            <w:pPr>
              <w:spacing w:after="0" w:line="240" w:lineRule="auto"/>
              <w:ind w:left="-113"/>
              <w:jc w:val="right"/>
              <w:rPr>
                <w:rFonts w:ascii="Times New Roman" w:eastAsia="Times New Roman" w:hAnsi="Times New Roman" w:cs="Times New Roman"/>
                <w:color w:val="9C0006"/>
                <w:sz w:val="20"/>
                <w:szCs w:val="20"/>
                <w:lang w:eastAsia="ru-RU"/>
              </w:rPr>
            </w:pPr>
            <w:r w:rsidRPr="00C7610B">
              <w:rPr>
                <w:rFonts w:ascii="Times New Roman" w:eastAsia="Times New Roman" w:hAnsi="Times New Roman" w:cs="Times New Roman"/>
                <w:color w:val="9C0006"/>
                <w:sz w:val="20"/>
                <w:szCs w:val="20"/>
                <w:lang w:eastAsia="ru-RU"/>
              </w:rPr>
              <w:t>-0,05%</w:t>
            </w:r>
          </w:p>
        </w:tc>
        <w:tc>
          <w:tcPr>
            <w:tcW w:w="713" w:type="dxa"/>
            <w:tcBorders>
              <w:top w:val="dotted" w:sz="4" w:space="0" w:color="auto"/>
              <w:bottom w:val="dotted" w:sz="4" w:space="0" w:color="auto"/>
            </w:tcBorders>
            <w:shd w:val="clear" w:color="auto" w:fill="auto"/>
            <w:noWrap/>
            <w:hideMark/>
          </w:tcPr>
          <w:p w14:paraId="13624CE9" w14:textId="77777777" w:rsidR="00C7610B" w:rsidRPr="00C7610B" w:rsidRDefault="00C7610B" w:rsidP="00C7610B">
            <w:pPr>
              <w:spacing w:after="0" w:line="240" w:lineRule="auto"/>
              <w:ind w:left="-113"/>
              <w:jc w:val="right"/>
              <w:rPr>
                <w:rFonts w:ascii="Times New Roman" w:eastAsia="Times New Roman" w:hAnsi="Times New Roman" w:cs="Times New Roman"/>
                <w:color w:val="9C0006"/>
                <w:sz w:val="20"/>
                <w:szCs w:val="20"/>
                <w:lang w:eastAsia="ru-RU"/>
              </w:rPr>
            </w:pPr>
            <w:r w:rsidRPr="00C7610B">
              <w:rPr>
                <w:rFonts w:ascii="Times New Roman" w:eastAsia="Times New Roman" w:hAnsi="Times New Roman" w:cs="Times New Roman"/>
                <w:color w:val="9C0006"/>
                <w:sz w:val="20"/>
                <w:szCs w:val="20"/>
                <w:lang w:eastAsia="ru-RU"/>
              </w:rPr>
              <w:t>-0,05%</w:t>
            </w:r>
          </w:p>
        </w:tc>
      </w:tr>
      <w:tr w:rsidR="00C7610B" w:rsidRPr="00C7610B" w14:paraId="4BE3C4F1" w14:textId="77777777" w:rsidTr="00C7610B">
        <w:trPr>
          <w:trHeight w:val="70"/>
        </w:trPr>
        <w:tc>
          <w:tcPr>
            <w:tcW w:w="2694" w:type="dxa"/>
            <w:tcBorders>
              <w:bottom w:val="dotted" w:sz="4" w:space="0" w:color="auto"/>
            </w:tcBorders>
            <w:shd w:val="clear" w:color="auto" w:fill="auto"/>
            <w:hideMark/>
          </w:tcPr>
          <w:p w14:paraId="09A5D9C0" w14:textId="77777777" w:rsidR="00C7610B" w:rsidRPr="00C7610B" w:rsidRDefault="00C7610B" w:rsidP="00C7610B">
            <w:pPr>
              <w:spacing w:after="0" w:line="240" w:lineRule="auto"/>
              <w:rPr>
                <w:rFonts w:ascii="Times New Roman" w:eastAsia="Times New Roman" w:hAnsi="Times New Roman" w:cs="Times New Roman"/>
                <w:color w:val="000000"/>
                <w:sz w:val="20"/>
                <w:szCs w:val="20"/>
                <w:lang w:eastAsia="ru-RU"/>
              </w:rPr>
            </w:pPr>
            <w:r w:rsidRPr="00C7610B">
              <w:rPr>
                <w:rFonts w:ascii="Times New Roman" w:eastAsia="Times New Roman" w:hAnsi="Times New Roman" w:cs="Times New Roman"/>
                <w:color w:val="000000"/>
                <w:sz w:val="20"/>
                <w:szCs w:val="20"/>
                <w:lang w:eastAsia="ru-RU"/>
              </w:rPr>
              <w:t>II. Стоимость территориальной программы ОМС</w:t>
            </w:r>
          </w:p>
        </w:tc>
        <w:tc>
          <w:tcPr>
            <w:tcW w:w="1134" w:type="dxa"/>
            <w:tcBorders>
              <w:bottom w:val="dotted" w:sz="4" w:space="0" w:color="auto"/>
            </w:tcBorders>
            <w:shd w:val="clear" w:color="auto" w:fill="auto"/>
            <w:hideMark/>
          </w:tcPr>
          <w:p w14:paraId="3A9F4C6E" w14:textId="77777777" w:rsidR="00C7610B" w:rsidRPr="00C7610B" w:rsidRDefault="00C7610B" w:rsidP="00C7610B">
            <w:pPr>
              <w:spacing w:after="0" w:line="240" w:lineRule="auto"/>
              <w:jc w:val="right"/>
              <w:rPr>
                <w:rFonts w:ascii="Times New Roman" w:eastAsia="Times New Roman" w:hAnsi="Times New Roman" w:cs="Times New Roman"/>
                <w:color w:val="000000"/>
                <w:sz w:val="20"/>
                <w:szCs w:val="20"/>
                <w:lang w:eastAsia="ru-RU"/>
              </w:rPr>
            </w:pPr>
            <w:r w:rsidRPr="00C7610B">
              <w:rPr>
                <w:rFonts w:ascii="Times New Roman" w:eastAsia="Times New Roman" w:hAnsi="Times New Roman" w:cs="Times New Roman"/>
                <w:color w:val="000000"/>
                <w:sz w:val="20"/>
                <w:szCs w:val="20"/>
                <w:lang w:eastAsia="ru-RU"/>
              </w:rPr>
              <w:t>27 832,847</w:t>
            </w:r>
          </w:p>
        </w:tc>
        <w:tc>
          <w:tcPr>
            <w:tcW w:w="1100" w:type="dxa"/>
            <w:tcBorders>
              <w:bottom w:val="dotted" w:sz="4" w:space="0" w:color="auto"/>
            </w:tcBorders>
            <w:shd w:val="clear" w:color="auto" w:fill="auto"/>
            <w:hideMark/>
          </w:tcPr>
          <w:p w14:paraId="0C43DBD9" w14:textId="77777777" w:rsidR="00C7610B" w:rsidRPr="00C7610B" w:rsidRDefault="00C7610B" w:rsidP="00C7610B">
            <w:pPr>
              <w:spacing w:after="0" w:line="240" w:lineRule="auto"/>
              <w:jc w:val="right"/>
              <w:rPr>
                <w:rFonts w:ascii="Times New Roman" w:eastAsia="Times New Roman" w:hAnsi="Times New Roman" w:cs="Times New Roman"/>
                <w:color w:val="000000"/>
                <w:sz w:val="20"/>
                <w:szCs w:val="20"/>
                <w:lang w:eastAsia="ru-RU"/>
              </w:rPr>
            </w:pPr>
            <w:r w:rsidRPr="00C7610B">
              <w:rPr>
                <w:rFonts w:ascii="Times New Roman" w:eastAsia="Times New Roman" w:hAnsi="Times New Roman" w:cs="Times New Roman"/>
                <w:color w:val="000000"/>
                <w:sz w:val="20"/>
                <w:szCs w:val="20"/>
                <w:lang w:eastAsia="ru-RU"/>
              </w:rPr>
              <w:t>25 877,20</w:t>
            </w:r>
          </w:p>
        </w:tc>
        <w:tc>
          <w:tcPr>
            <w:tcW w:w="1173" w:type="dxa"/>
            <w:tcBorders>
              <w:bottom w:val="dotted" w:sz="4" w:space="0" w:color="auto"/>
            </w:tcBorders>
            <w:shd w:val="clear" w:color="auto" w:fill="auto"/>
            <w:hideMark/>
          </w:tcPr>
          <w:p w14:paraId="2720C834" w14:textId="77777777" w:rsidR="00C7610B" w:rsidRPr="00C7610B" w:rsidRDefault="00C7610B" w:rsidP="00C7610B">
            <w:pPr>
              <w:spacing w:after="0" w:line="240" w:lineRule="auto"/>
              <w:jc w:val="right"/>
              <w:rPr>
                <w:rFonts w:ascii="Times New Roman" w:eastAsia="Times New Roman" w:hAnsi="Times New Roman" w:cs="Times New Roman"/>
                <w:color w:val="000000"/>
                <w:sz w:val="20"/>
                <w:szCs w:val="20"/>
                <w:lang w:eastAsia="ru-RU"/>
              </w:rPr>
            </w:pPr>
            <w:r w:rsidRPr="00C7610B">
              <w:rPr>
                <w:rFonts w:ascii="Times New Roman" w:eastAsia="Times New Roman" w:hAnsi="Times New Roman" w:cs="Times New Roman"/>
                <w:color w:val="000000"/>
                <w:sz w:val="20"/>
                <w:szCs w:val="20"/>
                <w:lang w:eastAsia="ru-RU"/>
              </w:rPr>
              <w:t>27 832,847</w:t>
            </w:r>
          </w:p>
        </w:tc>
        <w:tc>
          <w:tcPr>
            <w:tcW w:w="1129" w:type="dxa"/>
            <w:tcBorders>
              <w:bottom w:val="dotted" w:sz="4" w:space="0" w:color="auto"/>
            </w:tcBorders>
            <w:shd w:val="clear" w:color="auto" w:fill="auto"/>
            <w:hideMark/>
          </w:tcPr>
          <w:p w14:paraId="2FAD4803" w14:textId="77777777" w:rsidR="00C7610B" w:rsidRPr="00C7610B" w:rsidRDefault="00C7610B" w:rsidP="00C7610B">
            <w:pPr>
              <w:spacing w:after="0" w:line="240" w:lineRule="auto"/>
              <w:jc w:val="right"/>
              <w:rPr>
                <w:rFonts w:ascii="Times New Roman" w:eastAsia="Times New Roman" w:hAnsi="Times New Roman" w:cs="Times New Roman"/>
                <w:color w:val="000000"/>
                <w:sz w:val="20"/>
                <w:szCs w:val="20"/>
                <w:lang w:eastAsia="ru-RU"/>
              </w:rPr>
            </w:pPr>
            <w:r w:rsidRPr="00C7610B">
              <w:rPr>
                <w:rFonts w:ascii="Times New Roman" w:eastAsia="Times New Roman" w:hAnsi="Times New Roman" w:cs="Times New Roman"/>
                <w:color w:val="000000"/>
                <w:sz w:val="20"/>
                <w:szCs w:val="20"/>
                <w:lang w:eastAsia="ru-RU"/>
              </w:rPr>
              <w:t>25 877,20</w:t>
            </w:r>
          </w:p>
        </w:tc>
        <w:tc>
          <w:tcPr>
            <w:tcW w:w="709" w:type="dxa"/>
            <w:tcBorders>
              <w:bottom w:val="dotted" w:sz="4" w:space="0" w:color="auto"/>
            </w:tcBorders>
            <w:shd w:val="clear" w:color="auto" w:fill="auto"/>
            <w:hideMark/>
          </w:tcPr>
          <w:p w14:paraId="1617BAE5" w14:textId="77777777" w:rsidR="00C7610B" w:rsidRPr="00C7610B" w:rsidRDefault="00C7610B" w:rsidP="00C7610B">
            <w:pPr>
              <w:spacing w:after="0" w:line="240" w:lineRule="auto"/>
              <w:ind w:left="-113"/>
              <w:jc w:val="right"/>
              <w:rPr>
                <w:rFonts w:ascii="Times New Roman" w:eastAsia="Times New Roman" w:hAnsi="Times New Roman" w:cs="Times New Roman"/>
                <w:color w:val="000000"/>
                <w:sz w:val="20"/>
                <w:szCs w:val="20"/>
                <w:lang w:eastAsia="ru-RU"/>
              </w:rPr>
            </w:pPr>
            <w:r w:rsidRPr="00C7610B">
              <w:rPr>
                <w:rFonts w:ascii="Times New Roman" w:eastAsia="Times New Roman" w:hAnsi="Times New Roman" w:cs="Times New Roman"/>
                <w:color w:val="000000"/>
                <w:sz w:val="20"/>
                <w:szCs w:val="20"/>
                <w:lang w:eastAsia="ru-RU"/>
              </w:rPr>
              <w:t>0,000</w:t>
            </w:r>
          </w:p>
        </w:tc>
        <w:tc>
          <w:tcPr>
            <w:tcW w:w="709" w:type="dxa"/>
            <w:tcBorders>
              <w:bottom w:val="dotted" w:sz="4" w:space="0" w:color="auto"/>
            </w:tcBorders>
            <w:shd w:val="clear" w:color="auto" w:fill="auto"/>
            <w:noWrap/>
            <w:hideMark/>
          </w:tcPr>
          <w:p w14:paraId="276996AB" w14:textId="77777777" w:rsidR="00C7610B" w:rsidRPr="00C7610B" w:rsidRDefault="00C7610B" w:rsidP="00C7610B">
            <w:pPr>
              <w:spacing w:after="0" w:line="240" w:lineRule="auto"/>
              <w:ind w:left="-113"/>
              <w:jc w:val="right"/>
              <w:rPr>
                <w:rFonts w:ascii="Times New Roman" w:eastAsia="Times New Roman" w:hAnsi="Times New Roman" w:cs="Times New Roman"/>
                <w:color w:val="000000"/>
                <w:sz w:val="20"/>
                <w:szCs w:val="20"/>
                <w:lang w:eastAsia="ru-RU"/>
              </w:rPr>
            </w:pPr>
            <w:r w:rsidRPr="00C7610B">
              <w:rPr>
                <w:rFonts w:ascii="Times New Roman" w:eastAsia="Times New Roman" w:hAnsi="Times New Roman" w:cs="Times New Roman"/>
                <w:color w:val="000000"/>
                <w:sz w:val="20"/>
                <w:szCs w:val="20"/>
                <w:lang w:eastAsia="ru-RU"/>
              </w:rPr>
              <w:t>0,00</w:t>
            </w:r>
          </w:p>
        </w:tc>
        <w:tc>
          <w:tcPr>
            <w:tcW w:w="709" w:type="dxa"/>
            <w:tcBorders>
              <w:bottom w:val="dotted" w:sz="4" w:space="0" w:color="auto"/>
            </w:tcBorders>
            <w:shd w:val="clear" w:color="auto" w:fill="auto"/>
            <w:hideMark/>
          </w:tcPr>
          <w:p w14:paraId="18C5EFCC" w14:textId="77777777" w:rsidR="00C7610B" w:rsidRPr="00C7610B" w:rsidRDefault="00C7610B" w:rsidP="00C7610B">
            <w:pPr>
              <w:spacing w:after="0" w:line="240" w:lineRule="auto"/>
              <w:ind w:left="-113"/>
              <w:jc w:val="right"/>
              <w:rPr>
                <w:rFonts w:ascii="Times New Roman" w:eastAsia="Times New Roman" w:hAnsi="Times New Roman" w:cs="Times New Roman"/>
                <w:color w:val="000000"/>
                <w:sz w:val="20"/>
                <w:szCs w:val="20"/>
                <w:lang w:eastAsia="ru-RU"/>
              </w:rPr>
            </w:pPr>
            <w:r w:rsidRPr="00C7610B">
              <w:rPr>
                <w:rFonts w:ascii="Times New Roman" w:eastAsia="Times New Roman" w:hAnsi="Times New Roman" w:cs="Times New Roman"/>
                <w:color w:val="000000"/>
                <w:sz w:val="20"/>
                <w:szCs w:val="20"/>
                <w:lang w:eastAsia="ru-RU"/>
              </w:rPr>
              <w:t>0,00%</w:t>
            </w:r>
          </w:p>
        </w:tc>
        <w:tc>
          <w:tcPr>
            <w:tcW w:w="713" w:type="dxa"/>
            <w:tcBorders>
              <w:bottom w:val="dotted" w:sz="4" w:space="0" w:color="auto"/>
            </w:tcBorders>
            <w:shd w:val="clear" w:color="auto" w:fill="auto"/>
            <w:noWrap/>
            <w:hideMark/>
          </w:tcPr>
          <w:p w14:paraId="7C8D1822" w14:textId="77777777" w:rsidR="00C7610B" w:rsidRPr="00C7610B" w:rsidRDefault="00C7610B" w:rsidP="00C7610B">
            <w:pPr>
              <w:spacing w:after="0" w:line="240" w:lineRule="auto"/>
              <w:ind w:left="-113"/>
              <w:jc w:val="right"/>
              <w:rPr>
                <w:rFonts w:ascii="Times New Roman" w:eastAsia="Times New Roman" w:hAnsi="Times New Roman" w:cs="Times New Roman"/>
                <w:color w:val="000000"/>
                <w:sz w:val="20"/>
                <w:szCs w:val="20"/>
                <w:lang w:eastAsia="ru-RU"/>
              </w:rPr>
            </w:pPr>
            <w:r w:rsidRPr="00C7610B">
              <w:rPr>
                <w:rFonts w:ascii="Times New Roman" w:eastAsia="Times New Roman" w:hAnsi="Times New Roman" w:cs="Times New Roman"/>
                <w:color w:val="000000"/>
                <w:sz w:val="20"/>
                <w:szCs w:val="20"/>
                <w:lang w:eastAsia="ru-RU"/>
              </w:rPr>
              <w:t>0,00%</w:t>
            </w:r>
          </w:p>
        </w:tc>
      </w:tr>
      <w:tr w:rsidR="00C7610B" w:rsidRPr="00C7610B" w14:paraId="6CECE983" w14:textId="77777777" w:rsidTr="00C7610B">
        <w:trPr>
          <w:trHeight w:val="70"/>
        </w:trPr>
        <w:tc>
          <w:tcPr>
            <w:tcW w:w="3828" w:type="dxa"/>
            <w:gridSpan w:val="2"/>
            <w:tcBorders>
              <w:top w:val="dotted" w:sz="4" w:space="0" w:color="auto"/>
              <w:left w:val="nil"/>
              <w:bottom w:val="nil"/>
              <w:right w:val="nil"/>
            </w:tcBorders>
            <w:shd w:val="clear" w:color="auto" w:fill="auto"/>
            <w:noWrap/>
            <w:hideMark/>
          </w:tcPr>
          <w:p w14:paraId="7C071D4D" w14:textId="77777777" w:rsidR="00C7610B" w:rsidRPr="00C7610B" w:rsidRDefault="00C7610B" w:rsidP="00C7610B">
            <w:pPr>
              <w:spacing w:after="0" w:line="240" w:lineRule="auto"/>
              <w:rPr>
                <w:rFonts w:ascii="Times New Roman" w:eastAsia="Times New Roman" w:hAnsi="Times New Roman" w:cs="Times New Roman"/>
                <w:color w:val="000000"/>
                <w:sz w:val="16"/>
                <w:szCs w:val="16"/>
                <w:lang w:eastAsia="ru-RU"/>
              </w:rPr>
            </w:pPr>
            <w:r w:rsidRPr="00C7610B">
              <w:rPr>
                <w:rFonts w:ascii="Times New Roman" w:eastAsia="Times New Roman" w:hAnsi="Times New Roman" w:cs="Times New Roman"/>
                <w:color w:val="000000"/>
                <w:sz w:val="16"/>
                <w:szCs w:val="16"/>
                <w:vertAlign w:val="superscript"/>
                <w:lang w:eastAsia="ru-RU"/>
              </w:rPr>
              <w:t>*</w:t>
            </w:r>
            <w:r w:rsidRPr="00C7610B">
              <w:rPr>
                <w:rFonts w:ascii="Times New Roman" w:eastAsia="Times New Roman" w:hAnsi="Times New Roman" w:cs="Times New Roman"/>
                <w:color w:val="000000"/>
                <w:sz w:val="16"/>
                <w:szCs w:val="16"/>
                <w:lang w:eastAsia="ru-RU"/>
              </w:rPr>
              <w:t xml:space="preserve"> на 1 жителя (1 застрахованное лицо) </w:t>
            </w:r>
          </w:p>
        </w:tc>
        <w:tc>
          <w:tcPr>
            <w:tcW w:w="1100" w:type="dxa"/>
            <w:tcBorders>
              <w:top w:val="dotted" w:sz="4" w:space="0" w:color="auto"/>
              <w:left w:val="nil"/>
              <w:bottom w:val="nil"/>
              <w:right w:val="nil"/>
            </w:tcBorders>
            <w:shd w:val="clear" w:color="auto" w:fill="auto"/>
            <w:hideMark/>
          </w:tcPr>
          <w:p w14:paraId="37FC0550" w14:textId="77777777" w:rsidR="00C7610B" w:rsidRPr="00C7610B" w:rsidRDefault="00C7610B" w:rsidP="00C7610B">
            <w:pPr>
              <w:spacing w:after="0" w:line="240" w:lineRule="auto"/>
              <w:rPr>
                <w:rFonts w:ascii="Times New Roman" w:eastAsia="Times New Roman" w:hAnsi="Times New Roman" w:cs="Times New Roman"/>
                <w:color w:val="000000"/>
                <w:sz w:val="16"/>
                <w:szCs w:val="16"/>
                <w:lang w:eastAsia="ru-RU"/>
              </w:rPr>
            </w:pPr>
          </w:p>
        </w:tc>
        <w:tc>
          <w:tcPr>
            <w:tcW w:w="1173" w:type="dxa"/>
            <w:tcBorders>
              <w:top w:val="dotted" w:sz="4" w:space="0" w:color="auto"/>
              <w:left w:val="nil"/>
              <w:bottom w:val="nil"/>
              <w:right w:val="nil"/>
            </w:tcBorders>
            <w:shd w:val="clear" w:color="auto" w:fill="auto"/>
            <w:hideMark/>
          </w:tcPr>
          <w:p w14:paraId="00C016B7" w14:textId="77777777" w:rsidR="00C7610B" w:rsidRPr="00C7610B" w:rsidRDefault="00C7610B" w:rsidP="00C7610B">
            <w:pPr>
              <w:spacing w:after="0" w:line="240" w:lineRule="auto"/>
              <w:jc w:val="right"/>
              <w:rPr>
                <w:rFonts w:ascii="Times New Roman" w:eastAsia="Times New Roman" w:hAnsi="Times New Roman" w:cs="Times New Roman"/>
                <w:sz w:val="20"/>
                <w:szCs w:val="20"/>
                <w:lang w:eastAsia="ru-RU"/>
              </w:rPr>
            </w:pPr>
          </w:p>
        </w:tc>
        <w:tc>
          <w:tcPr>
            <w:tcW w:w="1129" w:type="dxa"/>
            <w:tcBorders>
              <w:top w:val="dotted" w:sz="4" w:space="0" w:color="auto"/>
              <w:left w:val="nil"/>
              <w:bottom w:val="nil"/>
              <w:right w:val="nil"/>
            </w:tcBorders>
            <w:shd w:val="clear" w:color="auto" w:fill="auto"/>
            <w:hideMark/>
          </w:tcPr>
          <w:p w14:paraId="643420E0" w14:textId="77777777" w:rsidR="00C7610B" w:rsidRPr="00C7610B" w:rsidRDefault="00C7610B" w:rsidP="00C7610B">
            <w:pPr>
              <w:spacing w:after="0" w:line="240" w:lineRule="auto"/>
              <w:jc w:val="right"/>
              <w:rPr>
                <w:rFonts w:ascii="Times New Roman" w:eastAsia="Times New Roman" w:hAnsi="Times New Roman" w:cs="Times New Roman"/>
                <w:sz w:val="20"/>
                <w:szCs w:val="20"/>
                <w:lang w:eastAsia="ru-RU"/>
              </w:rPr>
            </w:pPr>
          </w:p>
        </w:tc>
        <w:tc>
          <w:tcPr>
            <w:tcW w:w="709" w:type="dxa"/>
            <w:tcBorders>
              <w:top w:val="dotted" w:sz="4" w:space="0" w:color="auto"/>
              <w:left w:val="nil"/>
              <w:bottom w:val="nil"/>
              <w:right w:val="nil"/>
            </w:tcBorders>
            <w:shd w:val="clear" w:color="auto" w:fill="auto"/>
            <w:vAlign w:val="center"/>
            <w:hideMark/>
          </w:tcPr>
          <w:p w14:paraId="7951BD31" w14:textId="77777777" w:rsidR="00C7610B" w:rsidRPr="00C7610B" w:rsidRDefault="00C7610B" w:rsidP="00C7610B">
            <w:pPr>
              <w:spacing w:after="0" w:line="240" w:lineRule="auto"/>
              <w:rPr>
                <w:rFonts w:ascii="Times New Roman" w:eastAsia="Times New Roman" w:hAnsi="Times New Roman" w:cs="Times New Roman"/>
                <w:sz w:val="20"/>
                <w:szCs w:val="20"/>
                <w:lang w:eastAsia="ru-RU"/>
              </w:rPr>
            </w:pPr>
          </w:p>
        </w:tc>
        <w:tc>
          <w:tcPr>
            <w:tcW w:w="709" w:type="dxa"/>
            <w:tcBorders>
              <w:top w:val="dotted" w:sz="4" w:space="0" w:color="auto"/>
              <w:left w:val="nil"/>
              <w:bottom w:val="nil"/>
              <w:right w:val="nil"/>
            </w:tcBorders>
            <w:shd w:val="clear" w:color="auto" w:fill="auto"/>
            <w:vAlign w:val="center"/>
            <w:hideMark/>
          </w:tcPr>
          <w:p w14:paraId="4FD402A7" w14:textId="77777777" w:rsidR="00C7610B" w:rsidRPr="00C7610B" w:rsidRDefault="00C7610B" w:rsidP="00C7610B">
            <w:pPr>
              <w:spacing w:after="0" w:line="240" w:lineRule="auto"/>
              <w:rPr>
                <w:rFonts w:ascii="Times New Roman" w:eastAsia="Times New Roman" w:hAnsi="Times New Roman" w:cs="Times New Roman"/>
                <w:sz w:val="20"/>
                <w:szCs w:val="20"/>
                <w:lang w:eastAsia="ru-RU"/>
              </w:rPr>
            </w:pPr>
          </w:p>
        </w:tc>
        <w:tc>
          <w:tcPr>
            <w:tcW w:w="709" w:type="dxa"/>
            <w:tcBorders>
              <w:top w:val="dotted" w:sz="4" w:space="0" w:color="auto"/>
              <w:left w:val="nil"/>
              <w:bottom w:val="nil"/>
              <w:right w:val="nil"/>
            </w:tcBorders>
            <w:shd w:val="clear" w:color="auto" w:fill="auto"/>
            <w:vAlign w:val="center"/>
            <w:hideMark/>
          </w:tcPr>
          <w:p w14:paraId="1376A932" w14:textId="77777777" w:rsidR="00C7610B" w:rsidRPr="00C7610B" w:rsidRDefault="00C7610B" w:rsidP="00C7610B">
            <w:pPr>
              <w:spacing w:after="0" w:line="240" w:lineRule="auto"/>
              <w:rPr>
                <w:rFonts w:ascii="Times New Roman" w:eastAsia="Times New Roman" w:hAnsi="Times New Roman" w:cs="Times New Roman"/>
                <w:sz w:val="20"/>
                <w:szCs w:val="20"/>
                <w:lang w:eastAsia="ru-RU"/>
              </w:rPr>
            </w:pPr>
          </w:p>
        </w:tc>
        <w:tc>
          <w:tcPr>
            <w:tcW w:w="713" w:type="dxa"/>
            <w:tcBorders>
              <w:top w:val="dotted" w:sz="4" w:space="0" w:color="auto"/>
              <w:left w:val="nil"/>
              <w:bottom w:val="nil"/>
              <w:right w:val="nil"/>
            </w:tcBorders>
            <w:shd w:val="clear" w:color="auto" w:fill="auto"/>
            <w:vAlign w:val="center"/>
            <w:hideMark/>
          </w:tcPr>
          <w:p w14:paraId="4A45A58D" w14:textId="77777777" w:rsidR="00C7610B" w:rsidRPr="00C7610B" w:rsidRDefault="00C7610B" w:rsidP="00C7610B">
            <w:pPr>
              <w:spacing w:after="0" w:line="240" w:lineRule="auto"/>
              <w:jc w:val="center"/>
              <w:rPr>
                <w:rFonts w:ascii="Times New Roman" w:eastAsia="Times New Roman" w:hAnsi="Times New Roman" w:cs="Times New Roman"/>
                <w:sz w:val="20"/>
                <w:szCs w:val="20"/>
                <w:lang w:eastAsia="ru-RU"/>
              </w:rPr>
            </w:pPr>
          </w:p>
        </w:tc>
      </w:tr>
    </w:tbl>
    <w:p w14:paraId="2282F0BC" w14:textId="77777777" w:rsidR="00D7147E" w:rsidRPr="00D95399" w:rsidRDefault="00D7147E" w:rsidP="00D7147E">
      <w:pPr>
        <w:tabs>
          <w:tab w:val="left" w:pos="567"/>
          <w:tab w:val="left" w:pos="993"/>
        </w:tabs>
        <w:spacing w:after="0" w:line="240" w:lineRule="auto"/>
        <w:jc w:val="both"/>
        <w:rPr>
          <w:rFonts w:ascii="Times New Roman" w:hAnsi="Times New Roman" w:cs="Times New Roman"/>
          <w:sz w:val="16"/>
          <w:szCs w:val="16"/>
          <w:highlight w:val="yellow"/>
        </w:rPr>
      </w:pPr>
    </w:p>
    <w:p w14:paraId="2AFEDF9A" w14:textId="76EF808E" w:rsidR="00315DA3" w:rsidRPr="001B4D3C" w:rsidRDefault="00315DA3" w:rsidP="00315DA3">
      <w:pPr>
        <w:pStyle w:val="Default"/>
        <w:ind w:firstLine="567"/>
        <w:jc w:val="both"/>
        <w:rPr>
          <w:color w:val="auto"/>
          <w:sz w:val="28"/>
          <w:szCs w:val="28"/>
        </w:rPr>
      </w:pPr>
      <w:r w:rsidRPr="001B4D3C">
        <w:rPr>
          <w:color w:val="auto"/>
          <w:sz w:val="28"/>
          <w:szCs w:val="28"/>
        </w:rPr>
        <w:t>Утвержденная стоимость территориальной программы ОМС от плановых расходов бюджета ТФОМС на 202</w:t>
      </w:r>
      <w:r w:rsidR="00693A19">
        <w:rPr>
          <w:color w:val="auto"/>
          <w:sz w:val="28"/>
          <w:szCs w:val="28"/>
        </w:rPr>
        <w:t>3</w:t>
      </w:r>
      <w:r w:rsidRPr="001B4D3C">
        <w:rPr>
          <w:color w:val="auto"/>
          <w:sz w:val="28"/>
          <w:szCs w:val="28"/>
        </w:rPr>
        <w:t xml:space="preserve"> год составляет </w:t>
      </w:r>
      <w:r w:rsidR="001B4D3C" w:rsidRPr="001B4D3C">
        <w:rPr>
          <w:color w:val="auto"/>
          <w:sz w:val="28"/>
          <w:szCs w:val="28"/>
        </w:rPr>
        <w:t>94,6</w:t>
      </w:r>
      <w:r w:rsidRPr="001B4D3C">
        <w:rPr>
          <w:color w:val="auto"/>
          <w:sz w:val="28"/>
          <w:szCs w:val="28"/>
        </w:rPr>
        <w:t>%.</w:t>
      </w:r>
    </w:p>
    <w:p w14:paraId="124885FE" w14:textId="77777777" w:rsidR="00167797" w:rsidRPr="00D95399" w:rsidRDefault="00167797" w:rsidP="00167797">
      <w:pPr>
        <w:tabs>
          <w:tab w:val="left" w:pos="567"/>
          <w:tab w:val="left" w:pos="993"/>
        </w:tabs>
        <w:spacing w:after="0" w:line="240" w:lineRule="auto"/>
        <w:ind w:firstLine="567"/>
        <w:jc w:val="both"/>
        <w:rPr>
          <w:rFonts w:ascii="Times New Roman" w:hAnsi="Times New Roman" w:cs="Times New Roman"/>
          <w:sz w:val="16"/>
          <w:szCs w:val="16"/>
          <w:highlight w:val="yellow"/>
        </w:rPr>
      </w:pPr>
    </w:p>
    <w:p w14:paraId="53B19A34" w14:textId="3DBCB82A" w:rsidR="005757B9" w:rsidRPr="001B4D3C" w:rsidRDefault="005757B9" w:rsidP="005757B9">
      <w:pPr>
        <w:widowControl w:val="0"/>
        <w:spacing w:after="0" w:line="240" w:lineRule="auto"/>
        <w:ind w:firstLine="567"/>
        <w:jc w:val="both"/>
        <w:rPr>
          <w:rFonts w:ascii="Times New Roman" w:eastAsia="Times New Roman" w:hAnsi="Times New Roman" w:cs="Times New Roman"/>
          <w:sz w:val="28"/>
          <w:szCs w:val="28"/>
        </w:rPr>
      </w:pPr>
      <w:r w:rsidRPr="001B4D3C">
        <w:rPr>
          <w:rFonts w:ascii="Times New Roman" w:eastAsia="Times New Roman" w:hAnsi="Times New Roman" w:cs="Times New Roman"/>
          <w:sz w:val="28"/>
          <w:szCs w:val="28"/>
        </w:rPr>
        <w:t xml:space="preserve">Согласно части 10 статьи 36 Федерального </w:t>
      </w:r>
      <w:r w:rsidRPr="00932F8E">
        <w:rPr>
          <w:rFonts w:ascii="Times New Roman" w:eastAsia="Times New Roman" w:hAnsi="Times New Roman" w:cs="Times New Roman"/>
          <w:sz w:val="28"/>
          <w:szCs w:val="28"/>
        </w:rPr>
        <w:t>закона об ОМС</w:t>
      </w:r>
      <w:r w:rsidR="0058327F" w:rsidRPr="00932F8E">
        <w:rPr>
          <w:rFonts w:ascii="Times New Roman" w:eastAsia="Times New Roman" w:hAnsi="Times New Roman" w:cs="Times New Roman"/>
          <w:sz w:val="28"/>
          <w:szCs w:val="28"/>
        </w:rPr>
        <w:t xml:space="preserve"> № 326</w:t>
      </w:r>
      <w:r w:rsidR="0058327F">
        <w:rPr>
          <w:rFonts w:ascii="Times New Roman" w:eastAsia="Times New Roman" w:hAnsi="Times New Roman" w:cs="Times New Roman"/>
          <w:sz w:val="28"/>
          <w:szCs w:val="28"/>
        </w:rPr>
        <w:t>-ФЗ</w:t>
      </w:r>
      <w:r w:rsidRPr="001B4D3C">
        <w:rPr>
          <w:rFonts w:ascii="Times New Roman" w:eastAsia="Times New Roman" w:hAnsi="Times New Roman" w:cs="Times New Roman"/>
          <w:sz w:val="28"/>
          <w:szCs w:val="28"/>
        </w:rPr>
        <w:t xml:space="preserve"> объемы предоставления медицинской помощи, установленные территориальной программой ОМС, распределяются решением Комиссии по разработке территориальной программы ОМС</w:t>
      </w:r>
      <w:r w:rsidR="00932F8E">
        <w:rPr>
          <w:rStyle w:val="af1"/>
          <w:rFonts w:ascii="Times New Roman" w:eastAsia="Times New Roman" w:hAnsi="Times New Roman" w:cs="Times New Roman"/>
          <w:sz w:val="28"/>
          <w:szCs w:val="28"/>
        </w:rPr>
        <w:footnoteReference w:id="14"/>
      </w:r>
      <w:r w:rsidRPr="001B4D3C">
        <w:rPr>
          <w:rFonts w:ascii="Times New Roman" w:eastAsia="Times New Roman" w:hAnsi="Times New Roman" w:cs="Times New Roman"/>
          <w:sz w:val="28"/>
          <w:szCs w:val="28"/>
        </w:rPr>
        <w:t>,</w:t>
      </w:r>
      <w:r w:rsidR="00693A19">
        <w:rPr>
          <w:rFonts w:ascii="Times New Roman" w:eastAsia="Times New Roman" w:hAnsi="Times New Roman" w:cs="Times New Roman"/>
          <w:sz w:val="28"/>
          <w:szCs w:val="28"/>
        </w:rPr>
        <w:t xml:space="preserve"> </w:t>
      </w:r>
      <w:r w:rsidRPr="001B4D3C">
        <w:rPr>
          <w:rFonts w:ascii="Times New Roman" w:eastAsia="Times New Roman" w:hAnsi="Times New Roman" w:cs="Times New Roman"/>
          <w:sz w:val="28"/>
          <w:szCs w:val="28"/>
        </w:rPr>
        <w:t>созданной в субъекте РФ, между СМО и между медицински</w:t>
      </w:r>
      <w:r w:rsidR="00693A19">
        <w:rPr>
          <w:rFonts w:ascii="Times New Roman" w:eastAsia="Times New Roman" w:hAnsi="Times New Roman" w:cs="Times New Roman"/>
          <w:sz w:val="28"/>
          <w:szCs w:val="28"/>
        </w:rPr>
        <w:t>ми</w:t>
      </w:r>
      <w:r w:rsidRPr="001B4D3C">
        <w:rPr>
          <w:rFonts w:ascii="Times New Roman" w:eastAsia="Times New Roman" w:hAnsi="Times New Roman" w:cs="Times New Roman"/>
          <w:sz w:val="28"/>
          <w:szCs w:val="28"/>
        </w:rPr>
        <w:t xml:space="preserve"> организаци</w:t>
      </w:r>
      <w:r w:rsidR="00693A19">
        <w:rPr>
          <w:rFonts w:ascii="Times New Roman" w:eastAsia="Times New Roman" w:hAnsi="Times New Roman" w:cs="Times New Roman"/>
          <w:sz w:val="28"/>
          <w:szCs w:val="28"/>
        </w:rPr>
        <w:t>ями</w:t>
      </w:r>
      <w:r w:rsidRPr="001B4D3C">
        <w:rPr>
          <w:rFonts w:ascii="Times New Roman" w:eastAsia="Times New Roman" w:hAnsi="Times New Roman" w:cs="Times New Roman"/>
          <w:sz w:val="28"/>
          <w:szCs w:val="28"/>
        </w:rPr>
        <w:t xml:space="preserve"> исходя из количества, пола и возраста застрахованных лиц, количества прикрепленных застрахованных лиц к медицинским организациям, оказывающим амбулаторно-поликлиническую помощь, а также потребности застрахованных лиц в медицинской помощи.</w:t>
      </w:r>
    </w:p>
    <w:p w14:paraId="12F8D029" w14:textId="05E109BF" w:rsidR="001A3FBA" w:rsidRPr="009D0CE4" w:rsidRDefault="001A3FBA" w:rsidP="001A3FBA">
      <w:pPr>
        <w:tabs>
          <w:tab w:val="left" w:pos="567"/>
          <w:tab w:val="left" w:pos="993"/>
        </w:tabs>
        <w:spacing w:after="0" w:line="240" w:lineRule="auto"/>
        <w:ind w:firstLine="567"/>
        <w:jc w:val="both"/>
        <w:rPr>
          <w:rFonts w:ascii="Times New Roman" w:hAnsi="Times New Roman" w:cs="Times New Roman"/>
          <w:sz w:val="28"/>
          <w:szCs w:val="28"/>
        </w:rPr>
      </w:pPr>
      <w:r w:rsidRPr="009D0CE4">
        <w:rPr>
          <w:rFonts w:ascii="Times New Roman" w:hAnsi="Times New Roman" w:cs="Times New Roman"/>
          <w:sz w:val="28"/>
          <w:szCs w:val="28"/>
        </w:rPr>
        <w:lastRenderedPageBreak/>
        <w:t>В соответствии с приложени</w:t>
      </w:r>
      <w:r w:rsidR="001876FF" w:rsidRPr="009D0CE4">
        <w:rPr>
          <w:rFonts w:ascii="Times New Roman" w:hAnsi="Times New Roman" w:cs="Times New Roman"/>
          <w:sz w:val="28"/>
          <w:szCs w:val="28"/>
        </w:rPr>
        <w:t>ями</w:t>
      </w:r>
      <w:r w:rsidRPr="009D0CE4">
        <w:rPr>
          <w:rFonts w:ascii="Times New Roman" w:hAnsi="Times New Roman" w:cs="Times New Roman"/>
          <w:sz w:val="28"/>
          <w:szCs w:val="28"/>
        </w:rPr>
        <w:t xml:space="preserve"> к решению Комиссии от </w:t>
      </w:r>
      <w:r w:rsidR="001876FF" w:rsidRPr="009D0CE4">
        <w:rPr>
          <w:rFonts w:ascii="Times New Roman" w:hAnsi="Times New Roman" w:cs="Times New Roman"/>
          <w:sz w:val="28"/>
          <w:szCs w:val="28"/>
        </w:rPr>
        <w:t>10.08.2023</w:t>
      </w:r>
      <w:r w:rsidRPr="009D0CE4">
        <w:rPr>
          <w:rFonts w:ascii="Times New Roman" w:hAnsi="Times New Roman" w:cs="Times New Roman"/>
          <w:sz w:val="28"/>
          <w:szCs w:val="28"/>
        </w:rPr>
        <w:t xml:space="preserve"> № </w:t>
      </w:r>
      <w:r w:rsidR="004841AB" w:rsidRPr="009D0CE4">
        <w:rPr>
          <w:rFonts w:ascii="Times New Roman" w:hAnsi="Times New Roman" w:cs="Times New Roman"/>
          <w:sz w:val="28"/>
          <w:szCs w:val="28"/>
        </w:rPr>
        <w:t>1</w:t>
      </w:r>
      <w:r w:rsidRPr="009D0CE4">
        <w:rPr>
          <w:rFonts w:ascii="Times New Roman" w:hAnsi="Times New Roman" w:cs="Times New Roman"/>
          <w:sz w:val="28"/>
          <w:szCs w:val="28"/>
        </w:rPr>
        <w:t xml:space="preserve"> утвержденные территориальной программой ОМС объемы медицинской помощи </w:t>
      </w:r>
      <w:r w:rsidR="004841AB" w:rsidRPr="009D0CE4">
        <w:rPr>
          <w:rFonts w:ascii="Times New Roman" w:hAnsi="Times New Roman" w:cs="Times New Roman"/>
          <w:sz w:val="28"/>
          <w:szCs w:val="28"/>
        </w:rPr>
        <w:t xml:space="preserve">и их стоимость </w:t>
      </w:r>
      <w:r w:rsidRPr="009D0CE4">
        <w:rPr>
          <w:rFonts w:ascii="Times New Roman" w:hAnsi="Times New Roman" w:cs="Times New Roman"/>
          <w:sz w:val="28"/>
          <w:szCs w:val="28"/>
        </w:rPr>
        <w:t>распределены между участниками территориальной программы.</w:t>
      </w:r>
    </w:p>
    <w:p w14:paraId="212D3859" w14:textId="77777777" w:rsidR="009B10DC" w:rsidRPr="00D95399" w:rsidRDefault="009B10DC" w:rsidP="008510D5">
      <w:pPr>
        <w:tabs>
          <w:tab w:val="left" w:pos="567"/>
          <w:tab w:val="left" w:pos="993"/>
        </w:tabs>
        <w:spacing w:after="0" w:line="240" w:lineRule="auto"/>
        <w:ind w:firstLine="567"/>
        <w:jc w:val="both"/>
        <w:rPr>
          <w:rFonts w:ascii="Times New Roman" w:hAnsi="Times New Roman" w:cs="Times New Roman"/>
          <w:sz w:val="16"/>
          <w:szCs w:val="16"/>
          <w:highlight w:val="yellow"/>
        </w:rPr>
      </w:pPr>
    </w:p>
    <w:p w14:paraId="24DFBB77" w14:textId="6D5D64DA" w:rsidR="000068AA" w:rsidRDefault="005551F5" w:rsidP="008510D5">
      <w:pPr>
        <w:tabs>
          <w:tab w:val="left" w:pos="567"/>
          <w:tab w:val="left" w:pos="993"/>
        </w:tabs>
        <w:spacing w:after="0" w:line="240" w:lineRule="auto"/>
        <w:ind w:firstLine="567"/>
        <w:jc w:val="both"/>
        <w:rPr>
          <w:rFonts w:ascii="Times New Roman" w:hAnsi="Times New Roman" w:cs="Times New Roman"/>
          <w:sz w:val="28"/>
          <w:szCs w:val="28"/>
        </w:rPr>
      </w:pPr>
      <w:r w:rsidRPr="001876FF">
        <w:rPr>
          <w:rFonts w:ascii="Times New Roman" w:hAnsi="Times New Roman" w:cs="Times New Roman"/>
          <w:sz w:val="28"/>
          <w:szCs w:val="28"/>
        </w:rPr>
        <w:t>С</w:t>
      </w:r>
      <w:r w:rsidR="006A0B1E" w:rsidRPr="001876FF">
        <w:rPr>
          <w:rFonts w:ascii="Times New Roman" w:hAnsi="Times New Roman" w:cs="Times New Roman"/>
          <w:sz w:val="28"/>
          <w:szCs w:val="28"/>
        </w:rPr>
        <w:t xml:space="preserve">огласно </w:t>
      </w:r>
      <w:r w:rsidR="0025542F" w:rsidRPr="001876FF">
        <w:rPr>
          <w:rFonts w:ascii="Times New Roman" w:hAnsi="Times New Roman" w:cs="Times New Roman"/>
          <w:sz w:val="28"/>
          <w:szCs w:val="28"/>
        </w:rPr>
        <w:t xml:space="preserve">представленной </w:t>
      </w:r>
      <w:r w:rsidR="007118FB" w:rsidRPr="001876FF">
        <w:rPr>
          <w:rFonts w:ascii="Times New Roman" w:hAnsi="Times New Roman" w:cs="Times New Roman"/>
          <w:sz w:val="28"/>
          <w:szCs w:val="28"/>
        </w:rPr>
        <w:t xml:space="preserve">Правительством Архангельской области </w:t>
      </w:r>
      <w:r w:rsidR="0025542F" w:rsidRPr="001876FF">
        <w:rPr>
          <w:rFonts w:ascii="Times New Roman" w:hAnsi="Times New Roman" w:cs="Times New Roman"/>
          <w:sz w:val="28"/>
          <w:szCs w:val="28"/>
        </w:rPr>
        <w:t>оперативной информации</w:t>
      </w:r>
      <w:r w:rsidR="00C576DF" w:rsidRPr="001876FF">
        <w:rPr>
          <w:rFonts w:ascii="Times New Roman" w:hAnsi="Times New Roman" w:cs="Times New Roman"/>
          <w:sz w:val="28"/>
          <w:szCs w:val="28"/>
        </w:rPr>
        <w:t>,</w:t>
      </w:r>
      <w:r w:rsidR="00A16E49" w:rsidRPr="001876FF">
        <w:rPr>
          <w:rFonts w:ascii="Times New Roman" w:hAnsi="Times New Roman" w:cs="Times New Roman"/>
          <w:sz w:val="28"/>
          <w:szCs w:val="28"/>
        </w:rPr>
        <w:t xml:space="preserve"> а также </w:t>
      </w:r>
      <w:r w:rsidR="00716A47" w:rsidRPr="001876FF">
        <w:rPr>
          <w:rFonts w:ascii="Times New Roman" w:hAnsi="Times New Roman" w:cs="Times New Roman"/>
          <w:sz w:val="28"/>
          <w:szCs w:val="28"/>
        </w:rPr>
        <w:t xml:space="preserve">информации </w:t>
      </w:r>
      <w:r w:rsidR="00A96FE5" w:rsidRPr="001876FF">
        <w:rPr>
          <w:rFonts w:ascii="Times New Roman" w:hAnsi="Times New Roman" w:cs="Times New Roman"/>
          <w:sz w:val="28"/>
          <w:szCs w:val="28"/>
        </w:rPr>
        <w:t xml:space="preserve">ТФОМС АО и </w:t>
      </w:r>
      <w:r w:rsidR="0058327F">
        <w:rPr>
          <w:rFonts w:ascii="Times New Roman" w:hAnsi="Times New Roman" w:cs="Times New Roman"/>
          <w:sz w:val="28"/>
          <w:szCs w:val="28"/>
        </w:rPr>
        <w:t>министерства здравоохранения</w:t>
      </w:r>
      <w:r w:rsidR="00A96FE5" w:rsidRPr="001876FF">
        <w:rPr>
          <w:rFonts w:ascii="Times New Roman" w:hAnsi="Times New Roman" w:cs="Times New Roman"/>
          <w:sz w:val="28"/>
          <w:szCs w:val="28"/>
        </w:rPr>
        <w:t xml:space="preserve"> А</w:t>
      </w:r>
      <w:r w:rsidR="0058327F">
        <w:rPr>
          <w:rFonts w:ascii="Times New Roman" w:hAnsi="Times New Roman" w:cs="Times New Roman"/>
          <w:sz w:val="28"/>
          <w:szCs w:val="28"/>
        </w:rPr>
        <w:t>рхангельской области</w:t>
      </w:r>
      <w:r w:rsidR="00932F8E">
        <w:rPr>
          <w:rStyle w:val="af1"/>
          <w:rFonts w:ascii="Times New Roman" w:hAnsi="Times New Roman" w:cs="Times New Roman"/>
          <w:sz w:val="28"/>
          <w:szCs w:val="28"/>
        </w:rPr>
        <w:footnoteReference w:id="15"/>
      </w:r>
      <w:r w:rsidR="0058327F">
        <w:rPr>
          <w:rFonts w:ascii="Times New Roman" w:hAnsi="Times New Roman" w:cs="Times New Roman"/>
          <w:sz w:val="28"/>
          <w:szCs w:val="28"/>
        </w:rPr>
        <w:t xml:space="preserve"> </w:t>
      </w:r>
      <w:r w:rsidR="0025542F" w:rsidRPr="001876FF">
        <w:rPr>
          <w:rFonts w:ascii="Times New Roman" w:hAnsi="Times New Roman" w:cs="Times New Roman"/>
          <w:sz w:val="28"/>
          <w:szCs w:val="28"/>
        </w:rPr>
        <w:t>исполнение</w:t>
      </w:r>
      <w:r w:rsidR="00C576DF" w:rsidRPr="001876FF">
        <w:rPr>
          <w:rFonts w:ascii="Times New Roman" w:hAnsi="Times New Roman" w:cs="Times New Roman"/>
          <w:sz w:val="28"/>
          <w:szCs w:val="28"/>
        </w:rPr>
        <w:t xml:space="preserve"> </w:t>
      </w:r>
      <w:r w:rsidR="00EE6CC5" w:rsidRPr="001876FF">
        <w:rPr>
          <w:rFonts w:ascii="Times New Roman" w:hAnsi="Times New Roman" w:cs="Times New Roman"/>
          <w:sz w:val="28"/>
          <w:szCs w:val="28"/>
        </w:rPr>
        <w:t>т</w:t>
      </w:r>
      <w:r w:rsidR="00C576DF" w:rsidRPr="001876FF">
        <w:rPr>
          <w:rFonts w:ascii="Times New Roman" w:hAnsi="Times New Roman" w:cs="Times New Roman"/>
          <w:sz w:val="28"/>
          <w:szCs w:val="28"/>
        </w:rPr>
        <w:t xml:space="preserve">ерриториальной программы </w:t>
      </w:r>
      <w:r w:rsidR="00EE6CC5" w:rsidRPr="001876FF">
        <w:rPr>
          <w:rFonts w:ascii="Times New Roman" w:hAnsi="Times New Roman" w:cs="Times New Roman"/>
          <w:sz w:val="28"/>
          <w:szCs w:val="28"/>
        </w:rPr>
        <w:t>ОМС</w:t>
      </w:r>
      <w:r w:rsidR="00C576DF" w:rsidRPr="001876FF">
        <w:rPr>
          <w:rFonts w:ascii="Times New Roman" w:hAnsi="Times New Roman" w:cs="Times New Roman"/>
          <w:sz w:val="28"/>
          <w:szCs w:val="28"/>
        </w:rPr>
        <w:t xml:space="preserve"> </w:t>
      </w:r>
      <w:r w:rsidR="009002DE" w:rsidRPr="001876FF">
        <w:rPr>
          <w:rFonts w:ascii="Times New Roman" w:hAnsi="Times New Roman" w:cs="Times New Roman"/>
          <w:sz w:val="28"/>
          <w:szCs w:val="28"/>
        </w:rPr>
        <w:t xml:space="preserve">по объемам медицинской помощи </w:t>
      </w:r>
      <w:r w:rsidR="00EE6CC5" w:rsidRPr="001876FF">
        <w:rPr>
          <w:rFonts w:ascii="Times New Roman" w:hAnsi="Times New Roman" w:cs="Times New Roman"/>
          <w:sz w:val="28"/>
          <w:szCs w:val="28"/>
        </w:rPr>
        <w:t>за</w:t>
      </w:r>
      <w:r w:rsidR="00C576DF" w:rsidRPr="001876FF">
        <w:rPr>
          <w:rFonts w:ascii="Times New Roman" w:hAnsi="Times New Roman" w:cs="Times New Roman"/>
          <w:sz w:val="28"/>
          <w:szCs w:val="28"/>
        </w:rPr>
        <w:t xml:space="preserve"> </w:t>
      </w:r>
      <w:r w:rsidR="0086648D" w:rsidRPr="001876FF">
        <w:rPr>
          <w:rFonts w:ascii="Times New Roman" w:hAnsi="Times New Roman" w:cs="Times New Roman"/>
          <w:sz w:val="28"/>
          <w:szCs w:val="28"/>
        </w:rPr>
        <w:t>9 месяц</w:t>
      </w:r>
      <w:r w:rsidR="00EE6CC5" w:rsidRPr="001876FF">
        <w:rPr>
          <w:rFonts w:ascii="Times New Roman" w:hAnsi="Times New Roman" w:cs="Times New Roman"/>
          <w:sz w:val="28"/>
          <w:szCs w:val="28"/>
        </w:rPr>
        <w:t>ев</w:t>
      </w:r>
      <w:r w:rsidR="00C576DF" w:rsidRPr="001876FF">
        <w:rPr>
          <w:rFonts w:ascii="Times New Roman" w:hAnsi="Times New Roman" w:cs="Times New Roman"/>
          <w:sz w:val="28"/>
          <w:szCs w:val="28"/>
        </w:rPr>
        <w:t xml:space="preserve"> </w:t>
      </w:r>
      <w:r w:rsidR="002471BD" w:rsidRPr="001876FF">
        <w:rPr>
          <w:rFonts w:ascii="Times New Roman" w:hAnsi="Times New Roman" w:cs="Times New Roman"/>
          <w:sz w:val="28"/>
          <w:szCs w:val="28"/>
        </w:rPr>
        <w:t>202</w:t>
      </w:r>
      <w:r w:rsidR="001876FF" w:rsidRPr="001876FF">
        <w:rPr>
          <w:rFonts w:ascii="Times New Roman" w:hAnsi="Times New Roman" w:cs="Times New Roman"/>
          <w:sz w:val="28"/>
          <w:szCs w:val="28"/>
        </w:rPr>
        <w:t>3</w:t>
      </w:r>
      <w:r w:rsidR="00C576DF" w:rsidRPr="001876FF">
        <w:rPr>
          <w:rFonts w:ascii="Times New Roman" w:hAnsi="Times New Roman" w:cs="Times New Roman"/>
          <w:sz w:val="28"/>
          <w:szCs w:val="28"/>
        </w:rPr>
        <w:t xml:space="preserve"> года </w:t>
      </w:r>
      <w:r w:rsidR="0025542F" w:rsidRPr="001876FF">
        <w:rPr>
          <w:rFonts w:ascii="Times New Roman" w:hAnsi="Times New Roman" w:cs="Times New Roman"/>
          <w:sz w:val="28"/>
          <w:szCs w:val="28"/>
        </w:rPr>
        <w:t>ха</w:t>
      </w:r>
      <w:r w:rsidR="00357667" w:rsidRPr="001876FF">
        <w:rPr>
          <w:rFonts w:ascii="Times New Roman" w:hAnsi="Times New Roman" w:cs="Times New Roman"/>
          <w:sz w:val="28"/>
          <w:szCs w:val="28"/>
        </w:rPr>
        <w:t>рактеризуется следующим образом:</w:t>
      </w:r>
    </w:p>
    <w:p w14:paraId="29238E19" w14:textId="77777777" w:rsidR="009B10DC" w:rsidRPr="00D95399" w:rsidRDefault="009B10DC" w:rsidP="008510D5">
      <w:pPr>
        <w:tabs>
          <w:tab w:val="left" w:pos="567"/>
          <w:tab w:val="left" w:pos="993"/>
        </w:tabs>
        <w:spacing w:after="0" w:line="240" w:lineRule="auto"/>
        <w:ind w:firstLine="567"/>
        <w:jc w:val="both"/>
        <w:rPr>
          <w:rFonts w:ascii="Times New Roman" w:hAnsi="Times New Roman" w:cs="Times New Roman"/>
          <w:sz w:val="16"/>
          <w:szCs w:val="16"/>
          <w:highlight w:val="yellow"/>
        </w:rPr>
      </w:pPr>
    </w:p>
    <w:tbl>
      <w:tblPr>
        <w:tblW w:w="10261" w:type="dxa"/>
        <w:tblInd w:w="-714"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29"/>
        <w:gridCol w:w="429"/>
        <w:gridCol w:w="1423"/>
        <w:gridCol w:w="607"/>
        <w:gridCol w:w="1223"/>
        <w:gridCol w:w="1134"/>
        <w:gridCol w:w="1134"/>
        <w:gridCol w:w="977"/>
        <w:gridCol w:w="1022"/>
        <w:gridCol w:w="899"/>
        <w:gridCol w:w="984"/>
      </w:tblGrid>
      <w:tr w:rsidR="001E682B" w:rsidRPr="001876FF" w14:paraId="51444381" w14:textId="77777777" w:rsidTr="00513945">
        <w:trPr>
          <w:trHeight w:val="221"/>
          <w:tblHeader/>
        </w:trPr>
        <w:tc>
          <w:tcPr>
            <w:tcW w:w="2888" w:type="dxa"/>
            <w:gridSpan w:val="4"/>
            <w:vMerge w:val="restart"/>
            <w:shd w:val="clear" w:color="auto" w:fill="auto"/>
            <w:vAlign w:val="center"/>
            <w:hideMark/>
          </w:tcPr>
          <w:p w14:paraId="03E8C6D8" w14:textId="0EA68662" w:rsidR="001E682B" w:rsidRPr="001876FF" w:rsidRDefault="001E682B" w:rsidP="00C81492">
            <w:pPr>
              <w:spacing w:after="0" w:line="240" w:lineRule="auto"/>
              <w:jc w:val="center"/>
              <w:rPr>
                <w:rFonts w:ascii="Times New Roman" w:eastAsia="Times New Roman" w:hAnsi="Times New Roman" w:cs="Times New Roman"/>
                <w:color w:val="000000"/>
                <w:sz w:val="16"/>
                <w:szCs w:val="16"/>
                <w:lang w:eastAsia="ru-RU"/>
              </w:rPr>
            </w:pPr>
            <w:r w:rsidRPr="001876FF">
              <w:rPr>
                <w:rFonts w:ascii="Times New Roman" w:eastAsia="Times New Roman" w:hAnsi="Times New Roman" w:cs="Times New Roman"/>
                <w:color w:val="000000"/>
                <w:sz w:val="16"/>
                <w:szCs w:val="16"/>
                <w:lang w:eastAsia="ru-RU"/>
              </w:rPr>
              <w:t>виды и условия оказания медицинской помощи (МП)</w:t>
            </w:r>
          </w:p>
        </w:tc>
        <w:tc>
          <w:tcPr>
            <w:tcW w:w="1223" w:type="dxa"/>
            <w:vMerge w:val="restart"/>
            <w:shd w:val="clear" w:color="auto" w:fill="auto"/>
            <w:vAlign w:val="center"/>
            <w:hideMark/>
          </w:tcPr>
          <w:p w14:paraId="1420F05D" w14:textId="26669750" w:rsidR="001E682B" w:rsidRPr="001876FF" w:rsidRDefault="001E682B" w:rsidP="001E682B">
            <w:pPr>
              <w:spacing w:after="0" w:line="240" w:lineRule="auto"/>
              <w:jc w:val="center"/>
              <w:rPr>
                <w:rFonts w:ascii="Times New Roman" w:eastAsia="Times New Roman" w:hAnsi="Times New Roman" w:cs="Times New Roman"/>
                <w:color w:val="000000"/>
                <w:sz w:val="16"/>
                <w:szCs w:val="16"/>
                <w:lang w:eastAsia="ru-RU"/>
              </w:rPr>
            </w:pPr>
            <w:r w:rsidRPr="001876FF">
              <w:rPr>
                <w:rFonts w:ascii="Times New Roman" w:eastAsia="Times New Roman" w:hAnsi="Times New Roman" w:cs="Times New Roman"/>
                <w:color w:val="000000"/>
                <w:sz w:val="16"/>
                <w:szCs w:val="16"/>
                <w:lang w:eastAsia="ru-RU"/>
              </w:rPr>
              <w:t>утверждено на 202</w:t>
            </w:r>
            <w:r>
              <w:rPr>
                <w:rFonts w:ascii="Times New Roman" w:eastAsia="Times New Roman" w:hAnsi="Times New Roman" w:cs="Times New Roman"/>
                <w:color w:val="000000"/>
                <w:sz w:val="16"/>
                <w:szCs w:val="16"/>
                <w:lang w:eastAsia="ru-RU"/>
              </w:rPr>
              <w:t>3</w:t>
            </w:r>
            <w:r w:rsidRPr="001876FF">
              <w:rPr>
                <w:rFonts w:ascii="Times New Roman" w:eastAsia="Times New Roman" w:hAnsi="Times New Roman" w:cs="Times New Roman"/>
                <w:color w:val="000000"/>
                <w:sz w:val="16"/>
                <w:szCs w:val="16"/>
                <w:lang w:eastAsia="ru-RU"/>
              </w:rPr>
              <w:t xml:space="preserve"> год ТП ГГ</w:t>
            </w:r>
          </w:p>
        </w:tc>
        <w:tc>
          <w:tcPr>
            <w:tcW w:w="1134" w:type="dxa"/>
            <w:vMerge w:val="restart"/>
            <w:shd w:val="clear" w:color="auto" w:fill="auto"/>
            <w:vAlign w:val="center"/>
            <w:hideMark/>
          </w:tcPr>
          <w:p w14:paraId="4EB1D37C" w14:textId="17049251" w:rsidR="001E682B" w:rsidRPr="001876FF" w:rsidRDefault="001E682B" w:rsidP="001E682B">
            <w:pPr>
              <w:spacing w:after="0" w:line="240" w:lineRule="auto"/>
              <w:jc w:val="center"/>
              <w:rPr>
                <w:rFonts w:ascii="Times New Roman" w:eastAsia="Times New Roman" w:hAnsi="Times New Roman" w:cs="Times New Roman"/>
                <w:color w:val="000000"/>
                <w:sz w:val="16"/>
                <w:szCs w:val="16"/>
                <w:lang w:eastAsia="ru-RU"/>
              </w:rPr>
            </w:pPr>
            <w:r w:rsidRPr="001876FF">
              <w:rPr>
                <w:rFonts w:ascii="Times New Roman" w:eastAsia="Times New Roman" w:hAnsi="Times New Roman" w:cs="Times New Roman"/>
                <w:color w:val="000000"/>
                <w:sz w:val="16"/>
                <w:szCs w:val="16"/>
                <w:lang w:eastAsia="ru-RU"/>
              </w:rPr>
              <w:t>распределено Комиссией (решение от</w:t>
            </w:r>
            <w:r>
              <w:rPr>
                <w:rFonts w:ascii="Times New Roman" w:eastAsia="Times New Roman" w:hAnsi="Times New Roman" w:cs="Times New Roman"/>
                <w:color w:val="000000"/>
                <w:sz w:val="16"/>
                <w:szCs w:val="16"/>
                <w:lang w:eastAsia="ru-RU"/>
              </w:rPr>
              <w:t xml:space="preserve"> 10.08.2023)</w:t>
            </w:r>
          </w:p>
        </w:tc>
        <w:tc>
          <w:tcPr>
            <w:tcW w:w="1134" w:type="dxa"/>
            <w:vMerge w:val="restart"/>
            <w:shd w:val="clear" w:color="auto" w:fill="auto"/>
            <w:vAlign w:val="center"/>
            <w:hideMark/>
          </w:tcPr>
          <w:p w14:paraId="170B22A0" w14:textId="0605F0D0" w:rsidR="001E682B" w:rsidRPr="001876FF" w:rsidRDefault="001E682B" w:rsidP="001E682B">
            <w:pPr>
              <w:spacing w:after="0" w:line="240" w:lineRule="auto"/>
              <w:jc w:val="center"/>
              <w:rPr>
                <w:rFonts w:ascii="Times New Roman" w:eastAsia="Times New Roman" w:hAnsi="Times New Roman" w:cs="Times New Roman"/>
                <w:color w:val="000000"/>
                <w:sz w:val="16"/>
                <w:szCs w:val="16"/>
                <w:lang w:eastAsia="ru-RU"/>
              </w:rPr>
            </w:pPr>
            <w:r w:rsidRPr="001876FF">
              <w:rPr>
                <w:rFonts w:ascii="Times New Roman" w:eastAsia="Times New Roman" w:hAnsi="Times New Roman" w:cs="Times New Roman"/>
                <w:color w:val="000000"/>
                <w:sz w:val="16"/>
                <w:szCs w:val="16"/>
                <w:lang w:eastAsia="ru-RU"/>
              </w:rPr>
              <w:t>выполнено за 9 месяцев 202</w:t>
            </w:r>
            <w:r>
              <w:rPr>
                <w:rFonts w:ascii="Times New Roman" w:eastAsia="Times New Roman" w:hAnsi="Times New Roman" w:cs="Times New Roman"/>
                <w:color w:val="000000"/>
                <w:sz w:val="16"/>
                <w:szCs w:val="16"/>
                <w:lang w:eastAsia="ru-RU"/>
              </w:rPr>
              <w:t>3</w:t>
            </w:r>
            <w:r w:rsidRPr="001876FF">
              <w:rPr>
                <w:rFonts w:ascii="Times New Roman" w:eastAsia="Times New Roman" w:hAnsi="Times New Roman" w:cs="Times New Roman"/>
                <w:color w:val="000000"/>
                <w:sz w:val="16"/>
                <w:szCs w:val="16"/>
                <w:lang w:eastAsia="ru-RU"/>
              </w:rPr>
              <w:t xml:space="preserve"> года</w:t>
            </w:r>
          </w:p>
        </w:tc>
        <w:tc>
          <w:tcPr>
            <w:tcW w:w="1999" w:type="dxa"/>
            <w:gridSpan w:val="2"/>
            <w:shd w:val="clear" w:color="auto" w:fill="auto"/>
            <w:vAlign w:val="center"/>
            <w:hideMark/>
          </w:tcPr>
          <w:p w14:paraId="213C2127" w14:textId="77777777" w:rsidR="001E682B" w:rsidRPr="001876FF" w:rsidRDefault="001E682B" w:rsidP="00C81492">
            <w:pPr>
              <w:spacing w:after="0" w:line="240" w:lineRule="auto"/>
              <w:jc w:val="center"/>
              <w:rPr>
                <w:rFonts w:ascii="Times New Roman" w:eastAsia="Times New Roman" w:hAnsi="Times New Roman" w:cs="Times New Roman"/>
                <w:color w:val="000000"/>
                <w:sz w:val="16"/>
                <w:szCs w:val="16"/>
                <w:lang w:eastAsia="ru-RU"/>
              </w:rPr>
            </w:pPr>
            <w:r w:rsidRPr="001876FF">
              <w:rPr>
                <w:rFonts w:ascii="Times New Roman" w:eastAsia="Times New Roman" w:hAnsi="Times New Roman" w:cs="Times New Roman"/>
                <w:color w:val="000000"/>
                <w:sz w:val="16"/>
                <w:szCs w:val="16"/>
                <w:lang w:eastAsia="ru-RU"/>
              </w:rPr>
              <w:t>% исполнения</w:t>
            </w:r>
          </w:p>
        </w:tc>
        <w:tc>
          <w:tcPr>
            <w:tcW w:w="1883" w:type="dxa"/>
            <w:gridSpan w:val="2"/>
            <w:vMerge w:val="restart"/>
            <w:shd w:val="clear" w:color="auto" w:fill="auto"/>
            <w:vAlign w:val="center"/>
            <w:hideMark/>
          </w:tcPr>
          <w:p w14:paraId="1AD0A485" w14:textId="7391B5C5" w:rsidR="001E682B" w:rsidRPr="001876FF" w:rsidRDefault="001E682B" w:rsidP="001E682B">
            <w:pPr>
              <w:spacing w:after="0" w:line="240" w:lineRule="auto"/>
              <w:jc w:val="center"/>
              <w:rPr>
                <w:rFonts w:ascii="Times New Roman" w:eastAsia="Times New Roman" w:hAnsi="Times New Roman" w:cs="Times New Roman"/>
                <w:color w:val="000000"/>
                <w:sz w:val="16"/>
                <w:szCs w:val="16"/>
                <w:lang w:eastAsia="ru-RU"/>
              </w:rPr>
            </w:pPr>
            <w:r w:rsidRPr="001876FF">
              <w:rPr>
                <w:rFonts w:ascii="Times New Roman" w:eastAsia="Times New Roman" w:hAnsi="Times New Roman" w:cs="Times New Roman"/>
                <w:color w:val="000000"/>
                <w:sz w:val="16"/>
                <w:szCs w:val="16"/>
                <w:lang w:eastAsia="ru-RU"/>
              </w:rPr>
              <w:t>сравнение с 9 месяцами 202</w:t>
            </w:r>
            <w:r>
              <w:rPr>
                <w:rFonts w:ascii="Times New Roman" w:eastAsia="Times New Roman" w:hAnsi="Times New Roman" w:cs="Times New Roman"/>
                <w:color w:val="000000"/>
                <w:sz w:val="16"/>
                <w:szCs w:val="16"/>
                <w:lang w:eastAsia="ru-RU"/>
              </w:rPr>
              <w:t>2</w:t>
            </w:r>
            <w:r w:rsidRPr="001876FF">
              <w:rPr>
                <w:rFonts w:ascii="Times New Roman" w:eastAsia="Times New Roman" w:hAnsi="Times New Roman" w:cs="Times New Roman"/>
                <w:color w:val="000000"/>
                <w:sz w:val="16"/>
                <w:szCs w:val="16"/>
                <w:lang w:eastAsia="ru-RU"/>
              </w:rPr>
              <w:t xml:space="preserve"> года </w:t>
            </w:r>
            <w:r w:rsidRPr="001E682B">
              <w:rPr>
                <w:rFonts w:ascii="Times New Roman" w:eastAsia="Times New Roman" w:hAnsi="Times New Roman" w:cs="Times New Roman"/>
                <w:color w:val="000000"/>
                <w:sz w:val="16"/>
                <w:szCs w:val="16"/>
                <w:lang w:eastAsia="ru-RU"/>
              </w:rPr>
              <w:t>(- снижение)</w:t>
            </w:r>
          </w:p>
        </w:tc>
      </w:tr>
      <w:tr w:rsidR="001E682B" w:rsidRPr="001876FF" w14:paraId="543C4DAA" w14:textId="77777777" w:rsidTr="00513945">
        <w:trPr>
          <w:trHeight w:val="450"/>
          <w:tblHeader/>
        </w:trPr>
        <w:tc>
          <w:tcPr>
            <w:tcW w:w="2888" w:type="dxa"/>
            <w:gridSpan w:val="4"/>
            <w:vMerge/>
            <w:shd w:val="clear" w:color="auto" w:fill="auto"/>
            <w:vAlign w:val="center"/>
            <w:hideMark/>
          </w:tcPr>
          <w:p w14:paraId="42DE86C0" w14:textId="49C13D9D" w:rsidR="001E682B" w:rsidRPr="001876FF" w:rsidRDefault="001E682B" w:rsidP="00C81492">
            <w:pPr>
              <w:spacing w:after="0" w:line="240" w:lineRule="auto"/>
              <w:rPr>
                <w:rFonts w:ascii="Times New Roman" w:eastAsia="Times New Roman" w:hAnsi="Times New Roman" w:cs="Times New Roman"/>
                <w:color w:val="000000"/>
                <w:sz w:val="16"/>
                <w:szCs w:val="16"/>
                <w:lang w:eastAsia="ru-RU"/>
              </w:rPr>
            </w:pPr>
          </w:p>
        </w:tc>
        <w:tc>
          <w:tcPr>
            <w:tcW w:w="1223" w:type="dxa"/>
            <w:vMerge/>
            <w:shd w:val="clear" w:color="auto" w:fill="auto"/>
            <w:vAlign w:val="center"/>
            <w:hideMark/>
          </w:tcPr>
          <w:p w14:paraId="6DE45A40" w14:textId="77777777" w:rsidR="001E682B" w:rsidRPr="001876FF" w:rsidRDefault="001E682B" w:rsidP="00C81492">
            <w:pPr>
              <w:spacing w:after="0" w:line="240" w:lineRule="auto"/>
              <w:rPr>
                <w:rFonts w:ascii="Times New Roman" w:eastAsia="Times New Roman" w:hAnsi="Times New Roman" w:cs="Times New Roman"/>
                <w:color w:val="000000"/>
                <w:sz w:val="16"/>
                <w:szCs w:val="16"/>
                <w:lang w:eastAsia="ru-RU"/>
              </w:rPr>
            </w:pPr>
          </w:p>
        </w:tc>
        <w:tc>
          <w:tcPr>
            <w:tcW w:w="1134" w:type="dxa"/>
            <w:vMerge/>
            <w:shd w:val="clear" w:color="auto" w:fill="auto"/>
            <w:vAlign w:val="center"/>
            <w:hideMark/>
          </w:tcPr>
          <w:p w14:paraId="6C6735AB" w14:textId="77777777" w:rsidR="001E682B" w:rsidRPr="001876FF" w:rsidRDefault="001E682B" w:rsidP="00C81492">
            <w:pPr>
              <w:spacing w:after="0" w:line="240" w:lineRule="auto"/>
              <w:rPr>
                <w:rFonts w:ascii="Times New Roman" w:eastAsia="Times New Roman" w:hAnsi="Times New Roman" w:cs="Times New Roman"/>
                <w:color w:val="000000"/>
                <w:sz w:val="16"/>
                <w:szCs w:val="16"/>
                <w:lang w:eastAsia="ru-RU"/>
              </w:rPr>
            </w:pPr>
          </w:p>
        </w:tc>
        <w:tc>
          <w:tcPr>
            <w:tcW w:w="1134" w:type="dxa"/>
            <w:vMerge/>
            <w:shd w:val="clear" w:color="auto" w:fill="auto"/>
            <w:vAlign w:val="center"/>
            <w:hideMark/>
          </w:tcPr>
          <w:p w14:paraId="4E82DB07" w14:textId="77777777" w:rsidR="001E682B" w:rsidRPr="001876FF" w:rsidRDefault="001E682B" w:rsidP="00C81492">
            <w:pPr>
              <w:spacing w:after="0" w:line="240" w:lineRule="auto"/>
              <w:rPr>
                <w:rFonts w:ascii="Times New Roman" w:eastAsia="Times New Roman" w:hAnsi="Times New Roman" w:cs="Times New Roman"/>
                <w:color w:val="000000"/>
                <w:sz w:val="16"/>
                <w:szCs w:val="16"/>
                <w:lang w:eastAsia="ru-RU"/>
              </w:rPr>
            </w:pPr>
          </w:p>
        </w:tc>
        <w:tc>
          <w:tcPr>
            <w:tcW w:w="977" w:type="dxa"/>
            <w:vMerge w:val="restart"/>
            <w:shd w:val="clear" w:color="auto" w:fill="auto"/>
            <w:vAlign w:val="center"/>
            <w:hideMark/>
          </w:tcPr>
          <w:p w14:paraId="0D1989C4" w14:textId="77777777" w:rsidR="001E682B" w:rsidRPr="001876FF" w:rsidRDefault="001E682B" w:rsidP="00C81492">
            <w:pPr>
              <w:spacing w:after="0" w:line="240" w:lineRule="auto"/>
              <w:jc w:val="center"/>
              <w:rPr>
                <w:rFonts w:ascii="Times New Roman" w:eastAsia="Times New Roman" w:hAnsi="Times New Roman" w:cs="Times New Roman"/>
                <w:color w:val="000000"/>
                <w:sz w:val="16"/>
                <w:szCs w:val="16"/>
                <w:lang w:eastAsia="ru-RU"/>
              </w:rPr>
            </w:pPr>
            <w:r w:rsidRPr="001876FF">
              <w:rPr>
                <w:rFonts w:ascii="Times New Roman" w:eastAsia="Times New Roman" w:hAnsi="Times New Roman" w:cs="Times New Roman"/>
                <w:color w:val="000000"/>
                <w:sz w:val="16"/>
                <w:szCs w:val="16"/>
                <w:lang w:eastAsia="ru-RU"/>
              </w:rPr>
              <w:t>от ТП ГГ</w:t>
            </w:r>
          </w:p>
        </w:tc>
        <w:tc>
          <w:tcPr>
            <w:tcW w:w="1022" w:type="dxa"/>
            <w:vMerge w:val="restart"/>
            <w:shd w:val="clear" w:color="auto" w:fill="auto"/>
            <w:vAlign w:val="center"/>
            <w:hideMark/>
          </w:tcPr>
          <w:p w14:paraId="27C6DF19" w14:textId="77777777" w:rsidR="001E682B" w:rsidRPr="001876FF" w:rsidRDefault="001E682B" w:rsidP="00C81492">
            <w:pPr>
              <w:spacing w:after="0" w:line="240" w:lineRule="auto"/>
              <w:jc w:val="center"/>
              <w:rPr>
                <w:rFonts w:ascii="Times New Roman" w:eastAsia="Times New Roman" w:hAnsi="Times New Roman" w:cs="Times New Roman"/>
                <w:color w:val="000000"/>
                <w:sz w:val="16"/>
                <w:szCs w:val="16"/>
                <w:lang w:eastAsia="ru-RU"/>
              </w:rPr>
            </w:pPr>
            <w:r w:rsidRPr="001876FF">
              <w:rPr>
                <w:rFonts w:ascii="Times New Roman" w:eastAsia="Times New Roman" w:hAnsi="Times New Roman" w:cs="Times New Roman"/>
                <w:color w:val="000000"/>
                <w:sz w:val="16"/>
                <w:szCs w:val="16"/>
                <w:lang w:eastAsia="ru-RU"/>
              </w:rPr>
              <w:t>от решения Комиссии</w:t>
            </w:r>
          </w:p>
        </w:tc>
        <w:tc>
          <w:tcPr>
            <w:tcW w:w="1883" w:type="dxa"/>
            <w:gridSpan w:val="2"/>
            <w:vMerge/>
            <w:shd w:val="clear" w:color="auto" w:fill="auto"/>
            <w:vAlign w:val="center"/>
            <w:hideMark/>
          </w:tcPr>
          <w:p w14:paraId="13699315" w14:textId="22716739" w:rsidR="001E682B" w:rsidRPr="001876FF" w:rsidRDefault="001E682B" w:rsidP="001E682B">
            <w:pPr>
              <w:spacing w:after="0" w:line="240" w:lineRule="auto"/>
              <w:jc w:val="center"/>
              <w:rPr>
                <w:rFonts w:ascii="Times New Roman" w:eastAsia="Times New Roman" w:hAnsi="Times New Roman" w:cs="Times New Roman"/>
                <w:color w:val="000000"/>
                <w:sz w:val="16"/>
                <w:szCs w:val="16"/>
                <w:lang w:eastAsia="ru-RU"/>
              </w:rPr>
            </w:pPr>
          </w:p>
        </w:tc>
      </w:tr>
      <w:tr w:rsidR="008E3747" w:rsidRPr="001876FF" w14:paraId="4BB68C1C" w14:textId="77777777" w:rsidTr="00513945">
        <w:trPr>
          <w:trHeight w:val="70"/>
          <w:tblHeader/>
        </w:trPr>
        <w:tc>
          <w:tcPr>
            <w:tcW w:w="2888" w:type="dxa"/>
            <w:gridSpan w:val="4"/>
            <w:vMerge/>
            <w:shd w:val="clear" w:color="auto" w:fill="auto"/>
            <w:vAlign w:val="center"/>
            <w:hideMark/>
          </w:tcPr>
          <w:p w14:paraId="287C6613" w14:textId="7241F53C" w:rsidR="008E3747" w:rsidRPr="001876FF" w:rsidRDefault="008E3747" w:rsidP="00C81492">
            <w:pPr>
              <w:spacing w:after="0" w:line="240" w:lineRule="auto"/>
              <w:rPr>
                <w:rFonts w:ascii="Times New Roman" w:eastAsia="Times New Roman" w:hAnsi="Times New Roman" w:cs="Times New Roman"/>
                <w:color w:val="000000"/>
                <w:sz w:val="16"/>
                <w:szCs w:val="16"/>
                <w:lang w:eastAsia="ru-RU"/>
              </w:rPr>
            </w:pPr>
          </w:p>
        </w:tc>
        <w:tc>
          <w:tcPr>
            <w:tcW w:w="1223" w:type="dxa"/>
            <w:vMerge/>
            <w:tcBorders>
              <w:bottom w:val="dotted" w:sz="4" w:space="0" w:color="auto"/>
            </w:tcBorders>
            <w:shd w:val="clear" w:color="auto" w:fill="auto"/>
            <w:vAlign w:val="center"/>
            <w:hideMark/>
          </w:tcPr>
          <w:p w14:paraId="4764AF48" w14:textId="77777777" w:rsidR="008E3747" w:rsidRPr="001876FF" w:rsidRDefault="008E3747" w:rsidP="00C81492">
            <w:pPr>
              <w:spacing w:after="0" w:line="240" w:lineRule="auto"/>
              <w:rPr>
                <w:rFonts w:ascii="Times New Roman" w:eastAsia="Times New Roman" w:hAnsi="Times New Roman" w:cs="Times New Roman"/>
                <w:color w:val="000000"/>
                <w:sz w:val="16"/>
                <w:szCs w:val="16"/>
                <w:lang w:eastAsia="ru-RU"/>
              </w:rPr>
            </w:pPr>
          </w:p>
        </w:tc>
        <w:tc>
          <w:tcPr>
            <w:tcW w:w="1134" w:type="dxa"/>
            <w:vMerge/>
            <w:tcBorders>
              <w:bottom w:val="dotted" w:sz="4" w:space="0" w:color="auto"/>
            </w:tcBorders>
            <w:shd w:val="clear" w:color="auto" w:fill="auto"/>
            <w:vAlign w:val="center"/>
            <w:hideMark/>
          </w:tcPr>
          <w:p w14:paraId="7CA548D3" w14:textId="77777777" w:rsidR="008E3747" w:rsidRPr="001876FF" w:rsidRDefault="008E3747" w:rsidP="00C81492">
            <w:pPr>
              <w:spacing w:after="0" w:line="240" w:lineRule="auto"/>
              <w:rPr>
                <w:rFonts w:ascii="Times New Roman" w:eastAsia="Times New Roman" w:hAnsi="Times New Roman" w:cs="Times New Roman"/>
                <w:color w:val="000000"/>
                <w:sz w:val="16"/>
                <w:szCs w:val="16"/>
                <w:lang w:eastAsia="ru-RU"/>
              </w:rPr>
            </w:pPr>
          </w:p>
        </w:tc>
        <w:tc>
          <w:tcPr>
            <w:tcW w:w="1134" w:type="dxa"/>
            <w:vMerge/>
            <w:tcBorders>
              <w:bottom w:val="dotted" w:sz="4" w:space="0" w:color="auto"/>
            </w:tcBorders>
            <w:shd w:val="clear" w:color="auto" w:fill="auto"/>
            <w:vAlign w:val="center"/>
            <w:hideMark/>
          </w:tcPr>
          <w:p w14:paraId="6BE7C787" w14:textId="77777777" w:rsidR="008E3747" w:rsidRPr="001876FF" w:rsidRDefault="008E3747" w:rsidP="00C81492">
            <w:pPr>
              <w:spacing w:after="0" w:line="240" w:lineRule="auto"/>
              <w:rPr>
                <w:rFonts w:ascii="Times New Roman" w:eastAsia="Times New Roman" w:hAnsi="Times New Roman" w:cs="Times New Roman"/>
                <w:color w:val="000000"/>
                <w:sz w:val="16"/>
                <w:szCs w:val="16"/>
                <w:lang w:eastAsia="ru-RU"/>
              </w:rPr>
            </w:pPr>
          </w:p>
        </w:tc>
        <w:tc>
          <w:tcPr>
            <w:tcW w:w="977" w:type="dxa"/>
            <w:vMerge/>
            <w:tcBorders>
              <w:bottom w:val="dotted" w:sz="4" w:space="0" w:color="auto"/>
            </w:tcBorders>
            <w:shd w:val="clear" w:color="auto" w:fill="auto"/>
            <w:vAlign w:val="center"/>
            <w:hideMark/>
          </w:tcPr>
          <w:p w14:paraId="35DE7011" w14:textId="77777777" w:rsidR="008E3747" w:rsidRPr="001876FF" w:rsidRDefault="008E3747" w:rsidP="00C81492">
            <w:pPr>
              <w:spacing w:after="0" w:line="240" w:lineRule="auto"/>
              <w:rPr>
                <w:rFonts w:ascii="Times New Roman" w:eastAsia="Times New Roman" w:hAnsi="Times New Roman" w:cs="Times New Roman"/>
                <w:color w:val="000000"/>
                <w:sz w:val="16"/>
                <w:szCs w:val="16"/>
                <w:lang w:eastAsia="ru-RU"/>
              </w:rPr>
            </w:pPr>
          </w:p>
        </w:tc>
        <w:tc>
          <w:tcPr>
            <w:tcW w:w="1022" w:type="dxa"/>
            <w:vMerge/>
            <w:tcBorders>
              <w:bottom w:val="dotted" w:sz="4" w:space="0" w:color="auto"/>
            </w:tcBorders>
            <w:shd w:val="clear" w:color="auto" w:fill="auto"/>
            <w:vAlign w:val="center"/>
            <w:hideMark/>
          </w:tcPr>
          <w:p w14:paraId="317E16EA" w14:textId="77777777" w:rsidR="008E3747" w:rsidRPr="001876FF" w:rsidRDefault="008E3747" w:rsidP="00C81492">
            <w:pPr>
              <w:spacing w:after="0" w:line="240" w:lineRule="auto"/>
              <w:rPr>
                <w:rFonts w:ascii="Times New Roman" w:eastAsia="Times New Roman" w:hAnsi="Times New Roman" w:cs="Times New Roman"/>
                <w:color w:val="000000"/>
                <w:sz w:val="16"/>
                <w:szCs w:val="16"/>
                <w:lang w:eastAsia="ru-RU"/>
              </w:rPr>
            </w:pPr>
          </w:p>
        </w:tc>
        <w:tc>
          <w:tcPr>
            <w:tcW w:w="899" w:type="dxa"/>
            <w:tcBorders>
              <w:bottom w:val="dotted" w:sz="4" w:space="0" w:color="auto"/>
            </w:tcBorders>
            <w:shd w:val="clear" w:color="auto" w:fill="auto"/>
            <w:vAlign w:val="center"/>
            <w:hideMark/>
          </w:tcPr>
          <w:p w14:paraId="4D41E793" w14:textId="77777777" w:rsidR="008E3747" w:rsidRPr="001876FF" w:rsidRDefault="008E3747" w:rsidP="00C81492">
            <w:pPr>
              <w:spacing w:after="0" w:line="240" w:lineRule="auto"/>
              <w:jc w:val="center"/>
              <w:rPr>
                <w:rFonts w:ascii="Times New Roman" w:eastAsia="Times New Roman" w:hAnsi="Times New Roman" w:cs="Times New Roman"/>
                <w:color w:val="000000"/>
                <w:sz w:val="16"/>
                <w:szCs w:val="16"/>
                <w:lang w:eastAsia="ru-RU"/>
              </w:rPr>
            </w:pPr>
            <w:r w:rsidRPr="001876FF">
              <w:rPr>
                <w:rFonts w:ascii="Times New Roman" w:eastAsia="Times New Roman" w:hAnsi="Times New Roman" w:cs="Times New Roman"/>
                <w:color w:val="000000"/>
                <w:sz w:val="16"/>
                <w:szCs w:val="16"/>
                <w:lang w:eastAsia="ru-RU"/>
              </w:rPr>
              <w:t>в ед.</w:t>
            </w:r>
          </w:p>
        </w:tc>
        <w:tc>
          <w:tcPr>
            <w:tcW w:w="984" w:type="dxa"/>
            <w:tcBorders>
              <w:bottom w:val="dotted" w:sz="4" w:space="0" w:color="auto"/>
            </w:tcBorders>
            <w:shd w:val="clear" w:color="auto" w:fill="auto"/>
            <w:vAlign w:val="center"/>
            <w:hideMark/>
          </w:tcPr>
          <w:p w14:paraId="745DC0B3" w14:textId="77777777" w:rsidR="008E3747" w:rsidRPr="001876FF" w:rsidRDefault="008E3747" w:rsidP="00C81492">
            <w:pPr>
              <w:spacing w:after="0" w:line="240" w:lineRule="auto"/>
              <w:jc w:val="center"/>
              <w:rPr>
                <w:rFonts w:ascii="Times New Roman" w:eastAsia="Times New Roman" w:hAnsi="Times New Roman" w:cs="Times New Roman"/>
                <w:color w:val="000000"/>
                <w:sz w:val="16"/>
                <w:szCs w:val="16"/>
                <w:lang w:eastAsia="ru-RU"/>
              </w:rPr>
            </w:pPr>
            <w:r w:rsidRPr="001876FF">
              <w:rPr>
                <w:rFonts w:ascii="Times New Roman" w:eastAsia="Times New Roman" w:hAnsi="Times New Roman" w:cs="Times New Roman"/>
                <w:color w:val="000000"/>
                <w:sz w:val="16"/>
                <w:szCs w:val="16"/>
                <w:lang w:eastAsia="ru-RU"/>
              </w:rPr>
              <w:t>в %</w:t>
            </w:r>
          </w:p>
        </w:tc>
      </w:tr>
      <w:tr w:rsidR="00513945" w:rsidRPr="001876FF" w14:paraId="3D25B5AA" w14:textId="77777777" w:rsidTr="00513945">
        <w:trPr>
          <w:trHeight w:val="70"/>
        </w:trPr>
        <w:tc>
          <w:tcPr>
            <w:tcW w:w="2281" w:type="dxa"/>
            <w:gridSpan w:val="3"/>
            <w:shd w:val="clear" w:color="auto" w:fill="auto"/>
          </w:tcPr>
          <w:p w14:paraId="4FA5926C" w14:textId="4BE110DF" w:rsidR="00513945" w:rsidRPr="008305D0" w:rsidRDefault="00513945" w:rsidP="00513945">
            <w:pPr>
              <w:spacing w:after="0" w:line="240" w:lineRule="auto"/>
              <w:rPr>
                <w:rFonts w:ascii="Times New Roman" w:eastAsia="Times New Roman" w:hAnsi="Times New Roman" w:cs="Times New Roman"/>
                <w:color w:val="000000"/>
                <w:sz w:val="20"/>
                <w:szCs w:val="20"/>
                <w:lang w:eastAsia="ru-RU"/>
              </w:rPr>
            </w:pPr>
            <w:r w:rsidRPr="001876FF">
              <w:rPr>
                <w:rFonts w:ascii="Times New Roman" w:eastAsia="Times New Roman" w:hAnsi="Times New Roman" w:cs="Times New Roman"/>
                <w:color w:val="000000"/>
                <w:sz w:val="18"/>
                <w:szCs w:val="18"/>
                <w:lang w:eastAsia="ru-RU"/>
              </w:rPr>
              <w:t>Скорая медицинская помощь</w:t>
            </w:r>
          </w:p>
        </w:tc>
        <w:tc>
          <w:tcPr>
            <w:tcW w:w="607" w:type="dxa"/>
            <w:tcBorders>
              <w:right w:val="dotted" w:sz="4" w:space="0" w:color="auto"/>
            </w:tcBorders>
            <w:shd w:val="clear" w:color="auto" w:fill="auto"/>
          </w:tcPr>
          <w:p w14:paraId="0F0B696D" w14:textId="1451299C" w:rsidR="00513945" w:rsidRPr="008305D0" w:rsidRDefault="00513945" w:rsidP="00513945">
            <w:pPr>
              <w:spacing w:after="0" w:line="240" w:lineRule="auto"/>
              <w:rPr>
                <w:rFonts w:ascii="Times New Roman" w:eastAsia="Times New Roman" w:hAnsi="Times New Roman" w:cs="Times New Roman"/>
                <w:color w:val="000000"/>
                <w:sz w:val="20"/>
                <w:szCs w:val="20"/>
                <w:lang w:eastAsia="ru-RU"/>
              </w:rPr>
            </w:pPr>
            <w:r w:rsidRPr="001876FF">
              <w:rPr>
                <w:rFonts w:ascii="Times New Roman" w:eastAsia="Times New Roman" w:hAnsi="Times New Roman" w:cs="Times New Roman"/>
                <w:color w:val="000000"/>
                <w:sz w:val="16"/>
                <w:szCs w:val="16"/>
                <w:lang w:eastAsia="ru-RU"/>
              </w:rPr>
              <w:t>вызовы</w:t>
            </w:r>
          </w:p>
        </w:tc>
        <w:tc>
          <w:tcPr>
            <w:tcW w:w="1223" w:type="dxa"/>
            <w:tcBorders>
              <w:top w:val="dotted" w:sz="4" w:space="0" w:color="auto"/>
              <w:left w:val="dotted" w:sz="4" w:space="0" w:color="auto"/>
              <w:bottom w:val="dotted" w:sz="4" w:space="0" w:color="auto"/>
              <w:right w:val="dotted" w:sz="4" w:space="0" w:color="auto"/>
            </w:tcBorders>
            <w:shd w:val="clear" w:color="auto" w:fill="auto"/>
          </w:tcPr>
          <w:p w14:paraId="43D843CD" w14:textId="21DDEC94" w:rsidR="00513945" w:rsidRPr="00513945" w:rsidRDefault="00513945" w:rsidP="00513945">
            <w:pPr>
              <w:spacing w:after="0" w:line="240" w:lineRule="auto"/>
              <w:ind w:left="-120"/>
              <w:jc w:val="right"/>
              <w:rPr>
                <w:rFonts w:ascii="Times New Roman" w:eastAsia="Times New Roman" w:hAnsi="Times New Roman" w:cs="Times New Roman"/>
                <w:color w:val="000000"/>
                <w:sz w:val="20"/>
                <w:szCs w:val="20"/>
                <w:lang w:eastAsia="ru-RU"/>
              </w:rPr>
            </w:pPr>
            <w:r w:rsidRPr="00513945">
              <w:rPr>
                <w:rFonts w:ascii="Times New Roman" w:hAnsi="Times New Roman" w:cs="Times New Roman"/>
                <w:color w:val="000000"/>
                <w:sz w:val="20"/>
                <w:szCs w:val="20"/>
              </w:rPr>
              <w:t>311 916</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5AADFB12" w14:textId="59C9B990" w:rsidR="00513945" w:rsidRPr="00513945" w:rsidRDefault="00513945" w:rsidP="00513945">
            <w:pPr>
              <w:spacing w:after="0" w:line="240" w:lineRule="auto"/>
              <w:ind w:left="-120"/>
              <w:jc w:val="right"/>
              <w:rPr>
                <w:rFonts w:ascii="Times New Roman" w:eastAsia="Times New Roman" w:hAnsi="Times New Roman" w:cs="Times New Roman"/>
                <w:color w:val="000000"/>
                <w:sz w:val="20"/>
                <w:szCs w:val="20"/>
                <w:lang w:eastAsia="ru-RU"/>
              </w:rPr>
            </w:pPr>
            <w:r w:rsidRPr="00513945">
              <w:rPr>
                <w:rFonts w:ascii="Times New Roman" w:hAnsi="Times New Roman" w:cs="Times New Roman"/>
                <w:color w:val="000000"/>
                <w:sz w:val="20"/>
                <w:szCs w:val="20"/>
              </w:rPr>
              <w:t>304 916</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5F85B515" w14:textId="2AE0B450" w:rsidR="00513945" w:rsidRPr="00513945" w:rsidRDefault="00513945" w:rsidP="00513945">
            <w:pPr>
              <w:spacing w:after="0" w:line="240" w:lineRule="auto"/>
              <w:ind w:left="-120"/>
              <w:jc w:val="right"/>
              <w:rPr>
                <w:rFonts w:ascii="Times New Roman" w:eastAsia="Times New Roman" w:hAnsi="Times New Roman" w:cs="Times New Roman"/>
                <w:color w:val="000000"/>
                <w:sz w:val="20"/>
                <w:szCs w:val="20"/>
                <w:lang w:eastAsia="ru-RU"/>
              </w:rPr>
            </w:pPr>
            <w:r w:rsidRPr="00513945">
              <w:rPr>
                <w:rFonts w:ascii="Times New Roman" w:hAnsi="Times New Roman" w:cs="Times New Roman"/>
                <w:color w:val="000000"/>
                <w:sz w:val="20"/>
                <w:szCs w:val="20"/>
              </w:rPr>
              <w:t>213 017</w:t>
            </w:r>
          </w:p>
        </w:tc>
        <w:tc>
          <w:tcPr>
            <w:tcW w:w="977" w:type="dxa"/>
            <w:tcBorders>
              <w:top w:val="dotted" w:sz="4" w:space="0" w:color="auto"/>
              <w:left w:val="dotted" w:sz="4" w:space="0" w:color="auto"/>
              <w:bottom w:val="dotted" w:sz="4" w:space="0" w:color="auto"/>
              <w:right w:val="dotted" w:sz="4" w:space="0" w:color="auto"/>
            </w:tcBorders>
            <w:shd w:val="clear" w:color="auto" w:fill="auto"/>
          </w:tcPr>
          <w:p w14:paraId="2780D4C6" w14:textId="0972233A" w:rsidR="00513945" w:rsidRPr="00927051"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68,29%</w:t>
            </w:r>
          </w:p>
        </w:tc>
        <w:tc>
          <w:tcPr>
            <w:tcW w:w="1022" w:type="dxa"/>
            <w:tcBorders>
              <w:top w:val="dotted" w:sz="4" w:space="0" w:color="auto"/>
              <w:left w:val="dotted" w:sz="4" w:space="0" w:color="auto"/>
              <w:bottom w:val="dotted" w:sz="4" w:space="0" w:color="auto"/>
              <w:right w:val="dotted" w:sz="4" w:space="0" w:color="auto"/>
            </w:tcBorders>
            <w:shd w:val="clear" w:color="auto" w:fill="auto"/>
          </w:tcPr>
          <w:p w14:paraId="146F8A39" w14:textId="7ABE2A74" w:rsidR="00513945" w:rsidRPr="00927051"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69,86%</w:t>
            </w:r>
          </w:p>
        </w:tc>
        <w:tc>
          <w:tcPr>
            <w:tcW w:w="899" w:type="dxa"/>
            <w:tcBorders>
              <w:top w:val="dotted" w:sz="4" w:space="0" w:color="auto"/>
              <w:left w:val="dotted" w:sz="4" w:space="0" w:color="auto"/>
              <w:bottom w:val="dotted" w:sz="4" w:space="0" w:color="auto"/>
              <w:right w:val="dotted" w:sz="4" w:space="0" w:color="auto"/>
            </w:tcBorders>
            <w:shd w:val="clear" w:color="auto" w:fill="auto"/>
          </w:tcPr>
          <w:p w14:paraId="16165B77" w14:textId="6C6FA1CB" w:rsidR="00513945" w:rsidRPr="00513945" w:rsidRDefault="00513945" w:rsidP="00513945">
            <w:pPr>
              <w:spacing w:after="0" w:line="240" w:lineRule="auto"/>
              <w:ind w:left="-120"/>
              <w:jc w:val="right"/>
              <w:rPr>
                <w:rFonts w:ascii="Times New Roman" w:eastAsia="Times New Roman" w:hAnsi="Times New Roman" w:cs="Times New Roman"/>
                <w:color w:val="000000"/>
                <w:sz w:val="20"/>
                <w:szCs w:val="20"/>
                <w:lang w:eastAsia="ru-RU"/>
              </w:rPr>
            </w:pPr>
            <w:r w:rsidRPr="00513945">
              <w:rPr>
                <w:rFonts w:ascii="Times New Roman" w:hAnsi="Times New Roman" w:cs="Times New Roman"/>
                <w:color w:val="9C0006"/>
                <w:sz w:val="20"/>
                <w:szCs w:val="20"/>
              </w:rPr>
              <w:t>-25 980</w:t>
            </w:r>
          </w:p>
        </w:tc>
        <w:tc>
          <w:tcPr>
            <w:tcW w:w="984" w:type="dxa"/>
            <w:tcBorders>
              <w:top w:val="dotted" w:sz="4" w:space="0" w:color="auto"/>
              <w:left w:val="dotted" w:sz="4" w:space="0" w:color="auto"/>
              <w:bottom w:val="dotted" w:sz="4" w:space="0" w:color="auto"/>
              <w:right w:val="dotted" w:sz="4" w:space="0" w:color="auto"/>
            </w:tcBorders>
            <w:shd w:val="clear" w:color="auto" w:fill="auto"/>
          </w:tcPr>
          <w:p w14:paraId="72BFA4E4" w14:textId="119EDA1E" w:rsidR="00513945" w:rsidRPr="00513945" w:rsidRDefault="00513945" w:rsidP="00513945">
            <w:pPr>
              <w:spacing w:after="0" w:line="240" w:lineRule="auto"/>
              <w:ind w:left="-120"/>
              <w:jc w:val="right"/>
              <w:rPr>
                <w:rFonts w:ascii="Times New Roman" w:eastAsia="Times New Roman" w:hAnsi="Times New Roman" w:cs="Times New Roman"/>
                <w:color w:val="000000"/>
                <w:sz w:val="20"/>
                <w:szCs w:val="20"/>
                <w:lang w:eastAsia="ru-RU"/>
              </w:rPr>
            </w:pPr>
            <w:r w:rsidRPr="00513945">
              <w:rPr>
                <w:rFonts w:ascii="Times New Roman" w:hAnsi="Times New Roman" w:cs="Times New Roman"/>
                <w:color w:val="9C0006"/>
                <w:sz w:val="20"/>
                <w:szCs w:val="20"/>
              </w:rPr>
              <w:t>-10,87%</w:t>
            </w:r>
          </w:p>
        </w:tc>
      </w:tr>
      <w:tr w:rsidR="00513945" w:rsidRPr="001876FF" w14:paraId="4AE17ED2" w14:textId="77777777" w:rsidTr="00513945">
        <w:trPr>
          <w:trHeight w:val="270"/>
        </w:trPr>
        <w:tc>
          <w:tcPr>
            <w:tcW w:w="858" w:type="dxa"/>
            <w:gridSpan w:val="2"/>
            <w:vMerge w:val="restart"/>
            <w:shd w:val="clear" w:color="auto" w:fill="auto"/>
            <w:textDirection w:val="btLr"/>
            <w:hideMark/>
          </w:tcPr>
          <w:p w14:paraId="3529FC64" w14:textId="6E500396" w:rsidR="00513945" w:rsidRPr="001876FF" w:rsidRDefault="00513945" w:rsidP="00513945">
            <w:pPr>
              <w:spacing w:after="0" w:line="240" w:lineRule="auto"/>
              <w:ind w:left="113" w:right="113"/>
              <w:jc w:val="center"/>
              <w:rPr>
                <w:rFonts w:ascii="Times New Roman" w:eastAsia="Times New Roman" w:hAnsi="Times New Roman" w:cs="Times New Roman"/>
                <w:color w:val="000000"/>
                <w:sz w:val="18"/>
                <w:szCs w:val="18"/>
                <w:lang w:eastAsia="ru-RU"/>
              </w:rPr>
            </w:pPr>
            <w:r w:rsidRPr="001876FF">
              <w:rPr>
                <w:rFonts w:ascii="Times New Roman" w:eastAsia="Times New Roman" w:hAnsi="Times New Roman" w:cs="Times New Roman"/>
                <w:color w:val="000000"/>
                <w:sz w:val="18"/>
                <w:szCs w:val="18"/>
                <w:lang w:eastAsia="ru-RU"/>
              </w:rPr>
              <w:t>МП в амбулаторных условиях:</w:t>
            </w:r>
          </w:p>
        </w:tc>
        <w:tc>
          <w:tcPr>
            <w:tcW w:w="1423" w:type="dxa"/>
            <w:shd w:val="clear" w:color="auto" w:fill="auto"/>
          </w:tcPr>
          <w:p w14:paraId="7AA00ECD" w14:textId="7326A2F7" w:rsidR="00513945" w:rsidRPr="001876FF" w:rsidRDefault="00513945" w:rsidP="00513945">
            <w:pPr>
              <w:spacing w:after="0" w:line="240" w:lineRule="auto"/>
              <w:rPr>
                <w:rFonts w:ascii="Times New Roman" w:eastAsia="Times New Roman" w:hAnsi="Times New Roman" w:cs="Times New Roman"/>
                <w:color w:val="000000"/>
                <w:sz w:val="16"/>
                <w:szCs w:val="16"/>
                <w:lang w:eastAsia="ru-RU"/>
              </w:rPr>
            </w:pPr>
            <w:r w:rsidRPr="001876FF">
              <w:rPr>
                <w:rFonts w:ascii="Times New Roman" w:eastAsia="Times New Roman" w:hAnsi="Times New Roman" w:cs="Times New Roman"/>
                <w:color w:val="000000"/>
                <w:sz w:val="16"/>
                <w:szCs w:val="16"/>
                <w:lang w:eastAsia="ru-RU"/>
              </w:rPr>
              <w:t>с профилактической и иной целью</w:t>
            </w:r>
          </w:p>
        </w:tc>
        <w:tc>
          <w:tcPr>
            <w:tcW w:w="607" w:type="dxa"/>
            <w:vMerge w:val="restart"/>
            <w:tcBorders>
              <w:top w:val="dotted" w:sz="4" w:space="0" w:color="auto"/>
              <w:right w:val="dotted" w:sz="4" w:space="0" w:color="auto"/>
            </w:tcBorders>
            <w:shd w:val="clear" w:color="auto" w:fill="auto"/>
            <w:textDirection w:val="btLr"/>
            <w:hideMark/>
          </w:tcPr>
          <w:p w14:paraId="26C46996" w14:textId="13EFBF62" w:rsidR="00513945" w:rsidRPr="001876FF" w:rsidRDefault="00513945" w:rsidP="00513945">
            <w:pPr>
              <w:spacing w:after="0" w:line="240" w:lineRule="auto"/>
              <w:ind w:left="113" w:right="113"/>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по</w:t>
            </w:r>
            <w:r w:rsidRPr="001876FF">
              <w:rPr>
                <w:rFonts w:ascii="Times New Roman" w:eastAsia="Times New Roman" w:hAnsi="Times New Roman" w:cs="Times New Roman"/>
                <w:color w:val="000000"/>
                <w:sz w:val="16"/>
                <w:szCs w:val="16"/>
                <w:lang w:eastAsia="ru-RU"/>
              </w:rPr>
              <w:t>сещения</w:t>
            </w:r>
            <w:r>
              <w:rPr>
                <w:rFonts w:ascii="Times New Roman" w:eastAsia="Times New Roman" w:hAnsi="Times New Roman" w:cs="Times New Roman"/>
                <w:color w:val="000000"/>
                <w:sz w:val="16"/>
                <w:szCs w:val="16"/>
                <w:lang w:eastAsia="ru-RU"/>
              </w:rPr>
              <w:t xml:space="preserve"> (П)</w:t>
            </w:r>
          </w:p>
        </w:tc>
        <w:tc>
          <w:tcPr>
            <w:tcW w:w="1223" w:type="dxa"/>
            <w:tcBorders>
              <w:top w:val="dotted" w:sz="4" w:space="0" w:color="auto"/>
              <w:left w:val="dotted" w:sz="4" w:space="0" w:color="auto"/>
              <w:bottom w:val="dotted" w:sz="4" w:space="0" w:color="auto"/>
              <w:right w:val="dotted" w:sz="4" w:space="0" w:color="auto"/>
            </w:tcBorders>
            <w:shd w:val="clear" w:color="auto" w:fill="auto"/>
          </w:tcPr>
          <w:p w14:paraId="5813707D" w14:textId="3B270300"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000000"/>
                <w:sz w:val="20"/>
                <w:szCs w:val="20"/>
              </w:rPr>
              <w:t>2 936 599</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7CCF52CF" w14:textId="62AAE72C"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000000"/>
                <w:sz w:val="20"/>
                <w:szCs w:val="20"/>
              </w:rPr>
              <w:t>2 903 599</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38A8C284" w14:textId="51736A76"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000000"/>
                <w:sz w:val="20"/>
                <w:szCs w:val="20"/>
              </w:rPr>
              <w:t>2 285 332</w:t>
            </w:r>
          </w:p>
        </w:tc>
        <w:tc>
          <w:tcPr>
            <w:tcW w:w="977" w:type="dxa"/>
            <w:tcBorders>
              <w:top w:val="dotted" w:sz="4" w:space="0" w:color="auto"/>
              <w:left w:val="dotted" w:sz="4" w:space="0" w:color="auto"/>
              <w:bottom w:val="dotted" w:sz="4" w:space="0" w:color="auto"/>
              <w:right w:val="dotted" w:sz="4" w:space="0" w:color="auto"/>
            </w:tcBorders>
            <w:shd w:val="clear" w:color="auto" w:fill="auto"/>
          </w:tcPr>
          <w:p w14:paraId="3D3B0A69" w14:textId="53C804C9" w:rsidR="00513945" w:rsidRPr="00927051"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77,82%</w:t>
            </w:r>
          </w:p>
        </w:tc>
        <w:tc>
          <w:tcPr>
            <w:tcW w:w="1022" w:type="dxa"/>
            <w:tcBorders>
              <w:top w:val="dotted" w:sz="4" w:space="0" w:color="auto"/>
              <w:left w:val="dotted" w:sz="4" w:space="0" w:color="auto"/>
              <w:bottom w:val="dotted" w:sz="4" w:space="0" w:color="auto"/>
              <w:right w:val="dotted" w:sz="4" w:space="0" w:color="auto"/>
            </w:tcBorders>
            <w:shd w:val="clear" w:color="auto" w:fill="auto"/>
          </w:tcPr>
          <w:p w14:paraId="1D0B2A6D" w14:textId="3B6C7DA5" w:rsidR="00513945" w:rsidRPr="00927051"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78,71%</w:t>
            </w:r>
          </w:p>
        </w:tc>
        <w:tc>
          <w:tcPr>
            <w:tcW w:w="899" w:type="dxa"/>
            <w:tcBorders>
              <w:top w:val="dotted" w:sz="4" w:space="0" w:color="auto"/>
              <w:left w:val="dotted" w:sz="4" w:space="0" w:color="auto"/>
              <w:bottom w:val="dotted" w:sz="4" w:space="0" w:color="auto"/>
              <w:right w:val="dotted" w:sz="4" w:space="0" w:color="auto"/>
            </w:tcBorders>
            <w:shd w:val="clear" w:color="auto" w:fill="auto"/>
          </w:tcPr>
          <w:p w14:paraId="506747A0" w14:textId="4C1CE8A0" w:rsidR="00513945" w:rsidRPr="009526B6"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526B6">
              <w:rPr>
                <w:rFonts w:ascii="Times New Roman" w:hAnsi="Times New Roman" w:cs="Times New Roman"/>
                <w:sz w:val="20"/>
                <w:szCs w:val="20"/>
              </w:rPr>
              <w:t>42 506</w:t>
            </w:r>
          </w:p>
        </w:tc>
        <w:tc>
          <w:tcPr>
            <w:tcW w:w="984" w:type="dxa"/>
            <w:tcBorders>
              <w:top w:val="dotted" w:sz="4" w:space="0" w:color="auto"/>
              <w:left w:val="dotted" w:sz="4" w:space="0" w:color="auto"/>
              <w:bottom w:val="dotted" w:sz="4" w:space="0" w:color="auto"/>
              <w:right w:val="dotted" w:sz="4" w:space="0" w:color="auto"/>
            </w:tcBorders>
            <w:shd w:val="clear" w:color="auto" w:fill="auto"/>
          </w:tcPr>
          <w:p w14:paraId="2533AF86" w14:textId="0C15191F" w:rsidR="00513945" w:rsidRPr="009526B6"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526B6">
              <w:rPr>
                <w:rFonts w:ascii="Times New Roman" w:hAnsi="Times New Roman" w:cs="Times New Roman"/>
                <w:sz w:val="20"/>
                <w:szCs w:val="20"/>
              </w:rPr>
              <w:t>1,90%</w:t>
            </w:r>
          </w:p>
        </w:tc>
      </w:tr>
      <w:tr w:rsidR="00513945" w:rsidRPr="001876FF" w14:paraId="66D93F71" w14:textId="77777777" w:rsidTr="00513945">
        <w:trPr>
          <w:trHeight w:val="70"/>
        </w:trPr>
        <w:tc>
          <w:tcPr>
            <w:tcW w:w="858" w:type="dxa"/>
            <w:gridSpan w:val="2"/>
            <w:vMerge/>
            <w:shd w:val="clear" w:color="auto" w:fill="auto"/>
            <w:vAlign w:val="center"/>
            <w:hideMark/>
          </w:tcPr>
          <w:p w14:paraId="47CB21A5" w14:textId="77777777" w:rsidR="00513945" w:rsidRPr="001876FF" w:rsidRDefault="00513945" w:rsidP="00513945">
            <w:pPr>
              <w:spacing w:after="0" w:line="240" w:lineRule="auto"/>
              <w:rPr>
                <w:rFonts w:ascii="Times New Roman" w:eastAsia="Times New Roman" w:hAnsi="Times New Roman" w:cs="Times New Roman"/>
                <w:color w:val="000000"/>
                <w:sz w:val="18"/>
                <w:szCs w:val="18"/>
                <w:lang w:eastAsia="ru-RU"/>
              </w:rPr>
            </w:pPr>
          </w:p>
        </w:tc>
        <w:tc>
          <w:tcPr>
            <w:tcW w:w="1423" w:type="dxa"/>
            <w:shd w:val="clear" w:color="auto" w:fill="auto"/>
          </w:tcPr>
          <w:p w14:paraId="5D2B3FA4" w14:textId="77C9FA7A" w:rsidR="00513945" w:rsidRPr="001876FF" w:rsidRDefault="00513945" w:rsidP="00513945">
            <w:pPr>
              <w:spacing w:after="0" w:line="240" w:lineRule="auto"/>
              <w:rPr>
                <w:rFonts w:ascii="Times New Roman" w:eastAsia="Times New Roman" w:hAnsi="Times New Roman" w:cs="Times New Roman"/>
                <w:color w:val="000000"/>
                <w:sz w:val="16"/>
                <w:szCs w:val="16"/>
                <w:lang w:eastAsia="ru-RU"/>
              </w:rPr>
            </w:pPr>
            <w:r w:rsidRPr="001876FF">
              <w:rPr>
                <w:rFonts w:ascii="Times New Roman" w:eastAsia="Times New Roman" w:hAnsi="Times New Roman" w:cs="Times New Roman"/>
                <w:color w:val="000000"/>
                <w:sz w:val="16"/>
                <w:szCs w:val="16"/>
                <w:lang w:eastAsia="ru-RU"/>
              </w:rPr>
              <w:t>с иными целями</w:t>
            </w:r>
          </w:p>
        </w:tc>
        <w:tc>
          <w:tcPr>
            <w:tcW w:w="607" w:type="dxa"/>
            <w:vMerge/>
            <w:tcBorders>
              <w:right w:val="dotted" w:sz="4" w:space="0" w:color="auto"/>
            </w:tcBorders>
            <w:shd w:val="clear" w:color="auto" w:fill="auto"/>
            <w:textDirection w:val="btLr"/>
            <w:hideMark/>
          </w:tcPr>
          <w:p w14:paraId="56D68B3C" w14:textId="4298736F" w:rsidR="00513945" w:rsidRPr="001876FF" w:rsidRDefault="00513945" w:rsidP="00513945">
            <w:pPr>
              <w:spacing w:after="0" w:line="240" w:lineRule="auto"/>
              <w:ind w:left="113" w:right="113"/>
              <w:jc w:val="center"/>
              <w:rPr>
                <w:rFonts w:ascii="Times New Roman" w:eastAsia="Times New Roman" w:hAnsi="Times New Roman" w:cs="Times New Roman"/>
                <w:color w:val="000000"/>
                <w:sz w:val="16"/>
                <w:szCs w:val="16"/>
                <w:lang w:eastAsia="ru-RU"/>
              </w:rPr>
            </w:pPr>
          </w:p>
        </w:tc>
        <w:tc>
          <w:tcPr>
            <w:tcW w:w="1223" w:type="dxa"/>
            <w:tcBorders>
              <w:top w:val="dotted" w:sz="4" w:space="0" w:color="auto"/>
              <w:left w:val="dotted" w:sz="4" w:space="0" w:color="auto"/>
              <w:bottom w:val="dotted" w:sz="4" w:space="0" w:color="auto"/>
              <w:right w:val="dotted" w:sz="4" w:space="0" w:color="auto"/>
            </w:tcBorders>
            <w:shd w:val="clear" w:color="auto" w:fill="auto"/>
          </w:tcPr>
          <w:p w14:paraId="7FA863E5" w14:textId="20716952"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000000"/>
                <w:sz w:val="20"/>
                <w:szCs w:val="20"/>
              </w:rPr>
              <w:t>2 294 479</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7A0D45FE" w14:textId="39E224F7"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000000"/>
                <w:sz w:val="20"/>
                <w:szCs w:val="20"/>
              </w:rPr>
              <w:t>х</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6A432093" w14:textId="33B0D7B8"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000000"/>
                <w:sz w:val="20"/>
                <w:szCs w:val="20"/>
              </w:rPr>
              <w:t>1 861 103</w:t>
            </w:r>
          </w:p>
        </w:tc>
        <w:tc>
          <w:tcPr>
            <w:tcW w:w="977" w:type="dxa"/>
            <w:tcBorders>
              <w:top w:val="dotted" w:sz="4" w:space="0" w:color="auto"/>
              <w:left w:val="dotted" w:sz="4" w:space="0" w:color="auto"/>
              <w:bottom w:val="dotted" w:sz="4" w:space="0" w:color="auto"/>
              <w:right w:val="dotted" w:sz="4" w:space="0" w:color="auto"/>
            </w:tcBorders>
            <w:shd w:val="clear" w:color="auto" w:fill="auto"/>
          </w:tcPr>
          <w:p w14:paraId="2C45989F" w14:textId="22508C55" w:rsidR="00513945" w:rsidRPr="00927051"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81,11%</w:t>
            </w:r>
          </w:p>
        </w:tc>
        <w:tc>
          <w:tcPr>
            <w:tcW w:w="1022" w:type="dxa"/>
            <w:tcBorders>
              <w:top w:val="dotted" w:sz="4" w:space="0" w:color="auto"/>
              <w:left w:val="dotted" w:sz="4" w:space="0" w:color="auto"/>
              <w:bottom w:val="dotted" w:sz="4" w:space="0" w:color="auto"/>
              <w:right w:val="dotted" w:sz="4" w:space="0" w:color="auto"/>
            </w:tcBorders>
            <w:shd w:val="clear" w:color="auto" w:fill="auto"/>
          </w:tcPr>
          <w:p w14:paraId="04FCD0D9" w14:textId="07244E3B" w:rsidR="00513945" w:rsidRPr="00927051"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х</w:t>
            </w:r>
          </w:p>
        </w:tc>
        <w:tc>
          <w:tcPr>
            <w:tcW w:w="899" w:type="dxa"/>
            <w:tcBorders>
              <w:top w:val="dotted" w:sz="4" w:space="0" w:color="auto"/>
              <w:left w:val="dotted" w:sz="4" w:space="0" w:color="auto"/>
              <w:bottom w:val="dotted" w:sz="4" w:space="0" w:color="auto"/>
              <w:right w:val="dotted" w:sz="4" w:space="0" w:color="auto"/>
            </w:tcBorders>
            <w:shd w:val="clear" w:color="auto" w:fill="auto"/>
          </w:tcPr>
          <w:p w14:paraId="71E4DA70" w14:textId="16D9ED80"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9C0006"/>
                <w:sz w:val="20"/>
                <w:szCs w:val="20"/>
              </w:rPr>
              <w:t>-114 669</w:t>
            </w:r>
          </w:p>
        </w:tc>
        <w:tc>
          <w:tcPr>
            <w:tcW w:w="984" w:type="dxa"/>
            <w:tcBorders>
              <w:top w:val="dotted" w:sz="4" w:space="0" w:color="auto"/>
              <w:left w:val="dotted" w:sz="4" w:space="0" w:color="auto"/>
              <w:bottom w:val="dotted" w:sz="4" w:space="0" w:color="auto"/>
              <w:right w:val="dotted" w:sz="4" w:space="0" w:color="auto"/>
            </w:tcBorders>
            <w:shd w:val="clear" w:color="auto" w:fill="auto"/>
          </w:tcPr>
          <w:p w14:paraId="739CF112" w14:textId="41790697"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9C0006"/>
                <w:sz w:val="20"/>
                <w:szCs w:val="20"/>
              </w:rPr>
              <w:t>-5,80%</w:t>
            </w:r>
          </w:p>
        </w:tc>
      </w:tr>
      <w:tr w:rsidR="00513945" w:rsidRPr="001876FF" w14:paraId="509C7303" w14:textId="77777777" w:rsidTr="00513945">
        <w:trPr>
          <w:trHeight w:val="70"/>
        </w:trPr>
        <w:tc>
          <w:tcPr>
            <w:tcW w:w="858" w:type="dxa"/>
            <w:gridSpan w:val="2"/>
            <w:vMerge/>
            <w:shd w:val="clear" w:color="auto" w:fill="auto"/>
            <w:vAlign w:val="center"/>
          </w:tcPr>
          <w:p w14:paraId="0F89BBD3" w14:textId="77777777" w:rsidR="00513945" w:rsidRPr="001876FF" w:rsidRDefault="00513945" w:rsidP="00513945">
            <w:pPr>
              <w:spacing w:after="0" w:line="240" w:lineRule="auto"/>
              <w:rPr>
                <w:rFonts w:ascii="Times New Roman" w:eastAsia="Times New Roman" w:hAnsi="Times New Roman" w:cs="Times New Roman"/>
                <w:color w:val="000000"/>
                <w:sz w:val="18"/>
                <w:szCs w:val="18"/>
                <w:lang w:eastAsia="ru-RU"/>
              </w:rPr>
            </w:pPr>
          </w:p>
        </w:tc>
        <w:tc>
          <w:tcPr>
            <w:tcW w:w="1423" w:type="dxa"/>
            <w:shd w:val="clear" w:color="auto" w:fill="auto"/>
          </w:tcPr>
          <w:p w14:paraId="31F73A89" w14:textId="507F5E25" w:rsidR="00513945" w:rsidRPr="001876FF" w:rsidRDefault="00513945" w:rsidP="00513945">
            <w:pPr>
              <w:spacing w:after="0" w:line="240" w:lineRule="auto"/>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школа для больных сахарным диабетом</w:t>
            </w:r>
          </w:p>
        </w:tc>
        <w:tc>
          <w:tcPr>
            <w:tcW w:w="607" w:type="dxa"/>
            <w:vMerge w:val="restart"/>
            <w:tcBorders>
              <w:right w:val="dotted" w:sz="4" w:space="0" w:color="auto"/>
            </w:tcBorders>
            <w:shd w:val="clear" w:color="auto" w:fill="auto"/>
            <w:textDirection w:val="btLr"/>
          </w:tcPr>
          <w:p w14:paraId="748D6C0A" w14:textId="76AB15AA" w:rsidR="00513945" w:rsidRPr="001876FF" w:rsidRDefault="00513945" w:rsidP="00513945">
            <w:pPr>
              <w:spacing w:after="0" w:line="240" w:lineRule="auto"/>
              <w:ind w:left="113" w:right="113"/>
              <w:jc w:val="center"/>
              <w:rPr>
                <w:rFonts w:ascii="Times New Roman" w:eastAsia="Times New Roman" w:hAnsi="Times New Roman" w:cs="Times New Roman"/>
                <w:color w:val="000000"/>
                <w:sz w:val="16"/>
                <w:szCs w:val="16"/>
                <w:lang w:eastAsia="ru-RU"/>
              </w:rPr>
            </w:pPr>
            <w:r w:rsidRPr="001876FF">
              <w:rPr>
                <w:rFonts w:ascii="Times New Roman" w:eastAsia="Times New Roman" w:hAnsi="Times New Roman" w:cs="Times New Roman"/>
                <w:color w:val="000000"/>
                <w:sz w:val="16"/>
                <w:szCs w:val="16"/>
                <w:lang w:eastAsia="ru-RU"/>
              </w:rPr>
              <w:t>комплексные посещения</w:t>
            </w:r>
            <w:r>
              <w:rPr>
                <w:rFonts w:ascii="Times New Roman" w:eastAsia="Times New Roman" w:hAnsi="Times New Roman" w:cs="Times New Roman"/>
                <w:color w:val="000000"/>
                <w:sz w:val="16"/>
                <w:szCs w:val="16"/>
                <w:lang w:eastAsia="ru-RU"/>
              </w:rPr>
              <w:t xml:space="preserve"> (КП)</w:t>
            </w:r>
          </w:p>
        </w:tc>
        <w:tc>
          <w:tcPr>
            <w:tcW w:w="1223" w:type="dxa"/>
            <w:tcBorders>
              <w:top w:val="dotted" w:sz="4" w:space="0" w:color="auto"/>
              <w:left w:val="dotted" w:sz="4" w:space="0" w:color="auto"/>
              <w:bottom w:val="dotted" w:sz="4" w:space="0" w:color="auto"/>
              <w:right w:val="dotted" w:sz="4" w:space="0" w:color="auto"/>
            </w:tcBorders>
            <w:shd w:val="clear" w:color="auto" w:fill="auto"/>
          </w:tcPr>
          <w:p w14:paraId="7076A667" w14:textId="5AFEA672"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000000"/>
                <w:sz w:val="20"/>
                <w:szCs w:val="20"/>
              </w:rPr>
              <w:t>320</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12DAB77B" w14:textId="76444A36"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000000"/>
                <w:sz w:val="20"/>
                <w:szCs w:val="20"/>
              </w:rPr>
              <w:t>320</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6BBD991C" w14:textId="34E001EA"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000000"/>
                <w:sz w:val="20"/>
                <w:szCs w:val="20"/>
              </w:rPr>
              <w:t>225</w:t>
            </w:r>
          </w:p>
        </w:tc>
        <w:tc>
          <w:tcPr>
            <w:tcW w:w="977" w:type="dxa"/>
            <w:tcBorders>
              <w:top w:val="dotted" w:sz="4" w:space="0" w:color="auto"/>
              <w:left w:val="dotted" w:sz="4" w:space="0" w:color="auto"/>
              <w:bottom w:val="dotted" w:sz="4" w:space="0" w:color="auto"/>
              <w:right w:val="dotted" w:sz="4" w:space="0" w:color="auto"/>
            </w:tcBorders>
            <w:shd w:val="clear" w:color="auto" w:fill="auto"/>
          </w:tcPr>
          <w:p w14:paraId="63A7C68C" w14:textId="10B63112" w:rsidR="00513945" w:rsidRPr="00927051"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70,31%</w:t>
            </w:r>
          </w:p>
        </w:tc>
        <w:tc>
          <w:tcPr>
            <w:tcW w:w="1022" w:type="dxa"/>
            <w:tcBorders>
              <w:top w:val="dotted" w:sz="4" w:space="0" w:color="auto"/>
              <w:left w:val="dotted" w:sz="4" w:space="0" w:color="auto"/>
              <w:bottom w:val="dotted" w:sz="4" w:space="0" w:color="auto"/>
              <w:right w:val="dotted" w:sz="4" w:space="0" w:color="auto"/>
            </w:tcBorders>
            <w:shd w:val="clear" w:color="auto" w:fill="auto"/>
          </w:tcPr>
          <w:p w14:paraId="3678E0F8" w14:textId="388548D2" w:rsidR="00513945" w:rsidRPr="00927051"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70,31%</w:t>
            </w:r>
          </w:p>
        </w:tc>
        <w:tc>
          <w:tcPr>
            <w:tcW w:w="899" w:type="dxa"/>
            <w:tcBorders>
              <w:top w:val="dotted" w:sz="4" w:space="0" w:color="auto"/>
              <w:left w:val="dotted" w:sz="4" w:space="0" w:color="auto"/>
              <w:bottom w:val="dotted" w:sz="4" w:space="0" w:color="auto"/>
              <w:right w:val="dotted" w:sz="4" w:space="0" w:color="auto"/>
            </w:tcBorders>
            <w:shd w:val="clear" w:color="auto" w:fill="auto"/>
          </w:tcPr>
          <w:p w14:paraId="565B6A73" w14:textId="6C476C7D" w:rsidR="00513945" w:rsidRPr="009526B6"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526B6">
              <w:rPr>
                <w:rFonts w:ascii="Times New Roman" w:hAnsi="Times New Roman" w:cs="Times New Roman"/>
                <w:sz w:val="20"/>
                <w:szCs w:val="20"/>
              </w:rPr>
              <w:t>х</w:t>
            </w:r>
          </w:p>
        </w:tc>
        <w:tc>
          <w:tcPr>
            <w:tcW w:w="984" w:type="dxa"/>
            <w:tcBorders>
              <w:top w:val="dotted" w:sz="4" w:space="0" w:color="auto"/>
              <w:left w:val="dotted" w:sz="4" w:space="0" w:color="auto"/>
              <w:bottom w:val="dotted" w:sz="4" w:space="0" w:color="auto"/>
              <w:right w:val="dotted" w:sz="4" w:space="0" w:color="auto"/>
            </w:tcBorders>
            <w:shd w:val="clear" w:color="auto" w:fill="auto"/>
          </w:tcPr>
          <w:p w14:paraId="0C0FAE40" w14:textId="0B19ED33" w:rsidR="00513945" w:rsidRPr="009526B6"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526B6">
              <w:rPr>
                <w:rFonts w:ascii="Times New Roman" w:hAnsi="Times New Roman" w:cs="Times New Roman"/>
                <w:sz w:val="20"/>
                <w:szCs w:val="20"/>
              </w:rPr>
              <w:t>х</w:t>
            </w:r>
          </w:p>
        </w:tc>
      </w:tr>
      <w:tr w:rsidR="00513945" w:rsidRPr="001876FF" w14:paraId="751E324A" w14:textId="77777777" w:rsidTr="00513945">
        <w:trPr>
          <w:trHeight w:val="85"/>
        </w:trPr>
        <w:tc>
          <w:tcPr>
            <w:tcW w:w="858" w:type="dxa"/>
            <w:gridSpan w:val="2"/>
            <w:vMerge/>
            <w:shd w:val="clear" w:color="auto" w:fill="auto"/>
            <w:vAlign w:val="center"/>
            <w:hideMark/>
          </w:tcPr>
          <w:p w14:paraId="3763AE4A" w14:textId="77777777" w:rsidR="00513945" w:rsidRPr="001876FF" w:rsidRDefault="00513945" w:rsidP="00513945">
            <w:pPr>
              <w:spacing w:after="0" w:line="240" w:lineRule="auto"/>
              <w:rPr>
                <w:rFonts w:ascii="Times New Roman" w:eastAsia="Times New Roman" w:hAnsi="Times New Roman" w:cs="Times New Roman"/>
                <w:color w:val="000000"/>
                <w:sz w:val="18"/>
                <w:szCs w:val="18"/>
                <w:lang w:eastAsia="ru-RU"/>
              </w:rPr>
            </w:pPr>
          </w:p>
        </w:tc>
        <w:tc>
          <w:tcPr>
            <w:tcW w:w="1423" w:type="dxa"/>
            <w:shd w:val="clear" w:color="auto" w:fill="auto"/>
          </w:tcPr>
          <w:p w14:paraId="1FC497B8" w14:textId="2D8A3A66" w:rsidR="00513945" w:rsidRPr="001876FF" w:rsidRDefault="00513945" w:rsidP="00513945">
            <w:pPr>
              <w:spacing w:after="0" w:line="240" w:lineRule="auto"/>
              <w:rPr>
                <w:rFonts w:ascii="Times New Roman" w:eastAsia="Times New Roman" w:hAnsi="Times New Roman" w:cs="Times New Roman"/>
                <w:color w:val="000000"/>
                <w:sz w:val="16"/>
                <w:szCs w:val="16"/>
                <w:lang w:eastAsia="ru-RU"/>
              </w:rPr>
            </w:pPr>
            <w:r w:rsidRPr="001876FF">
              <w:rPr>
                <w:rFonts w:ascii="Times New Roman" w:eastAsia="Times New Roman" w:hAnsi="Times New Roman" w:cs="Times New Roman"/>
                <w:color w:val="000000"/>
                <w:sz w:val="16"/>
                <w:szCs w:val="16"/>
                <w:lang w:eastAsia="ru-RU"/>
              </w:rPr>
              <w:t>для проведения профилактических медицинских осмотров</w:t>
            </w:r>
          </w:p>
        </w:tc>
        <w:tc>
          <w:tcPr>
            <w:tcW w:w="607" w:type="dxa"/>
            <w:vMerge/>
            <w:tcBorders>
              <w:right w:val="dotted" w:sz="4" w:space="0" w:color="auto"/>
            </w:tcBorders>
            <w:shd w:val="clear" w:color="auto" w:fill="auto"/>
            <w:textDirection w:val="btLr"/>
            <w:hideMark/>
          </w:tcPr>
          <w:p w14:paraId="0622175E" w14:textId="4FF56F95" w:rsidR="00513945" w:rsidRPr="001876FF" w:rsidRDefault="00513945" w:rsidP="00513945">
            <w:pPr>
              <w:spacing w:after="0" w:line="240" w:lineRule="auto"/>
              <w:ind w:left="113" w:right="113"/>
              <w:jc w:val="center"/>
              <w:rPr>
                <w:rFonts w:ascii="Times New Roman" w:eastAsia="Times New Roman" w:hAnsi="Times New Roman" w:cs="Times New Roman"/>
                <w:color w:val="000000"/>
                <w:sz w:val="16"/>
                <w:szCs w:val="16"/>
                <w:lang w:eastAsia="ru-RU"/>
              </w:rPr>
            </w:pPr>
          </w:p>
        </w:tc>
        <w:tc>
          <w:tcPr>
            <w:tcW w:w="1223" w:type="dxa"/>
            <w:tcBorders>
              <w:top w:val="dotted" w:sz="4" w:space="0" w:color="auto"/>
              <w:left w:val="dotted" w:sz="4" w:space="0" w:color="auto"/>
              <w:bottom w:val="dotted" w:sz="4" w:space="0" w:color="auto"/>
              <w:right w:val="dotted" w:sz="4" w:space="0" w:color="auto"/>
            </w:tcBorders>
            <w:shd w:val="clear" w:color="auto" w:fill="auto"/>
          </w:tcPr>
          <w:p w14:paraId="64E71364" w14:textId="7CAD85AE"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000000"/>
                <w:sz w:val="20"/>
                <w:szCs w:val="20"/>
              </w:rPr>
              <w:t>285 661</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0FDFBD8C" w14:textId="27EE6158"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000000"/>
                <w:sz w:val="20"/>
                <w:szCs w:val="20"/>
              </w:rPr>
              <w:t>285 231</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15774BA6" w14:textId="7F192DA1"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000000"/>
                <w:sz w:val="20"/>
                <w:szCs w:val="20"/>
              </w:rPr>
              <w:t>189 737</w:t>
            </w:r>
          </w:p>
        </w:tc>
        <w:tc>
          <w:tcPr>
            <w:tcW w:w="977" w:type="dxa"/>
            <w:tcBorders>
              <w:top w:val="dotted" w:sz="4" w:space="0" w:color="auto"/>
              <w:left w:val="dotted" w:sz="4" w:space="0" w:color="auto"/>
              <w:bottom w:val="dotted" w:sz="4" w:space="0" w:color="auto"/>
              <w:right w:val="dotted" w:sz="4" w:space="0" w:color="auto"/>
            </w:tcBorders>
            <w:shd w:val="clear" w:color="auto" w:fill="auto"/>
          </w:tcPr>
          <w:p w14:paraId="1C9DE417" w14:textId="03F87054" w:rsidR="00513945" w:rsidRPr="00927051"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66,42%</w:t>
            </w:r>
          </w:p>
        </w:tc>
        <w:tc>
          <w:tcPr>
            <w:tcW w:w="1022" w:type="dxa"/>
            <w:tcBorders>
              <w:top w:val="dotted" w:sz="4" w:space="0" w:color="auto"/>
              <w:left w:val="dotted" w:sz="4" w:space="0" w:color="auto"/>
              <w:bottom w:val="dotted" w:sz="4" w:space="0" w:color="auto"/>
              <w:right w:val="dotted" w:sz="4" w:space="0" w:color="auto"/>
            </w:tcBorders>
            <w:shd w:val="clear" w:color="auto" w:fill="auto"/>
          </w:tcPr>
          <w:p w14:paraId="70441674" w14:textId="6CF9FD49" w:rsidR="00513945" w:rsidRPr="00927051"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66,52%</w:t>
            </w:r>
          </w:p>
        </w:tc>
        <w:tc>
          <w:tcPr>
            <w:tcW w:w="899" w:type="dxa"/>
            <w:tcBorders>
              <w:top w:val="dotted" w:sz="4" w:space="0" w:color="auto"/>
              <w:left w:val="dotted" w:sz="4" w:space="0" w:color="auto"/>
              <w:bottom w:val="dotted" w:sz="4" w:space="0" w:color="auto"/>
              <w:right w:val="dotted" w:sz="4" w:space="0" w:color="auto"/>
            </w:tcBorders>
            <w:shd w:val="clear" w:color="auto" w:fill="auto"/>
          </w:tcPr>
          <w:p w14:paraId="7F1E40A5" w14:textId="4D76D141" w:rsidR="00513945" w:rsidRPr="009526B6"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526B6">
              <w:rPr>
                <w:rFonts w:ascii="Times New Roman" w:hAnsi="Times New Roman" w:cs="Times New Roman"/>
                <w:sz w:val="20"/>
                <w:szCs w:val="20"/>
              </w:rPr>
              <w:t>43 784</w:t>
            </w:r>
          </w:p>
        </w:tc>
        <w:tc>
          <w:tcPr>
            <w:tcW w:w="984" w:type="dxa"/>
            <w:tcBorders>
              <w:top w:val="dotted" w:sz="4" w:space="0" w:color="auto"/>
              <w:left w:val="dotted" w:sz="4" w:space="0" w:color="auto"/>
              <w:bottom w:val="dotted" w:sz="4" w:space="0" w:color="auto"/>
              <w:right w:val="dotted" w:sz="4" w:space="0" w:color="auto"/>
            </w:tcBorders>
            <w:shd w:val="clear" w:color="auto" w:fill="auto"/>
          </w:tcPr>
          <w:p w14:paraId="46A2F858" w14:textId="62468EA4" w:rsidR="00513945" w:rsidRPr="009526B6"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526B6">
              <w:rPr>
                <w:rFonts w:ascii="Times New Roman" w:hAnsi="Times New Roman" w:cs="Times New Roman"/>
                <w:sz w:val="20"/>
                <w:szCs w:val="20"/>
              </w:rPr>
              <w:t>30,00%</w:t>
            </w:r>
          </w:p>
        </w:tc>
      </w:tr>
      <w:tr w:rsidR="00513945" w:rsidRPr="001876FF" w14:paraId="4965C277" w14:textId="77777777" w:rsidTr="00513945">
        <w:trPr>
          <w:trHeight w:val="70"/>
        </w:trPr>
        <w:tc>
          <w:tcPr>
            <w:tcW w:w="858" w:type="dxa"/>
            <w:gridSpan w:val="2"/>
            <w:vMerge/>
            <w:shd w:val="clear" w:color="auto" w:fill="auto"/>
            <w:vAlign w:val="center"/>
            <w:hideMark/>
          </w:tcPr>
          <w:p w14:paraId="227C376C" w14:textId="77777777" w:rsidR="00513945" w:rsidRPr="001876FF" w:rsidRDefault="00513945" w:rsidP="00513945">
            <w:pPr>
              <w:spacing w:after="0" w:line="240" w:lineRule="auto"/>
              <w:rPr>
                <w:rFonts w:ascii="Times New Roman" w:eastAsia="Times New Roman" w:hAnsi="Times New Roman" w:cs="Times New Roman"/>
                <w:color w:val="000000"/>
                <w:sz w:val="18"/>
                <w:szCs w:val="18"/>
                <w:lang w:eastAsia="ru-RU"/>
              </w:rPr>
            </w:pPr>
          </w:p>
        </w:tc>
        <w:tc>
          <w:tcPr>
            <w:tcW w:w="1423" w:type="dxa"/>
            <w:shd w:val="clear" w:color="auto" w:fill="auto"/>
          </w:tcPr>
          <w:p w14:paraId="35638561" w14:textId="3F76A6AB" w:rsidR="00513945" w:rsidRPr="001876FF" w:rsidRDefault="00513945" w:rsidP="00513945">
            <w:pPr>
              <w:spacing w:after="0" w:line="240" w:lineRule="auto"/>
              <w:rPr>
                <w:rFonts w:ascii="Times New Roman" w:eastAsia="Times New Roman" w:hAnsi="Times New Roman" w:cs="Times New Roman"/>
                <w:color w:val="000000"/>
                <w:sz w:val="16"/>
                <w:szCs w:val="16"/>
                <w:lang w:eastAsia="ru-RU"/>
              </w:rPr>
            </w:pPr>
            <w:r w:rsidRPr="001876FF">
              <w:rPr>
                <w:rFonts w:ascii="Times New Roman" w:eastAsia="Times New Roman" w:hAnsi="Times New Roman" w:cs="Times New Roman"/>
                <w:color w:val="000000"/>
                <w:sz w:val="16"/>
                <w:szCs w:val="16"/>
                <w:lang w:eastAsia="ru-RU"/>
              </w:rPr>
              <w:t>для проведения диспансеризации</w:t>
            </w:r>
          </w:p>
        </w:tc>
        <w:tc>
          <w:tcPr>
            <w:tcW w:w="607" w:type="dxa"/>
            <w:vMerge/>
            <w:tcBorders>
              <w:right w:val="dotted" w:sz="4" w:space="0" w:color="auto"/>
            </w:tcBorders>
            <w:shd w:val="clear" w:color="auto" w:fill="auto"/>
            <w:hideMark/>
          </w:tcPr>
          <w:p w14:paraId="1266EB80" w14:textId="3268EDEC" w:rsidR="00513945" w:rsidRPr="001876FF" w:rsidRDefault="00513945" w:rsidP="00513945">
            <w:pPr>
              <w:spacing w:after="0" w:line="240" w:lineRule="auto"/>
              <w:rPr>
                <w:rFonts w:ascii="Times New Roman" w:eastAsia="Times New Roman" w:hAnsi="Times New Roman" w:cs="Times New Roman"/>
                <w:color w:val="000000"/>
                <w:sz w:val="16"/>
                <w:szCs w:val="16"/>
                <w:lang w:eastAsia="ru-RU"/>
              </w:rPr>
            </w:pPr>
          </w:p>
        </w:tc>
        <w:tc>
          <w:tcPr>
            <w:tcW w:w="1223" w:type="dxa"/>
            <w:tcBorders>
              <w:top w:val="dotted" w:sz="4" w:space="0" w:color="auto"/>
              <w:left w:val="dotted" w:sz="4" w:space="0" w:color="auto"/>
              <w:bottom w:val="dotted" w:sz="4" w:space="0" w:color="auto"/>
              <w:right w:val="dotted" w:sz="4" w:space="0" w:color="auto"/>
            </w:tcBorders>
            <w:shd w:val="clear" w:color="auto" w:fill="auto"/>
          </w:tcPr>
          <w:p w14:paraId="116548FF" w14:textId="47DB1639"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000000"/>
                <w:sz w:val="20"/>
                <w:szCs w:val="20"/>
              </w:rPr>
              <w:t>356 459</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75AE1AA7" w14:textId="3AF07115"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000000"/>
                <w:sz w:val="20"/>
                <w:szCs w:val="20"/>
              </w:rPr>
              <w:t>303 428</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33416577" w14:textId="352F0D71"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000000"/>
                <w:sz w:val="20"/>
                <w:szCs w:val="20"/>
              </w:rPr>
              <w:t>234 492</w:t>
            </w:r>
          </w:p>
        </w:tc>
        <w:tc>
          <w:tcPr>
            <w:tcW w:w="977" w:type="dxa"/>
            <w:tcBorders>
              <w:top w:val="dotted" w:sz="4" w:space="0" w:color="auto"/>
              <w:left w:val="dotted" w:sz="4" w:space="0" w:color="auto"/>
              <w:bottom w:val="dotted" w:sz="4" w:space="0" w:color="auto"/>
              <w:right w:val="dotted" w:sz="4" w:space="0" w:color="auto"/>
            </w:tcBorders>
            <w:shd w:val="clear" w:color="auto" w:fill="auto"/>
          </w:tcPr>
          <w:p w14:paraId="6EDE562D" w14:textId="69238795" w:rsidR="00513945" w:rsidRPr="00927051"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65,78%</w:t>
            </w:r>
          </w:p>
        </w:tc>
        <w:tc>
          <w:tcPr>
            <w:tcW w:w="1022" w:type="dxa"/>
            <w:tcBorders>
              <w:top w:val="dotted" w:sz="4" w:space="0" w:color="auto"/>
              <w:left w:val="dotted" w:sz="4" w:space="0" w:color="auto"/>
              <w:bottom w:val="dotted" w:sz="4" w:space="0" w:color="auto"/>
              <w:right w:val="dotted" w:sz="4" w:space="0" w:color="auto"/>
            </w:tcBorders>
            <w:shd w:val="clear" w:color="auto" w:fill="auto"/>
          </w:tcPr>
          <w:p w14:paraId="629CF548" w14:textId="13154FAD" w:rsidR="00513945" w:rsidRPr="00927051"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77,28%</w:t>
            </w:r>
          </w:p>
        </w:tc>
        <w:tc>
          <w:tcPr>
            <w:tcW w:w="899" w:type="dxa"/>
            <w:tcBorders>
              <w:top w:val="dotted" w:sz="4" w:space="0" w:color="auto"/>
              <w:left w:val="dotted" w:sz="4" w:space="0" w:color="auto"/>
              <w:bottom w:val="dotted" w:sz="4" w:space="0" w:color="auto"/>
              <w:right w:val="dotted" w:sz="4" w:space="0" w:color="auto"/>
            </w:tcBorders>
            <w:shd w:val="clear" w:color="auto" w:fill="auto"/>
          </w:tcPr>
          <w:p w14:paraId="3A7AAB97" w14:textId="339E4C95" w:rsidR="00513945" w:rsidRPr="009526B6"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526B6">
              <w:rPr>
                <w:rFonts w:ascii="Times New Roman" w:hAnsi="Times New Roman" w:cs="Times New Roman"/>
                <w:sz w:val="20"/>
                <w:szCs w:val="20"/>
              </w:rPr>
              <w:t>113 391</w:t>
            </w:r>
          </w:p>
        </w:tc>
        <w:tc>
          <w:tcPr>
            <w:tcW w:w="984" w:type="dxa"/>
            <w:tcBorders>
              <w:top w:val="dotted" w:sz="4" w:space="0" w:color="auto"/>
              <w:left w:val="dotted" w:sz="4" w:space="0" w:color="auto"/>
              <w:bottom w:val="dotted" w:sz="4" w:space="0" w:color="auto"/>
              <w:right w:val="dotted" w:sz="4" w:space="0" w:color="auto"/>
            </w:tcBorders>
            <w:shd w:val="clear" w:color="auto" w:fill="auto"/>
          </w:tcPr>
          <w:p w14:paraId="0F1590EE" w14:textId="5AECB476" w:rsidR="00513945" w:rsidRPr="009526B6"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526B6">
              <w:rPr>
                <w:rFonts w:ascii="Times New Roman" w:hAnsi="Times New Roman" w:cs="Times New Roman"/>
                <w:sz w:val="20"/>
                <w:szCs w:val="20"/>
              </w:rPr>
              <w:t>93,63%</w:t>
            </w:r>
          </w:p>
        </w:tc>
      </w:tr>
      <w:tr w:rsidR="00513945" w:rsidRPr="001876FF" w14:paraId="10D25FF6" w14:textId="77777777" w:rsidTr="00513945">
        <w:trPr>
          <w:trHeight w:val="70"/>
        </w:trPr>
        <w:tc>
          <w:tcPr>
            <w:tcW w:w="858" w:type="dxa"/>
            <w:gridSpan w:val="2"/>
            <w:vMerge/>
            <w:shd w:val="clear" w:color="auto" w:fill="auto"/>
            <w:vAlign w:val="center"/>
          </w:tcPr>
          <w:p w14:paraId="46DDD242" w14:textId="77777777" w:rsidR="00513945" w:rsidRPr="001876FF" w:rsidRDefault="00513945" w:rsidP="00513945">
            <w:pPr>
              <w:spacing w:after="0" w:line="240" w:lineRule="auto"/>
              <w:rPr>
                <w:rFonts w:ascii="Times New Roman" w:eastAsia="Times New Roman" w:hAnsi="Times New Roman" w:cs="Times New Roman"/>
                <w:color w:val="000000"/>
                <w:sz w:val="18"/>
                <w:szCs w:val="18"/>
                <w:lang w:eastAsia="ru-RU"/>
              </w:rPr>
            </w:pPr>
          </w:p>
        </w:tc>
        <w:tc>
          <w:tcPr>
            <w:tcW w:w="1423" w:type="dxa"/>
            <w:shd w:val="clear" w:color="auto" w:fill="auto"/>
          </w:tcPr>
          <w:p w14:paraId="46D7FFF3" w14:textId="07C3F52E" w:rsidR="00513945" w:rsidRPr="001876FF" w:rsidRDefault="00513945" w:rsidP="00513945">
            <w:pPr>
              <w:spacing w:after="0" w:line="240" w:lineRule="auto"/>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в том числе для проведения углубленной</w:t>
            </w:r>
          </w:p>
        </w:tc>
        <w:tc>
          <w:tcPr>
            <w:tcW w:w="607" w:type="dxa"/>
            <w:vMerge/>
            <w:tcBorders>
              <w:right w:val="dotted" w:sz="4" w:space="0" w:color="auto"/>
            </w:tcBorders>
            <w:shd w:val="clear" w:color="auto" w:fill="auto"/>
          </w:tcPr>
          <w:p w14:paraId="6782DC2D" w14:textId="77777777" w:rsidR="00513945" w:rsidRPr="001876FF" w:rsidRDefault="00513945" w:rsidP="00513945">
            <w:pPr>
              <w:spacing w:after="0" w:line="240" w:lineRule="auto"/>
              <w:rPr>
                <w:rFonts w:ascii="Times New Roman" w:eastAsia="Times New Roman" w:hAnsi="Times New Roman" w:cs="Times New Roman"/>
                <w:color w:val="000000"/>
                <w:sz w:val="16"/>
                <w:szCs w:val="16"/>
                <w:lang w:eastAsia="ru-RU"/>
              </w:rPr>
            </w:pPr>
          </w:p>
        </w:tc>
        <w:tc>
          <w:tcPr>
            <w:tcW w:w="1223" w:type="dxa"/>
            <w:tcBorders>
              <w:top w:val="dotted" w:sz="4" w:space="0" w:color="auto"/>
              <w:left w:val="dotted" w:sz="4" w:space="0" w:color="auto"/>
              <w:bottom w:val="dotted" w:sz="4" w:space="0" w:color="auto"/>
              <w:right w:val="dotted" w:sz="4" w:space="0" w:color="auto"/>
            </w:tcBorders>
            <w:shd w:val="clear" w:color="auto" w:fill="auto"/>
          </w:tcPr>
          <w:p w14:paraId="22458E74" w14:textId="45D405E2"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000000"/>
                <w:sz w:val="20"/>
                <w:szCs w:val="20"/>
              </w:rPr>
              <w:t>49 487</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6176C564" w14:textId="71F281F8"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000000"/>
                <w:sz w:val="20"/>
                <w:szCs w:val="20"/>
              </w:rPr>
              <w:t>49 487</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247F7196" w14:textId="7F71033F"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000000"/>
                <w:sz w:val="20"/>
                <w:szCs w:val="20"/>
              </w:rPr>
              <w:t>36 199</w:t>
            </w:r>
          </w:p>
        </w:tc>
        <w:tc>
          <w:tcPr>
            <w:tcW w:w="977" w:type="dxa"/>
            <w:tcBorders>
              <w:top w:val="dotted" w:sz="4" w:space="0" w:color="auto"/>
              <w:left w:val="dotted" w:sz="4" w:space="0" w:color="auto"/>
              <w:bottom w:val="dotted" w:sz="4" w:space="0" w:color="auto"/>
              <w:right w:val="dotted" w:sz="4" w:space="0" w:color="auto"/>
            </w:tcBorders>
            <w:shd w:val="clear" w:color="auto" w:fill="auto"/>
          </w:tcPr>
          <w:p w14:paraId="48353C51" w14:textId="2D968757" w:rsidR="00513945" w:rsidRPr="00927051"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73,15%</w:t>
            </w:r>
          </w:p>
        </w:tc>
        <w:tc>
          <w:tcPr>
            <w:tcW w:w="1022" w:type="dxa"/>
            <w:tcBorders>
              <w:top w:val="dotted" w:sz="4" w:space="0" w:color="auto"/>
              <w:left w:val="dotted" w:sz="4" w:space="0" w:color="auto"/>
              <w:bottom w:val="dotted" w:sz="4" w:space="0" w:color="auto"/>
              <w:right w:val="dotted" w:sz="4" w:space="0" w:color="auto"/>
            </w:tcBorders>
            <w:shd w:val="clear" w:color="auto" w:fill="auto"/>
          </w:tcPr>
          <w:p w14:paraId="3D57CB70" w14:textId="02D2ED66" w:rsidR="00513945" w:rsidRPr="00927051"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73,15%</w:t>
            </w:r>
          </w:p>
        </w:tc>
        <w:tc>
          <w:tcPr>
            <w:tcW w:w="899" w:type="dxa"/>
            <w:tcBorders>
              <w:top w:val="dotted" w:sz="4" w:space="0" w:color="auto"/>
              <w:left w:val="dotted" w:sz="4" w:space="0" w:color="auto"/>
              <w:bottom w:val="dotted" w:sz="4" w:space="0" w:color="auto"/>
              <w:right w:val="dotted" w:sz="4" w:space="0" w:color="auto"/>
            </w:tcBorders>
            <w:shd w:val="clear" w:color="auto" w:fill="auto"/>
          </w:tcPr>
          <w:p w14:paraId="6C24639F" w14:textId="70EA1EE5" w:rsidR="00513945" w:rsidRPr="009526B6"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526B6">
              <w:rPr>
                <w:rFonts w:ascii="Times New Roman" w:hAnsi="Times New Roman" w:cs="Times New Roman"/>
                <w:sz w:val="20"/>
                <w:szCs w:val="20"/>
              </w:rPr>
              <w:t>х</w:t>
            </w:r>
          </w:p>
        </w:tc>
        <w:tc>
          <w:tcPr>
            <w:tcW w:w="984" w:type="dxa"/>
            <w:tcBorders>
              <w:top w:val="dotted" w:sz="4" w:space="0" w:color="auto"/>
              <w:left w:val="dotted" w:sz="4" w:space="0" w:color="auto"/>
              <w:bottom w:val="dotted" w:sz="4" w:space="0" w:color="auto"/>
              <w:right w:val="dotted" w:sz="4" w:space="0" w:color="auto"/>
            </w:tcBorders>
            <w:shd w:val="clear" w:color="auto" w:fill="auto"/>
          </w:tcPr>
          <w:p w14:paraId="4B0EC618" w14:textId="60B023EA" w:rsidR="00513945" w:rsidRPr="009526B6"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526B6">
              <w:rPr>
                <w:rFonts w:ascii="Times New Roman" w:hAnsi="Times New Roman" w:cs="Times New Roman"/>
                <w:sz w:val="20"/>
                <w:szCs w:val="20"/>
              </w:rPr>
              <w:t>х</w:t>
            </w:r>
          </w:p>
        </w:tc>
      </w:tr>
      <w:tr w:rsidR="00513945" w:rsidRPr="001876FF" w14:paraId="46EA95E7" w14:textId="77777777" w:rsidTr="00513945">
        <w:trPr>
          <w:trHeight w:val="70"/>
        </w:trPr>
        <w:tc>
          <w:tcPr>
            <w:tcW w:w="858" w:type="dxa"/>
            <w:gridSpan w:val="2"/>
            <w:vMerge/>
            <w:shd w:val="clear" w:color="auto" w:fill="auto"/>
            <w:vAlign w:val="center"/>
            <w:hideMark/>
          </w:tcPr>
          <w:p w14:paraId="5FE23E6C" w14:textId="77777777" w:rsidR="00513945" w:rsidRPr="001876FF" w:rsidRDefault="00513945" w:rsidP="00513945">
            <w:pPr>
              <w:spacing w:after="0" w:line="240" w:lineRule="auto"/>
              <w:rPr>
                <w:rFonts w:ascii="Times New Roman" w:eastAsia="Times New Roman" w:hAnsi="Times New Roman" w:cs="Times New Roman"/>
                <w:color w:val="000000"/>
                <w:sz w:val="18"/>
                <w:szCs w:val="18"/>
                <w:lang w:eastAsia="ru-RU"/>
              </w:rPr>
            </w:pPr>
          </w:p>
        </w:tc>
        <w:tc>
          <w:tcPr>
            <w:tcW w:w="1423" w:type="dxa"/>
            <w:shd w:val="clear" w:color="auto" w:fill="auto"/>
          </w:tcPr>
          <w:p w14:paraId="217CB24C" w14:textId="70034519" w:rsidR="00513945" w:rsidRPr="001876FF" w:rsidRDefault="00513945" w:rsidP="00513945">
            <w:pPr>
              <w:spacing w:after="0" w:line="240" w:lineRule="auto"/>
              <w:rPr>
                <w:rFonts w:ascii="Times New Roman" w:eastAsia="Times New Roman" w:hAnsi="Times New Roman" w:cs="Times New Roman"/>
                <w:color w:val="000000"/>
                <w:sz w:val="16"/>
                <w:szCs w:val="16"/>
                <w:lang w:eastAsia="ru-RU"/>
              </w:rPr>
            </w:pPr>
            <w:r w:rsidRPr="001876FF">
              <w:rPr>
                <w:rFonts w:ascii="Times New Roman" w:eastAsia="Times New Roman" w:hAnsi="Times New Roman" w:cs="Times New Roman"/>
                <w:color w:val="000000"/>
                <w:sz w:val="16"/>
                <w:szCs w:val="16"/>
                <w:lang w:eastAsia="ru-RU"/>
              </w:rPr>
              <w:t>по неотложной медицинской помощи</w:t>
            </w:r>
          </w:p>
        </w:tc>
        <w:tc>
          <w:tcPr>
            <w:tcW w:w="607" w:type="dxa"/>
            <w:tcBorders>
              <w:right w:val="dotted" w:sz="4" w:space="0" w:color="auto"/>
            </w:tcBorders>
            <w:shd w:val="clear" w:color="auto" w:fill="auto"/>
            <w:hideMark/>
          </w:tcPr>
          <w:p w14:paraId="0581A45B" w14:textId="2E7E8D39" w:rsidR="00513945" w:rsidRPr="001876FF" w:rsidRDefault="00513945" w:rsidP="00513945">
            <w:pPr>
              <w:spacing w:after="0" w:line="240" w:lineRule="auto"/>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П</w:t>
            </w:r>
            <w:r w:rsidRPr="001876FF">
              <w:rPr>
                <w:rFonts w:ascii="Times New Roman" w:eastAsia="Times New Roman" w:hAnsi="Times New Roman" w:cs="Times New Roman"/>
                <w:color w:val="000000"/>
                <w:sz w:val="16"/>
                <w:szCs w:val="16"/>
                <w:lang w:eastAsia="ru-RU"/>
              </w:rPr>
              <w:t xml:space="preserve"> </w:t>
            </w:r>
          </w:p>
        </w:tc>
        <w:tc>
          <w:tcPr>
            <w:tcW w:w="1223" w:type="dxa"/>
            <w:tcBorders>
              <w:top w:val="dotted" w:sz="4" w:space="0" w:color="auto"/>
              <w:left w:val="dotted" w:sz="4" w:space="0" w:color="auto"/>
              <w:bottom w:val="dotted" w:sz="4" w:space="0" w:color="auto"/>
              <w:right w:val="dotted" w:sz="4" w:space="0" w:color="auto"/>
            </w:tcBorders>
            <w:shd w:val="clear" w:color="auto" w:fill="auto"/>
          </w:tcPr>
          <w:p w14:paraId="598AF8D8" w14:textId="605EA7FD"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000000"/>
                <w:sz w:val="20"/>
                <w:szCs w:val="20"/>
              </w:rPr>
              <w:t>580 809</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437962BE" w14:textId="2A5F88E7"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000000"/>
                <w:sz w:val="20"/>
                <w:szCs w:val="20"/>
              </w:rPr>
              <w:t>571 809</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22CDD88F" w14:textId="2E13C04A"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000000"/>
                <w:sz w:val="20"/>
                <w:szCs w:val="20"/>
              </w:rPr>
              <w:t>440 440</w:t>
            </w:r>
          </w:p>
        </w:tc>
        <w:tc>
          <w:tcPr>
            <w:tcW w:w="977" w:type="dxa"/>
            <w:tcBorders>
              <w:top w:val="dotted" w:sz="4" w:space="0" w:color="auto"/>
              <w:left w:val="dotted" w:sz="4" w:space="0" w:color="auto"/>
              <w:bottom w:val="dotted" w:sz="4" w:space="0" w:color="auto"/>
              <w:right w:val="dotted" w:sz="4" w:space="0" w:color="auto"/>
            </w:tcBorders>
            <w:shd w:val="clear" w:color="auto" w:fill="auto"/>
          </w:tcPr>
          <w:p w14:paraId="4DF9AF01" w14:textId="46C49D77" w:rsidR="00513945" w:rsidRPr="00927051"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75,83%</w:t>
            </w:r>
          </w:p>
        </w:tc>
        <w:tc>
          <w:tcPr>
            <w:tcW w:w="1022" w:type="dxa"/>
            <w:tcBorders>
              <w:top w:val="dotted" w:sz="4" w:space="0" w:color="auto"/>
              <w:left w:val="dotted" w:sz="4" w:space="0" w:color="auto"/>
              <w:bottom w:val="dotted" w:sz="4" w:space="0" w:color="auto"/>
              <w:right w:val="dotted" w:sz="4" w:space="0" w:color="auto"/>
            </w:tcBorders>
            <w:shd w:val="clear" w:color="auto" w:fill="auto"/>
          </w:tcPr>
          <w:p w14:paraId="7EBB9705" w14:textId="7FD9BC1D" w:rsidR="00513945" w:rsidRPr="00927051"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77,03%</w:t>
            </w:r>
          </w:p>
        </w:tc>
        <w:tc>
          <w:tcPr>
            <w:tcW w:w="899" w:type="dxa"/>
            <w:tcBorders>
              <w:top w:val="dotted" w:sz="4" w:space="0" w:color="auto"/>
              <w:left w:val="dotted" w:sz="4" w:space="0" w:color="auto"/>
              <w:bottom w:val="dotted" w:sz="4" w:space="0" w:color="auto"/>
              <w:right w:val="dotted" w:sz="4" w:space="0" w:color="auto"/>
            </w:tcBorders>
            <w:shd w:val="clear" w:color="auto" w:fill="auto"/>
          </w:tcPr>
          <w:p w14:paraId="7D9D9CF7" w14:textId="5F12953A"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9C0006"/>
                <w:sz w:val="20"/>
                <w:szCs w:val="20"/>
              </w:rPr>
              <w:t>-31 645</w:t>
            </w:r>
          </w:p>
        </w:tc>
        <w:tc>
          <w:tcPr>
            <w:tcW w:w="984" w:type="dxa"/>
            <w:tcBorders>
              <w:top w:val="dotted" w:sz="4" w:space="0" w:color="auto"/>
              <w:left w:val="dotted" w:sz="4" w:space="0" w:color="auto"/>
              <w:bottom w:val="dotted" w:sz="4" w:space="0" w:color="auto"/>
              <w:right w:val="dotted" w:sz="4" w:space="0" w:color="auto"/>
            </w:tcBorders>
            <w:shd w:val="clear" w:color="auto" w:fill="auto"/>
          </w:tcPr>
          <w:p w14:paraId="229B9D34" w14:textId="66F3B31A"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9C0006"/>
                <w:sz w:val="20"/>
                <w:szCs w:val="20"/>
              </w:rPr>
              <w:t>-6,70%</w:t>
            </w:r>
          </w:p>
        </w:tc>
      </w:tr>
      <w:tr w:rsidR="00513945" w:rsidRPr="001876FF" w14:paraId="2072C07E" w14:textId="77777777" w:rsidTr="00513945">
        <w:trPr>
          <w:trHeight w:val="70"/>
        </w:trPr>
        <w:tc>
          <w:tcPr>
            <w:tcW w:w="858" w:type="dxa"/>
            <w:gridSpan w:val="2"/>
            <w:vMerge/>
            <w:shd w:val="clear" w:color="auto" w:fill="auto"/>
            <w:vAlign w:val="center"/>
            <w:hideMark/>
          </w:tcPr>
          <w:p w14:paraId="308599BB" w14:textId="77777777" w:rsidR="00513945" w:rsidRPr="001876FF" w:rsidRDefault="00513945" w:rsidP="00513945">
            <w:pPr>
              <w:spacing w:after="0" w:line="240" w:lineRule="auto"/>
              <w:rPr>
                <w:rFonts w:ascii="Times New Roman" w:eastAsia="Times New Roman" w:hAnsi="Times New Roman" w:cs="Times New Roman"/>
                <w:color w:val="000000"/>
                <w:sz w:val="18"/>
                <w:szCs w:val="18"/>
                <w:lang w:eastAsia="ru-RU"/>
              </w:rPr>
            </w:pPr>
          </w:p>
        </w:tc>
        <w:tc>
          <w:tcPr>
            <w:tcW w:w="1423" w:type="dxa"/>
            <w:shd w:val="clear" w:color="auto" w:fill="auto"/>
          </w:tcPr>
          <w:p w14:paraId="30B141F7" w14:textId="1C4670DB" w:rsidR="00513945" w:rsidRPr="001876FF" w:rsidRDefault="00513945" w:rsidP="00513945">
            <w:pPr>
              <w:spacing w:after="0" w:line="240" w:lineRule="auto"/>
              <w:rPr>
                <w:rFonts w:ascii="Times New Roman" w:eastAsia="Times New Roman" w:hAnsi="Times New Roman" w:cs="Times New Roman"/>
                <w:color w:val="000000"/>
                <w:sz w:val="16"/>
                <w:szCs w:val="16"/>
                <w:lang w:eastAsia="ru-RU"/>
              </w:rPr>
            </w:pPr>
            <w:r w:rsidRPr="001876FF">
              <w:rPr>
                <w:rFonts w:ascii="Times New Roman" w:eastAsia="Times New Roman" w:hAnsi="Times New Roman" w:cs="Times New Roman"/>
                <w:color w:val="000000"/>
                <w:sz w:val="16"/>
                <w:szCs w:val="16"/>
                <w:lang w:eastAsia="ru-RU"/>
              </w:rPr>
              <w:t>в связи с заболеваниями</w:t>
            </w:r>
          </w:p>
        </w:tc>
        <w:tc>
          <w:tcPr>
            <w:tcW w:w="607" w:type="dxa"/>
            <w:vMerge w:val="restart"/>
            <w:tcBorders>
              <w:right w:val="dotted" w:sz="4" w:space="0" w:color="auto"/>
            </w:tcBorders>
            <w:shd w:val="clear" w:color="auto" w:fill="auto"/>
            <w:textDirection w:val="btLr"/>
            <w:hideMark/>
          </w:tcPr>
          <w:p w14:paraId="10677A78" w14:textId="4FF64499" w:rsidR="00513945" w:rsidRPr="001876FF" w:rsidRDefault="00513945" w:rsidP="00513945">
            <w:pPr>
              <w:spacing w:after="0" w:line="240" w:lineRule="auto"/>
              <w:ind w:left="113" w:right="113"/>
              <w:jc w:val="center"/>
              <w:rPr>
                <w:rFonts w:ascii="Times New Roman" w:eastAsia="Times New Roman" w:hAnsi="Times New Roman" w:cs="Times New Roman"/>
                <w:color w:val="000000"/>
                <w:sz w:val="16"/>
                <w:szCs w:val="16"/>
                <w:lang w:eastAsia="ru-RU"/>
              </w:rPr>
            </w:pPr>
            <w:r w:rsidRPr="001876FF">
              <w:rPr>
                <w:rFonts w:ascii="Times New Roman" w:eastAsia="Times New Roman" w:hAnsi="Times New Roman" w:cs="Times New Roman"/>
                <w:color w:val="000000"/>
                <w:sz w:val="16"/>
                <w:szCs w:val="16"/>
                <w:lang w:eastAsia="ru-RU"/>
              </w:rPr>
              <w:t>обращения</w:t>
            </w:r>
          </w:p>
        </w:tc>
        <w:tc>
          <w:tcPr>
            <w:tcW w:w="1223" w:type="dxa"/>
            <w:tcBorders>
              <w:top w:val="dotted" w:sz="4" w:space="0" w:color="auto"/>
              <w:left w:val="dotted" w:sz="4" w:space="0" w:color="auto"/>
              <w:bottom w:val="dotted" w:sz="4" w:space="0" w:color="auto"/>
              <w:right w:val="dotted" w:sz="4" w:space="0" w:color="auto"/>
            </w:tcBorders>
            <w:shd w:val="clear" w:color="auto" w:fill="auto"/>
          </w:tcPr>
          <w:p w14:paraId="6CD217C5" w14:textId="2E2ACEE7"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000000"/>
                <w:sz w:val="20"/>
                <w:szCs w:val="20"/>
              </w:rPr>
              <w:t>1 922 800</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52E6DA06" w14:textId="3B504152"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000000"/>
                <w:sz w:val="20"/>
                <w:szCs w:val="20"/>
              </w:rPr>
              <w:t>1 909 800</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7D4702F3" w14:textId="10E6B29F"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000000"/>
                <w:sz w:val="20"/>
                <w:szCs w:val="20"/>
              </w:rPr>
              <w:t>1 300 552</w:t>
            </w:r>
          </w:p>
        </w:tc>
        <w:tc>
          <w:tcPr>
            <w:tcW w:w="977" w:type="dxa"/>
            <w:tcBorders>
              <w:top w:val="dotted" w:sz="4" w:space="0" w:color="auto"/>
              <w:left w:val="dotted" w:sz="4" w:space="0" w:color="auto"/>
              <w:bottom w:val="dotted" w:sz="4" w:space="0" w:color="auto"/>
              <w:right w:val="dotted" w:sz="4" w:space="0" w:color="auto"/>
            </w:tcBorders>
            <w:shd w:val="clear" w:color="auto" w:fill="auto"/>
          </w:tcPr>
          <w:p w14:paraId="28491E43" w14:textId="7D5F2A57" w:rsidR="00513945" w:rsidRPr="00927051"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67,64%</w:t>
            </w:r>
          </w:p>
        </w:tc>
        <w:tc>
          <w:tcPr>
            <w:tcW w:w="1022" w:type="dxa"/>
            <w:tcBorders>
              <w:top w:val="dotted" w:sz="4" w:space="0" w:color="auto"/>
              <w:left w:val="dotted" w:sz="4" w:space="0" w:color="auto"/>
              <w:bottom w:val="dotted" w:sz="4" w:space="0" w:color="auto"/>
              <w:right w:val="dotted" w:sz="4" w:space="0" w:color="auto"/>
            </w:tcBorders>
            <w:shd w:val="clear" w:color="auto" w:fill="auto"/>
          </w:tcPr>
          <w:p w14:paraId="181ABF18" w14:textId="46E84EBB" w:rsidR="00513945" w:rsidRPr="00927051"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68,10%</w:t>
            </w:r>
          </w:p>
        </w:tc>
        <w:tc>
          <w:tcPr>
            <w:tcW w:w="899" w:type="dxa"/>
            <w:tcBorders>
              <w:top w:val="dotted" w:sz="4" w:space="0" w:color="auto"/>
              <w:left w:val="dotted" w:sz="4" w:space="0" w:color="auto"/>
              <w:bottom w:val="dotted" w:sz="4" w:space="0" w:color="auto"/>
              <w:right w:val="dotted" w:sz="4" w:space="0" w:color="auto"/>
            </w:tcBorders>
            <w:shd w:val="clear" w:color="auto" w:fill="auto"/>
          </w:tcPr>
          <w:p w14:paraId="5521AB86" w14:textId="592130FA"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9C0006"/>
                <w:sz w:val="20"/>
                <w:szCs w:val="20"/>
              </w:rPr>
              <w:t>-35 329</w:t>
            </w:r>
          </w:p>
        </w:tc>
        <w:tc>
          <w:tcPr>
            <w:tcW w:w="984" w:type="dxa"/>
            <w:tcBorders>
              <w:top w:val="dotted" w:sz="4" w:space="0" w:color="auto"/>
              <w:left w:val="dotted" w:sz="4" w:space="0" w:color="auto"/>
              <w:bottom w:val="dotted" w:sz="4" w:space="0" w:color="auto"/>
              <w:right w:val="dotted" w:sz="4" w:space="0" w:color="auto"/>
            </w:tcBorders>
            <w:shd w:val="clear" w:color="auto" w:fill="auto"/>
          </w:tcPr>
          <w:p w14:paraId="07BE092D" w14:textId="6960C6E0"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9C0006"/>
                <w:sz w:val="20"/>
                <w:szCs w:val="20"/>
              </w:rPr>
              <w:t>-2,64%</w:t>
            </w:r>
          </w:p>
        </w:tc>
      </w:tr>
      <w:tr w:rsidR="00513945" w:rsidRPr="001876FF" w14:paraId="488783C2" w14:textId="77777777" w:rsidTr="00513945">
        <w:trPr>
          <w:trHeight w:val="432"/>
        </w:trPr>
        <w:tc>
          <w:tcPr>
            <w:tcW w:w="858" w:type="dxa"/>
            <w:gridSpan w:val="2"/>
            <w:vMerge/>
            <w:shd w:val="clear" w:color="auto" w:fill="auto"/>
            <w:vAlign w:val="center"/>
            <w:hideMark/>
          </w:tcPr>
          <w:p w14:paraId="6D4F5DA4" w14:textId="77777777" w:rsidR="00513945" w:rsidRPr="001876FF" w:rsidRDefault="00513945" w:rsidP="00513945">
            <w:pPr>
              <w:spacing w:after="0" w:line="240" w:lineRule="auto"/>
              <w:rPr>
                <w:rFonts w:ascii="Times New Roman" w:eastAsia="Times New Roman" w:hAnsi="Times New Roman" w:cs="Times New Roman"/>
                <w:color w:val="000000"/>
                <w:sz w:val="18"/>
                <w:szCs w:val="18"/>
                <w:lang w:eastAsia="ru-RU"/>
              </w:rPr>
            </w:pPr>
          </w:p>
        </w:tc>
        <w:tc>
          <w:tcPr>
            <w:tcW w:w="1423" w:type="dxa"/>
            <w:shd w:val="clear" w:color="auto" w:fill="auto"/>
          </w:tcPr>
          <w:p w14:paraId="772C07C1" w14:textId="6760893C" w:rsidR="00513945" w:rsidRPr="001876FF" w:rsidRDefault="00513945" w:rsidP="00513945">
            <w:pPr>
              <w:spacing w:after="0" w:line="240" w:lineRule="auto"/>
              <w:rPr>
                <w:rFonts w:ascii="Times New Roman" w:eastAsia="Times New Roman" w:hAnsi="Times New Roman" w:cs="Times New Roman"/>
                <w:color w:val="000000"/>
                <w:sz w:val="16"/>
                <w:szCs w:val="16"/>
                <w:lang w:eastAsia="ru-RU"/>
              </w:rPr>
            </w:pPr>
            <w:r w:rsidRPr="001876FF">
              <w:rPr>
                <w:rFonts w:ascii="Times New Roman" w:eastAsia="Times New Roman" w:hAnsi="Times New Roman" w:cs="Times New Roman"/>
                <w:color w:val="000000"/>
                <w:sz w:val="16"/>
                <w:szCs w:val="16"/>
                <w:lang w:eastAsia="ru-RU"/>
              </w:rPr>
              <w:t>в том числе при ЭКО (криоперенос)</w:t>
            </w:r>
          </w:p>
        </w:tc>
        <w:tc>
          <w:tcPr>
            <w:tcW w:w="607" w:type="dxa"/>
            <w:vMerge/>
            <w:tcBorders>
              <w:right w:val="dotted" w:sz="4" w:space="0" w:color="auto"/>
            </w:tcBorders>
            <w:shd w:val="clear" w:color="auto" w:fill="auto"/>
            <w:hideMark/>
          </w:tcPr>
          <w:p w14:paraId="18C83B71" w14:textId="5D4CE690" w:rsidR="00513945" w:rsidRPr="001876FF" w:rsidRDefault="00513945" w:rsidP="00513945">
            <w:pPr>
              <w:spacing w:after="0" w:line="240" w:lineRule="auto"/>
              <w:rPr>
                <w:rFonts w:ascii="Times New Roman" w:eastAsia="Times New Roman" w:hAnsi="Times New Roman" w:cs="Times New Roman"/>
                <w:color w:val="000000"/>
                <w:sz w:val="16"/>
                <w:szCs w:val="16"/>
                <w:lang w:eastAsia="ru-RU"/>
              </w:rPr>
            </w:pPr>
          </w:p>
        </w:tc>
        <w:tc>
          <w:tcPr>
            <w:tcW w:w="1223" w:type="dxa"/>
            <w:tcBorders>
              <w:top w:val="dotted" w:sz="4" w:space="0" w:color="auto"/>
              <w:left w:val="dotted" w:sz="4" w:space="0" w:color="auto"/>
              <w:bottom w:val="dotted" w:sz="4" w:space="0" w:color="auto"/>
              <w:right w:val="dotted" w:sz="4" w:space="0" w:color="auto"/>
            </w:tcBorders>
            <w:shd w:val="clear" w:color="auto" w:fill="auto"/>
          </w:tcPr>
          <w:p w14:paraId="549D1007" w14:textId="40BA7A55"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000000"/>
                <w:sz w:val="20"/>
                <w:szCs w:val="20"/>
              </w:rPr>
              <w:t>478</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287CBC4E" w14:textId="4CF3EB7D"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000000"/>
                <w:sz w:val="20"/>
                <w:szCs w:val="20"/>
              </w:rPr>
              <w:t>х</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5450B50E" w14:textId="449E07BB"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000000"/>
                <w:sz w:val="20"/>
                <w:szCs w:val="20"/>
              </w:rPr>
              <w:t>300</w:t>
            </w:r>
          </w:p>
        </w:tc>
        <w:tc>
          <w:tcPr>
            <w:tcW w:w="977" w:type="dxa"/>
            <w:tcBorders>
              <w:top w:val="dotted" w:sz="4" w:space="0" w:color="auto"/>
              <w:left w:val="dotted" w:sz="4" w:space="0" w:color="auto"/>
              <w:bottom w:val="dotted" w:sz="4" w:space="0" w:color="auto"/>
              <w:right w:val="dotted" w:sz="4" w:space="0" w:color="auto"/>
            </w:tcBorders>
            <w:shd w:val="clear" w:color="auto" w:fill="auto"/>
          </w:tcPr>
          <w:p w14:paraId="373EC72F" w14:textId="7D9B6B4B" w:rsidR="00513945" w:rsidRPr="00927051"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62,76%</w:t>
            </w:r>
          </w:p>
        </w:tc>
        <w:tc>
          <w:tcPr>
            <w:tcW w:w="1022" w:type="dxa"/>
            <w:tcBorders>
              <w:top w:val="dotted" w:sz="4" w:space="0" w:color="auto"/>
              <w:left w:val="dotted" w:sz="4" w:space="0" w:color="auto"/>
              <w:bottom w:val="dotted" w:sz="4" w:space="0" w:color="auto"/>
              <w:right w:val="dotted" w:sz="4" w:space="0" w:color="auto"/>
            </w:tcBorders>
            <w:shd w:val="clear" w:color="auto" w:fill="auto"/>
          </w:tcPr>
          <w:p w14:paraId="7E6C1B87" w14:textId="4E701EB2" w:rsidR="00513945" w:rsidRPr="00927051"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х</w:t>
            </w:r>
          </w:p>
        </w:tc>
        <w:tc>
          <w:tcPr>
            <w:tcW w:w="899" w:type="dxa"/>
            <w:tcBorders>
              <w:top w:val="dotted" w:sz="4" w:space="0" w:color="auto"/>
              <w:left w:val="dotted" w:sz="4" w:space="0" w:color="auto"/>
              <w:bottom w:val="dotted" w:sz="4" w:space="0" w:color="auto"/>
              <w:right w:val="dotted" w:sz="4" w:space="0" w:color="auto"/>
            </w:tcBorders>
            <w:shd w:val="clear" w:color="auto" w:fill="auto"/>
          </w:tcPr>
          <w:p w14:paraId="146918DC" w14:textId="3E5675A5" w:rsidR="00513945" w:rsidRPr="009526B6"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526B6">
              <w:rPr>
                <w:rFonts w:ascii="Times New Roman" w:hAnsi="Times New Roman" w:cs="Times New Roman"/>
                <w:sz w:val="20"/>
                <w:szCs w:val="20"/>
              </w:rPr>
              <w:t>1</w:t>
            </w:r>
          </w:p>
        </w:tc>
        <w:tc>
          <w:tcPr>
            <w:tcW w:w="984" w:type="dxa"/>
            <w:tcBorders>
              <w:top w:val="dotted" w:sz="4" w:space="0" w:color="auto"/>
              <w:left w:val="dotted" w:sz="4" w:space="0" w:color="auto"/>
              <w:bottom w:val="dotted" w:sz="4" w:space="0" w:color="auto"/>
              <w:right w:val="dotted" w:sz="4" w:space="0" w:color="auto"/>
            </w:tcBorders>
            <w:shd w:val="clear" w:color="auto" w:fill="auto"/>
          </w:tcPr>
          <w:p w14:paraId="1EEB6B7E" w14:textId="15EC12C3" w:rsidR="00513945" w:rsidRPr="009526B6"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526B6">
              <w:rPr>
                <w:rFonts w:ascii="Times New Roman" w:hAnsi="Times New Roman" w:cs="Times New Roman"/>
                <w:sz w:val="20"/>
                <w:szCs w:val="20"/>
              </w:rPr>
              <w:t>0,33%</w:t>
            </w:r>
          </w:p>
        </w:tc>
      </w:tr>
      <w:tr w:rsidR="00513945" w:rsidRPr="001876FF" w14:paraId="2B6FF4AC" w14:textId="77777777" w:rsidTr="00513945">
        <w:trPr>
          <w:cantSplit/>
          <w:trHeight w:val="70"/>
        </w:trPr>
        <w:tc>
          <w:tcPr>
            <w:tcW w:w="858" w:type="dxa"/>
            <w:gridSpan w:val="2"/>
            <w:vMerge/>
            <w:shd w:val="clear" w:color="auto" w:fill="auto"/>
            <w:vAlign w:val="center"/>
          </w:tcPr>
          <w:p w14:paraId="466B61EE" w14:textId="77777777" w:rsidR="00513945" w:rsidRPr="001876FF" w:rsidRDefault="00513945" w:rsidP="00513945">
            <w:pPr>
              <w:spacing w:after="0" w:line="240" w:lineRule="auto"/>
              <w:rPr>
                <w:rFonts w:ascii="Times New Roman" w:eastAsia="Times New Roman" w:hAnsi="Times New Roman" w:cs="Times New Roman"/>
                <w:color w:val="000000"/>
                <w:sz w:val="18"/>
                <w:szCs w:val="18"/>
                <w:lang w:eastAsia="ru-RU"/>
              </w:rPr>
            </w:pPr>
          </w:p>
        </w:tc>
        <w:tc>
          <w:tcPr>
            <w:tcW w:w="1423" w:type="dxa"/>
            <w:shd w:val="clear" w:color="auto" w:fill="auto"/>
          </w:tcPr>
          <w:p w14:paraId="2098CA5E" w14:textId="39ADB65A" w:rsidR="00513945" w:rsidRPr="001876FF" w:rsidRDefault="00513945" w:rsidP="00513945">
            <w:pPr>
              <w:spacing w:after="0" w:line="240" w:lineRule="auto"/>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диспансерное наблюдение</w:t>
            </w:r>
          </w:p>
        </w:tc>
        <w:tc>
          <w:tcPr>
            <w:tcW w:w="607" w:type="dxa"/>
            <w:tcBorders>
              <w:right w:val="dotted" w:sz="4" w:space="0" w:color="auto"/>
            </w:tcBorders>
            <w:shd w:val="clear" w:color="auto" w:fill="auto"/>
          </w:tcPr>
          <w:p w14:paraId="20984900" w14:textId="7052352B" w:rsidR="00513945" w:rsidRPr="001876FF" w:rsidRDefault="00513945" w:rsidP="00513945">
            <w:pPr>
              <w:spacing w:after="0" w:line="240" w:lineRule="auto"/>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КП</w:t>
            </w:r>
          </w:p>
        </w:tc>
        <w:tc>
          <w:tcPr>
            <w:tcW w:w="1223" w:type="dxa"/>
            <w:tcBorders>
              <w:top w:val="dotted" w:sz="4" w:space="0" w:color="auto"/>
              <w:left w:val="dotted" w:sz="4" w:space="0" w:color="auto"/>
              <w:bottom w:val="dotted" w:sz="4" w:space="0" w:color="auto"/>
              <w:right w:val="dotted" w:sz="4" w:space="0" w:color="auto"/>
            </w:tcBorders>
            <w:shd w:val="clear" w:color="auto" w:fill="auto"/>
          </w:tcPr>
          <w:p w14:paraId="0D35381B" w14:textId="1C9871D3"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000000"/>
                <w:sz w:val="20"/>
                <w:szCs w:val="20"/>
              </w:rPr>
              <w:t>281 516</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4DB612A3" w14:textId="1F535ADC"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000000"/>
                <w:sz w:val="20"/>
                <w:szCs w:val="20"/>
              </w:rPr>
              <w:t>281 116</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5CF5E535" w14:textId="5BD16E08"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000000"/>
                <w:sz w:val="20"/>
                <w:szCs w:val="20"/>
              </w:rPr>
              <w:t>111 756</w:t>
            </w:r>
          </w:p>
        </w:tc>
        <w:tc>
          <w:tcPr>
            <w:tcW w:w="977" w:type="dxa"/>
            <w:tcBorders>
              <w:top w:val="dotted" w:sz="4" w:space="0" w:color="auto"/>
              <w:left w:val="dotted" w:sz="4" w:space="0" w:color="auto"/>
              <w:bottom w:val="dotted" w:sz="4" w:space="0" w:color="auto"/>
              <w:right w:val="dotted" w:sz="4" w:space="0" w:color="auto"/>
            </w:tcBorders>
            <w:shd w:val="clear" w:color="auto" w:fill="auto"/>
          </w:tcPr>
          <w:p w14:paraId="606714F8" w14:textId="0C770705" w:rsidR="00513945" w:rsidRPr="00927051"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39,70%</w:t>
            </w:r>
          </w:p>
        </w:tc>
        <w:tc>
          <w:tcPr>
            <w:tcW w:w="1022" w:type="dxa"/>
            <w:tcBorders>
              <w:top w:val="dotted" w:sz="4" w:space="0" w:color="auto"/>
              <w:left w:val="dotted" w:sz="4" w:space="0" w:color="auto"/>
              <w:bottom w:val="dotted" w:sz="4" w:space="0" w:color="auto"/>
              <w:right w:val="dotted" w:sz="4" w:space="0" w:color="auto"/>
            </w:tcBorders>
            <w:shd w:val="clear" w:color="auto" w:fill="auto"/>
          </w:tcPr>
          <w:p w14:paraId="6D9C4B74" w14:textId="4D5503B0" w:rsidR="00513945" w:rsidRPr="00927051"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39,75%</w:t>
            </w:r>
          </w:p>
        </w:tc>
        <w:tc>
          <w:tcPr>
            <w:tcW w:w="899" w:type="dxa"/>
            <w:tcBorders>
              <w:top w:val="dotted" w:sz="4" w:space="0" w:color="auto"/>
              <w:left w:val="dotted" w:sz="4" w:space="0" w:color="auto"/>
              <w:bottom w:val="dotted" w:sz="4" w:space="0" w:color="auto"/>
              <w:right w:val="dotted" w:sz="4" w:space="0" w:color="auto"/>
            </w:tcBorders>
            <w:shd w:val="clear" w:color="auto" w:fill="auto"/>
          </w:tcPr>
          <w:p w14:paraId="2007876C" w14:textId="517B4B9B" w:rsidR="00513945" w:rsidRPr="00927051"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х</w:t>
            </w:r>
          </w:p>
        </w:tc>
        <w:tc>
          <w:tcPr>
            <w:tcW w:w="984" w:type="dxa"/>
            <w:tcBorders>
              <w:top w:val="dotted" w:sz="4" w:space="0" w:color="auto"/>
              <w:left w:val="dotted" w:sz="4" w:space="0" w:color="auto"/>
              <w:bottom w:val="dotted" w:sz="4" w:space="0" w:color="auto"/>
              <w:right w:val="dotted" w:sz="4" w:space="0" w:color="auto"/>
            </w:tcBorders>
            <w:shd w:val="clear" w:color="auto" w:fill="auto"/>
          </w:tcPr>
          <w:p w14:paraId="5BE2EB76" w14:textId="02105CE4" w:rsidR="00513945" w:rsidRPr="00927051"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х</w:t>
            </w:r>
          </w:p>
        </w:tc>
      </w:tr>
      <w:tr w:rsidR="00513945" w:rsidRPr="001876FF" w14:paraId="23247184" w14:textId="77777777" w:rsidTr="00513945">
        <w:trPr>
          <w:trHeight w:val="70"/>
        </w:trPr>
        <w:tc>
          <w:tcPr>
            <w:tcW w:w="858" w:type="dxa"/>
            <w:gridSpan w:val="2"/>
            <w:vMerge w:val="restart"/>
            <w:shd w:val="clear" w:color="auto" w:fill="auto"/>
            <w:noWrap/>
            <w:textDirection w:val="btLr"/>
            <w:hideMark/>
          </w:tcPr>
          <w:p w14:paraId="11D69228" w14:textId="77777777" w:rsidR="00513945" w:rsidRPr="001876FF" w:rsidRDefault="00513945" w:rsidP="00513945">
            <w:pPr>
              <w:spacing w:after="0" w:line="240" w:lineRule="auto"/>
              <w:ind w:left="113" w:right="113"/>
              <w:jc w:val="center"/>
              <w:rPr>
                <w:rFonts w:ascii="Times New Roman" w:eastAsia="Times New Roman" w:hAnsi="Times New Roman" w:cs="Times New Roman"/>
                <w:color w:val="000000"/>
                <w:sz w:val="18"/>
                <w:szCs w:val="18"/>
                <w:lang w:eastAsia="ru-RU"/>
              </w:rPr>
            </w:pPr>
            <w:r w:rsidRPr="001876FF">
              <w:rPr>
                <w:rFonts w:ascii="Times New Roman" w:eastAsia="Times New Roman" w:hAnsi="Times New Roman" w:cs="Times New Roman"/>
                <w:color w:val="000000"/>
                <w:sz w:val="18"/>
                <w:szCs w:val="18"/>
                <w:lang w:eastAsia="ru-RU"/>
              </w:rPr>
              <w:t>Диагностические исследования:</w:t>
            </w:r>
          </w:p>
        </w:tc>
        <w:tc>
          <w:tcPr>
            <w:tcW w:w="1423" w:type="dxa"/>
            <w:shd w:val="clear" w:color="auto" w:fill="auto"/>
          </w:tcPr>
          <w:p w14:paraId="7EAAC9A6" w14:textId="7312AA44" w:rsidR="00513945" w:rsidRPr="001876FF" w:rsidRDefault="00513945" w:rsidP="00513945">
            <w:pPr>
              <w:spacing w:after="0" w:line="240" w:lineRule="auto"/>
              <w:rPr>
                <w:rFonts w:ascii="Times New Roman" w:eastAsia="Times New Roman" w:hAnsi="Times New Roman" w:cs="Times New Roman"/>
                <w:color w:val="000000"/>
                <w:sz w:val="16"/>
                <w:szCs w:val="16"/>
                <w:lang w:eastAsia="ru-RU"/>
              </w:rPr>
            </w:pPr>
            <w:r w:rsidRPr="001876FF">
              <w:rPr>
                <w:rFonts w:ascii="Times New Roman" w:eastAsia="Times New Roman" w:hAnsi="Times New Roman" w:cs="Times New Roman"/>
                <w:color w:val="000000"/>
                <w:sz w:val="16"/>
                <w:szCs w:val="16"/>
                <w:lang w:eastAsia="ru-RU"/>
              </w:rPr>
              <w:t>КТ</w:t>
            </w:r>
          </w:p>
        </w:tc>
        <w:tc>
          <w:tcPr>
            <w:tcW w:w="607" w:type="dxa"/>
            <w:vMerge w:val="restart"/>
            <w:tcBorders>
              <w:right w:val="dotted" w:sz="4" w:space="0" w:color="auto"/>
            </w:tcBorders>
            <w:shd w:val="clear" w:color="auto" w:fill="auto"/>
            <w:textDirection w:val="btLr"/>
            <w:hideMark/>
          </w:tcPr>
          <w:p w14:paraId="6FB1B27D" w14:textId="1762BBF9" w:rsidR="00513945" w:rsidRPr="001876FF" w:rsidRDefault="00513945" w:rsidP="00513945">
            <w:pPr>
              <w:spacing w:after="0" w:line="240" w:lineRule="auto"/>
              <w:ind w:left="113" w:right="113"/>
              <w:jc w:val="center"/>
              <w:rPr>
                <w:rFonts w:ascii="Times New Roman" w:eastAsia="Times New Roman" w:hAnsi="Times New Roman" w:cs="Times New Roman"/>
                <w:color w:val="000000"/>
                <w:sz w:val="20"/>
                <w:szCs w:val="20"/>
                <w:lang w:eastAsia="ru-RU"/>
              </w:rPr>
            </w:pPr>
            <w:r w:rsidRPr="001876FF">
              <w:rPr>
                <w:rFonts w:ascii="Times New Roman" w:eastAsia="Times New Roman" w:hAnsi="Times New Roman" w:cs="Times New Roman"/>
                <w:color w:val="000000"/>
                <w:sz w:val="16"/>
                <w:szCs w:val="16"/>
                <w:lang w:eastAsia="ru-RU"/>
              </w:rPr>
              <w:t>число исследований</w:t>
            </w:r>
          </w:p>
        </w:tc>
        <w:tc>
          <w:tcPr>
            <w:tcW w:w="1223" w:type="dxa"/>
            <w:tcBorders>
              <w:top w:val="dotted" w:sz="4" w:space="0" w:color="auto"/>
              <w:left w:val="dotted" w:sz="4" w:space="0" w:color="auto"/>
              <w:bottom w:val="dotted" w:sz="4" w:space="0" w:color="auto"/>
              <w:right w:val="dotted" w:sz="4" w:space="0" w:color="auto"/>
            </w:tcBorders>
            <w:shd w:val="clear" w:color="auto" w:fill="auto"/>
          </w:tcPr>
          <w:p w14:paraId="0F195AD3" w14:textId="104DBEE7"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000000"/>
                <w:sz w:val="20"/>
                <w:szCs w:val="20"/>
              </w:rPr>
              <w:t>70 701</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5ABE1C67" w14:textId="11A15406"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000000"/>
                <w:sz w:val="20"/>
                <w:szCs w:val="20"/>
              </w:rPr>
              <w:t>55 001</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4A548DC2" w14:textId="7521352E"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000000"/>
                <w:sz w:val="20"/>
                <w:szCs w:val="20"/>
              </w:rPr>
              <w:t>55 469</w:t>
            </w:r>
          </w:p>
        </w:tc>
        <w:tc>
          <w:tcPr>
            <w:tcW w:w="977" w:type="dxa"/>
            <w:tcBorders>
              <w:top w:val="dotted" w:sz="4" w:space="0" w:color="auto"/>
              <w:left w:val="dotted" w:sz="4" w:space="0" w:color="auto"/>
              <w:bottom w:val="dotted" w:sz="4" w:space="0" w:color="auto"/>
              <w:right w:val="dotted" w:sz="4" w:space="0" w:color="auto"/>
            </w:tcBorders>
            <w:shd w:val="clear" w:color="auto" w:fill="auto"/>
          </w:tcPr>
          <w:p w14:paraId="28CF2C5C" w14:textId="16021F19" w:rsidR="00513945" w:rsidRPr="00927051"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78,46%</w:t>
            </w:r>
          </w:p>
        </w:tc>
        <w:tc>
          <w:tcPr>
            <w:tcW w:w="1022" w:type="dxa"/>
            <w:tcBorders>
              <w:top w:val="dotted" w:sz="4" w:space="0" w:color="auto"/>
              <w:left w:val="dotted" w:sz="4" w:space="0" w:color="auto"/>
              <w:bottom w:val="dotted" w:sz="4" w:space="0" w:color="auto"/>
              <w:right w:val="dotted" w:sz="4" w:space="0" w:color="auto"/>
            </w:tcBorders>
            <w:shd w:val="clear" w:color="auto" w:fill="auto"/>
          </w:tcPr>
          <w:p w14:paraId="2EE599F1" w14:textId="6A6FBF72" w:rsidR="00513945" w:rsidRPr="00927051"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100,85%</w:t>
            </w:r>
          </w:p>
        </w:tc>
        <w:tc>
          <w:tcPr>
            <w:tcW w:w="899" w:type="dxa"/>
            <w:tcBorders>
              <w:top w:val="dotted" w:sz="4" w:space="0" w:color="auto"/>
              <w:left w:val="dotted" w:sz="4" w:space="0" w:color="auto"/>
              <w:bottom w:val="dotted" w:sz="4" w:space="0" w:color="auto"/>
              <w:right w:val="dotted" w:sz="4" w:space="0" w:color="auto"/>
            </w:tcBorders>
            <w:shd w:val="clear" w:color="auto" w:fill="auto"/>
          </w:tcPr>
          <w:p w14:paraId="394F8832" w14:textId="5C106F8C" w:rsidR="00513945" w:rsidRPr="00927051"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16 044</w:t>
            </w:r>
          </w:p>
        </w:tc>
        <w:tc>
          <w:tcPr>
            <w:tcW w:w="984" w:type="dxa"/>
            <w:tcBorders>
              <w:top w:val="dotted" w:sz="4" w:space="0" w:color="auto"/>
              <w:left w:val="dotted" w:sz="4" w:space="0" w:color="auto"/>
              <w:bottom w:val="dotted" w:sz="4" w:space="0" w:color="auto"/>
              <w:right w:val="dotted" w:sz="4" w:space="0" w:color="auto"/>
            </w:tcBorders>
            <w:shd w:val="clear" w:color="auto" w:fill="auto"/>
          </w:tcPr>
          <w:p w14:paraId="3B28B13E" w14:textId="7D9446B7" w:rsidR="00513945" w:rsidRPr="00927051"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40,69%</w:t>
            </w:r>
          </w:p>
        </w:tc>
      </w:tr>
      <w:tr w:rsidR="00513945" w:rsidRPr="001876FF" w14:paraId="76CFC2FE" w14:textId="77777777" w:rsidTr="00513945">
        <w:trPr>
          <w:trHeight w:val="70"/>
        </w:trPr>
        <w:tc>
          <w:tcPr>
            <w:tcW w:w="858" w:type="dxa"/>
            <w:gridSpan w:val="2"/>
            <w:vMerge/>
            <w:shd w:val="clear" w:color="auto" w:fill="auto"/>
            <w:noWrap/>
          </w:tcPr>
          <w:p w14:paraId="48238E33" w14:textId="1B1A0E05" w:rsidR="00513945" w:rsidRPr="001876FF" w:rsidRDefault="00513945" w:rsidP="00513945">
            <w:pPr>
              <w:spacing w:after="0" w:line="240" w:lineRule="auto"/>
              <w:rPr>
                <w:rFonts w:ascii="Times New Roman" w:eastAsia="Times New Roman" w:hAnsi="Times New Roman" w:cs="Times New Roman"/>
                <w:color w:val="000000"/>
                <w:sz w:val="18"/>
                <w:szCs w:val="18"/>
                <w:lang w:eastAsia="ru-RU"/>
              </w:rPr>
            </w:pPr>
          </w:p>
        </w:tc>
        <w:tc>
          <w:tcPr>
            <w:tcW w:w="1423" w:type="dxa"/>
            <w:shd w:val="clear" w:color="auto" w:fill="auto"/>
          </w:tcPr>
          <w:p w14:paraId="17E78641" w14:textId="50F693C1" w:rsidR="00513945" w:rsidRPr="001876FF" w:rsidRDefault="00513945" w:rsidP="00513945">
            <w:pPr>
              <w:spacing w:after="0" w:line="240" w:lineRule="auto"/>
              <w:rPr>
                <w:rFonts w:ascii="Times New Roman" w:eastAsia="Times New Roman" w:hAnsi="Times New Roman" w:cs="Times New Roman"/>
                <w:color w:val="000000"/>
                <w:sz w:val="16"/>
                <w:szCs w:val="16"/>
                <w:lang w:eastAsia="ru-RU"/>
              </w:rPr>
            </w:pPr>
            <w:r w:rsidRPr="001876FF">
              <w:rPr>
                <w:rFonts w:ascii="Times New Roman" w:eastAsia="Times New Roman" w:hAnsi="Times New Roman" w:cs="Times New Roman"/>
                <w:color w:val="000000"/>
                <w:sz w:val="16"/>
                <w:szCs w:val="16"/>
                <w:lang w:eastAsia="ru-RU"/>
              </w:rPr>
              <w:t>МРТ</w:t>
            </w:r>
          </w:p>
        </w:tc>
        <w:tc>
          <w:tcPr>
            <w:tcW w:w="607" w:type="dxa"/>
            <w:vMerge/>
            <w:tcBorders>
              <w:right w:val="dotted" w:sz="4" w:space="0" w:color="auto"/>
            </w:tcBorders>
            <w:shd w:val="clear" w:color="auto" w:fill="auto"/>
          </w:tcPr>
          <w:p w14:paraId="17130BAD" w14:textId="5622E3D1" w:rsidR="00513945" w:rsidRPr="001876FF" w:rsidRDefault="00513945" w:rsidP="00513945">
            <w:pPr>
              <w:spacing w:after="0" w:line="240" w:lineRule="auto"/>
              <w:rPr>
                <w:rFonts w:ascii="Times New Roman" w:eastAsia="Times New Roman" w:hAnsi="Times New Roman" w:cs="Times New Roman"/>
                <w:color w:val="000000"/>
                <w:sz w:val="16"/>
                <w:szCs w:val="16"/>
                <w:lang w:eastAsia="ru-RU"/>
              </w:rPr>
            </w:pPr>
          </w:p>
        </w:tc>
        <w:tc>
          <w:tcPr>
            <w:tcW w:w="1223" w:type="dxa"/>
            <w:tcBorders>
              <w:top w:val="dotted" w:sz="4" w:space="0" w:color="auto"/>
              <w:left w:val="dotted" w:sz="4" w:space="0" w:color="auto"/>
              <w:bottom w:val="dotted" w:sz="4" w:space="0" w:color="auto"/>
              <w:right w:val="dotted" w:sz="4" w:space="0" w:color="auto"/>
            </w:tcBorders>
            <w:shd w:val="clear" w:color="auto" w:fill="auto"/>
          </w:tcPr>
          <w:p w14:paraId="50B3BAD2" w14:textId="3C69DA29"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000000"/>
                <w:sz w:val="20"/>
                <w:szCs w:val="20"/>
              </w:rPr>
              <w:t>20 333</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1A12F55D" w14:textId="43E31E27"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000000"/>
                <w:sz w:val="20"/>
                <w:szCs w:val="20"/>
              </w:rPr>
              <w:t>20 193</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645BB9EA" w14:textId="7B088E0A"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000000"/>
                <w:sz w:val="20"/>
                <w:szCs w:val="20"/>
              </w:rPr>
              <w:t>16 243</w:t>
            </w:r>
          </w:p>
        </w:tc>
        <w:tc>
          <w:tcPr>
            <w:tcW w:w="977" w:type="dxa"/>
            <w:tcBorders>
              <w:top w:val="dotted" w:sz="4" w:space="0" w:color="auto"/>
              <w:left w:val="dotted" w:sz="4" w:space="0" w:color="auto"/>
              <w:bottom w:val="dotted" w:sz="4" w:space="0" w:color="auto"/>
              <w:right w:val="dotted" w:sz="4" w:space="0" w:color="auto"/>
            </w:tcBorders>
            <w:shd w:val="clear" w:color="auto" w:fill="auto"/>
          </w:tcPr>
          <w:p w14:paraId="2DF82AA3" w14:textId="123E079A" w:rsidR="00513945" w:rsidRPr="00927051"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79,88%</w:t>
            </w:r>
          </w:p>
        </w:tc>
        <w:tc>
          <w:tcPr>
            <w:tcW w:w="1022" w:type="dxa"/>
            <w:tcBorders>
              <w:top w:val="dotted" w:sz="4" w:space="0" w:color="auto"/>
              <w:left w:val="dotted" w:sz="4" w:space="0" w:color="auto"/>
              <w:bottom w:val="dotted" w:sz="4" w:space="0" w:color="auto"/>
              <w:right w:val="dotted" w:sz="4" w:space="0" w:color="auto"/>
            </w:tcBorders>
            <w:shd w:val="clear" w:color="auto" w:fill="auto"/>
          </w:tcPr>
          <w:p w14:paraId="248886E2" w14:textId="70B65D0F" w:rsidR="00513945" w:rsidRPr="00927051"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80,44%</w:t>
            </w:r>
          </w:p>
        </w:tc>
        <w:tc>
          <w:tcPr>
            <w:tcW w:w="899" w:type="dxa"/>
            <w:tcBorders>
              <w:top w:val="dotted" w:sz="4" w:space="0" w:color="auto"/>
              <w:left w:val="dotted" w:sz="4" w:space="0" w:color="auto"/>
              <w:bottom w:val="dotted" w:sz="4" w:space="0" w:color="auto"/>
              <w:right w:val="dotted" w:sz="4" w:space="0" w:color="auto"/>
            </w:tcBorders>
            <w:shd w:val="clear" w:color="auto" w:fill="auto"/>
          </w:tcPr>
          <w:p w14:paraId="24AB5383" w14:textId="1F1CF88B" w:rsidR="00513945" w:rsidRPr="00927051"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970</w:t>
            </w:r>
          </w:p>
        </w:tc>
        <w:tc>
          <w:tcPr>
            <w:tcW w:w="984" w:type="dxa"/>
            <w:tcBorders>
              <w:top w:val="dotted" w:sz="4" w:space="0" w:color="auto"/>
              <w:left w:val="dotted" w:sz="4" w:space="0" w:color="auto"/>
              <w:bottom w:val="dotted" w:sz="4" w:space="0" w:color="auto"/>
              <w:right w:val="dotted" w:sz="4" w:space="0" w:color="auto"/>
            </w:tcBorders>
            <w:shd w:val="clear" w:color="auto" w:fill="auto"/>
          </w:tcPr>
          <w:p w14:paraId="5BAF8009" w14:textId="3577BC25" w:rsidR="00513945" w:rsidRPr="00927051"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6,35%</w:t>
            </w:r>
          </w:p>
        </w:tc>
      </w:tr>
      <w:tr w:rsidR="00513945" w:rsidRPr="001876FF" w14:paraId="38E33666" w14:textId="77777777" w:rsidTr="00513945">
        <w:trPr>
          <w:trHeight w:val="510"/>
        </w:trPr>
        <w:tc>
          <w:tcPr>
            <w:tcW w:w="858" w:type="dxa"/>
            <w:gridSpan w:val="2"/>
            <w:vMerge/>
            <w:shd w:val="clear" w:color="auto" w:fill="auto"/>
          </w:tcPr>
          <w:p w14:paraId="1B786F6E" w14:textId="51988C24" w:rsidR="00513945" w:rsidRPr="001876FF" w:rsidRDefault="00513945" w:rsidP="00513945">
            <w:pPr>
              <w:spacing w:after="0" w:line="240" w:lineRule="auto"/>
              <w:rPr>
                <w:rFonts w:ascii="Times New Roman" w:eastAsia="Times New Roman" w:hAnsi="Times New Roman" w:cs="Times New Roman"/>
                <w:color w:val="000000"/>
                <w:sz w:val="18"/>
                <w:szCs w:val="18"/>
                <w:lang w:eastAsia="ru-RU"/>
              </w:rPr>
            </w:pPr>
          </w:p>
        </w:tc>
        <w:tc>
          <w:tcPr>
            <w:tcW w:w="1423" w:type="dxa"/>
            <w:shd w:val="clear" w:color="auto" w:fill="auto"/>
          </w:tcPr>
          <w:p w14:paraId="73F883EC" w14:textId="5A0A8A5D" w:rsidR="00513945" w:rsidRPr="001876FF" w:rsidRDefault="00513945" w:rsidP="00513945">
            <w:pPr>
              <w:spacing w:after="0" w:line="240" w:lineRule="auto"/>
              <w:rPr>
                <w:rFonts w:ascii="Times New Roman" w:eastAsia="Times New Roman" w:hAnsi="Times New Roman" w:cs="Times New Roman"/>
                <w:color w:val="000000"/>
                <w:sz w:val="16"/>
                <w:szCs w:val="16"/>
                <w:lang w:eastAsia="ru-RU"/>
              </w:rPr>
            </w:pPr>
            <w:r w:rsidRPr="001876FF">
              <w:rPr>
                <w:rFonts w:ascii="Times New Roman" w:eastAsia="Times New Roman" w:hAnsi="Times New Roman" w:cs="Times New Roman"/>
                <w:color w:val="000000"/>
                <w:sz w:val="16"/>
                <w:szCs w:val="16"/>
                <w:lang w:eastAsia="ru-RU"/>
              </w:rPr>
              <w:t>УЗИ сердечно-сосудистой системы</w:t>
            </w:r>
          </w:p>
        </w:tc>
        <w:tc>
          <w:tcPr>
            <w:tcW w:w="607" w:type="dxa"/>
            <w:vMerge/>
            <w:tcBorders>
              <w:right w:val="dotted" w:sz="4" w:space="0" w:color="auto"/>
            </w:tcBorders>
            <w:shd w:val="clear" w:color="auto" w:fill="auto"/>
          </w:tcPr>
          <w:p w14:paraId="76578AD3" w14:textId="138AB341" w:rsidR="00513945" w:rsidRPr="001876FF" w:rsidRDefault="00513945" w:rsidP="00513945">
            <w:pPr>
              <w:spacing w:after="0" w:line="240" w:lineRule="auto"/>
              <w:rPr>
                <w:rFonts w:ascii="Times New Roman" w:eastAsia="Times New Roman" w:hAnsi="Times New Roman" w:cs="Times New Roman"/>
                <w:color w:val="000000"/>
                <w:sz w:val="16"/>
                <w:szCs w:val="16"/>
                <w:lang w:eastAsia="ru-RU"/>
              </w:rPr>
            </w:pPr>
          </w:p>
        </w:tc>
        <w:tc>
          <w:tcPr>
            <w:tcW w:w="1223" w:type="dxa"/>
            <w:tcBorders>
              <w:top w:val="dotted" w:sz="4" w:space="0" w:color="auto"/>
              <w:left w:val="dotted" w:sz="4" w:space="0" w:color="auto"/>
              <w:bottom w:val="dotted" w:sz="4" w:space="0" w:color="auto"/>
              <w:right w:val="dotted" w:sz="4" w:space="0" w:color="auto"/>
            </w:tcBorders>
            <w:shd w:val="clear" w:color="auto" w:fill="auto"/>
          </w:tcPr>
          <w:p w14:paraId="1775C5E1" w14:textId="4D79B480"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000000"/>
                <w:sz w:val="20"/>
                <w:szCs w:val="20"/>
              </w:rPr>
              <w:t>95 402</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1C34FAB8" w14:textId="510E8344"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000000"/>
                <w:sz w:val="20"/>
                <w:szCs w:val="20"/>
              </w:rPr>
              <w:t>81 602</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37831E3D" w14:textId="34CEAFB4"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000000"/>
                <w:sz w:val="20"/>
                <w:szCs w:val="20"/>
              </w:rPr>
              <w:t>70 654</w:t>
            </w:r>
          </w:p>
        </w:tc>
        <w:tc>
          <w:tcPr>
            <w:tcW w:w="977" w:type="dxa"/>
            <w:tcBorders>
              <w:top w:val="dotted" w:sz="4" w:space="0" w:color="auto"/>
              <w:left w:val="dotted" w:sz="4" w:space="0" w:color="auto"/>
              <w:bottom w:val="dotted" w:sz="4" w:space="0" w:color="auto"/>
              <w:right w:val="dotted" w:sz="4" w:space="0" w:color="auto"/>
            </w:tcBorders>
            <w:shd w:val="clear" w:color="auto" w:fill="auto"/>
          </w:tcPr>
          <w:p w14:paraId="3C2BE93F" w14:textId="78376AB9" w:rsidR="00513945" w:rsidRPr="00927051"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74,06%</w:t>
            </w:r>
          </w:p>
        </w:tc>
        <w:tc>
          <w:tcPr>
            <w:tcW w:w="1022" w:type="dxa"/>
            <w:tcBorders>
              <w:top w:val="dotted" w:sz="4" w:space="0" w:color="auto"/>
              <w:left w:val="dotted" w:sz="4" w:space="0" w:color="auto"/>
              <w:bottom w:val="dotted" w:sz="4" w:space="0" w:color="auto"/>
              <w:right w:val="dotted" w:sz="4" w:space="0" w:color="auto"/>
            </w:tcBorders>
            <w:shd w:val="clear" w:color="auto" w:fill="auto"/>
          </w:tcPr>
          <w:p w14:paraId="7B9FDC9E" w14:textId="01062F5A" w:rsidR="00513945" w:rsidRPr="00927051"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86,58%</w:t>
            </w:r>
          </w:p>
        </w:tc>
        <w:tc>
          <w:tcPr>
            <w:tcW w:w="899" w:type="dxa"/>
            <w:tcBorders>
              <w:top w:val="dotted" w:sz="4" w:space="0" w:color="auto"/>
              <w:left w:val="dotted" w:sz="4" w:space="0" w:color="auto"/>
              <w:bottom w:val="dotted" w:sz="4" w:space="0" w:color="auto"/>
              <w:right w:val="dotted" w:sz="4" w:space="0" w:color="auto"/>
            </w:tcBorders>
            <w:shd w:val="clear" w:color="auto" w:fill="auto"/>
          </w:tcPr>
          <w:p w14:paraId="3EDF8538" w14:textId="655331C9" w:rsidR="00513945" w:rsidRPr="00927051"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8 626</w:t>
            </w:r>
          </w:p>
        </w:tc>
        <w:tc>
          <w:tcPr>
            <w:tcW w:w="984" w:type="dxa"/>
            <w:tcBorders>
              <w:top w:val="dotted" w:sz="4" w:space="0" w:color="auto"/>
              <w:left w:val="dotted" w:sz="4" w:space="0" w:color="auto"/>
              <w:bottom w:val="dotted" w:sz="4" w:space="0" w:color="auto"/>
              <w:right w:val="dotted" w:sz="4" w:space="0" w:color="auto"/>
            </w:tcBorders>
            <w:shd w:val="clear" w:color="auto" w:fill="auto"/>
          </w:tcPr>
          <w:p w14:paraId="20069DDF" w14:textId="43A9DEA9" w:rsidR="00513945" w:rsidRPr="00927051"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13,91%</w:t>
            </w:r>
          </w:p>
        </w:tc>
      </w:tr>
      <w:tr w:rsidR="00513945" w:rsidRPr="001876FF" w14:paraId="166C5455" w14:textId="77777777" w:rsidTr="00513945">
        <w:trPr>
          <w:trHeight w:val="510"/>
        </w:trPr>
        <w:tc>
          <w:tcPr>
            <w:tcW w:w="858" w:type="dxa"/>
            <w:gridSpan w:val="2"/>
            <w:vMerge/>
            <w:shd w:val="clear" w:color="auto" w:fill="auto"/>
          </w:tcPr>
          <w:p w14:paraId="7FAABE58" w14:textId="64450F00" w:rsidR="00513945" w:rsidRPr="001876FF" w:rsidRDefault="00513945" w:rsidP="00513945">
            <w:pPr>
              <w:spacing w:after="0" w:line="240" w:lineRule="auto"/>
              <w:rPr>
                <w:rFonts w:ascii="Times New Roman" w:eastAsia="Times New Roman" w:hAnsi="Times New Roman" w:cs="Times New Roman"/>
                <w:color w:val="000000"/>
                <w:sz w:val="18"/>
                <w:szCs w:val="18"/>
                <w:lang w:eastAsia="ru-RU"/>
              </w:rPr>
            </w:pPr>
          </w:p>
        </w:tc>
        <w:tc>
          <w:tcPr>
            <w:tcW w:w="1423" w:type="dxa"/>
            <w:shd w:val="clear" w:color="auto" w:fill="auto"/>
          </w:tcPr>
          <w:p w14:paraId="6A0253FD" w14:textId="7508A635" w:rsidR="00513945" w:rsidRPr="001876FF" w:rsidRDefault="00513945" w:rsidP="00513945">
            <w:pPr>
              <w:spacing w:after="0" w:line="240" w:lineRule="auto"/>
              <w:rPr>
                <w:rFonts w:ascii="Times New Roman" w:eastAsia="Times New Roman" w:hAnsi="Times New Roman" w:cs="Times New Roman"/>
                <w:color w:val="000000"/>
                <w:sz w:val="16"/>
                <w:szCs w:val="16"/>
                <w:lang w:eastAsia="ru-RU"/>
              </w:rPr>
            </w:pPr>
            <w:r w:rsidRPr="001876FF">
              <w:rPr>
                <w:rFonts w:ascii="Times New Roman" w:eastAsia="Times New Roman" w:hAnsi="Times New Roman" w:cs="Times New Roman"/>
                <w:color w:val="000000"/>
                <w:sz w:val="16"/>
                <w:szCs w:val="16"/>
                <w:lang w:eastAsia="ru-RU"/>
              </w:rPr>
              <w:t>эндоскопическое диагностическое исследование</w:t>
            </w:r>
          </w:p>
        </w:tc>
        <w:tc>
          <w:tcPr>
            <w:tcW w:w="607" w:type="dxa"/>
            <w:vMerge/>
            <w:tcBorders>
              <w:right w:val="dotted" w:sz="4" w:space="0" w:color="auto"/>
            </w:tcBorders>
            <w:shd w:val="clear" w:color="auto" w:fill="auto"/>
          </w:tcPr>
          <w:p w14:paraId="54552742" w14:textId="4B0B6E6C" w:rsidR="00513945" w:rsidRPr="001876FF" w:rsidRDefault="00513945" w:rsidP="00513945">
            <w:pPr>
              <w:spacing w:after="0" w:line="240" w:lineRule="auto"/>
              <w:rPr>
                <w:rFonts w:ascii="Times New Roman" w:eastAsia="Times New Roman" w:hAnsi="Times New Roman" w:cs="Times New Roman"/>
                <w:color w:val="000000"/>
                <w:sz w:val="16"/>
                <w:szCs w:val="16"/>
                <w:lang w:eastAsia="ru-RU"/>
              </w:rPr>
            </w:pPr>
          </w:p>
        </w:tc>
        <w:tc>
          <w:tcPr>
            <w:tcW w:w="1223" w:type="dxa"/>
            <w:tcBorders>
              <w:top w:val="dotted" w:sz="4" w:space="0" w:color="auto"/>
              <w:left w:val="dotted" w:sz="4" w:space="0" w:color="auto"/>
              <w:bottom w:val="dotted" w:sz="4" w:space="0" w:color="auto"/>
              <w:right w:val="dotted" w:sz="4" w:space="0" w:color="auto"/>
            </w:tcBorders>
            <w:shd w:val="clear" w:color="auto" w:fill="auto"/>
          </w:tcPr>
          <w:p w14:paraId="61D00164" w14:textId="66CFDB40"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000000"/>
                <w:sz w:val="20"/>
                <w:szCs w:val="20"/>
              </w:rPr>
              <w:t>58 829</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03D2412F" w14:textId="4F1B08A1"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000000"/>
                <w:sz w:val="20"/>
                <w:szCs w:val="20"/>
              </w:rPr>
              <w:t>46 000</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341B521C" w14:textId="5B26F548"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000000"/>
                <w:sz w:val="20"/>
                <w:szCs w:val="20"/>
              </w:rPr>
              <w:t>40 793</w:t>
            </w:r>
          </w:p>
        </w:tc>
        <w:tc>
          <w:tcPr>
            <w:tcW w:w="977" w:type="dxa"/>
            <w:tcBorders>
              <w:top w:val="dotted" w:sz="4" w:space="0" w:color="auto"/>
              <w:left w:val="dotted" w:sz="4" w:space="0" w:color="auto"/>
              <w:bottom w:val="dotted" w:sz="4" w:space="0" w:color="auto"/>
              <w:right w:val="dotted" w:sz="4" w:space="0" w:color="auto"/>
            </w:tcBorders>
            <w:shd w:val="clear" w:color="auto" w:fill="auto"/>
          </w:tcPr>
          <w:p w14:paraId="1729D231" w14:textId="009CC179" w:rsidR="00513945" w:rsidRPr="00927051"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69,34%</w:t>
            </w:r>
          </w:p>
        </w:tc>
        <w:tc>
          <w:tcPr>
            <w:tcW w:w="1022" w:type="dxa"/>
            <w:tcBorders>
              <w:top w:val="dotted" w:sz="4" w:space="0" w:color="auto"/>
              <w:left w:val="dotted" w:sz="4" w:space="0" w:color="auto"/>
              <w:bottom w:val="dotted" w:sz="4" w:space="0" w:color="auto"/>
              <w:right w:val="dotted" w:sz="4" w:space="0" w:color="auto"/>
            </w:tcBorders>
            <w:shd w:val="clear" w:color="auto" w:fill="auto"/>
          </w:tcPr>
          <w:p w14:paraId="3A71695C" w14:textId="18B6EB2B" w:rsidR="00513945" w:rsidRPr="00927051"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88,68%</w:t>
            </w:r>
          </w:p>
        </w:tc>
        <w:tc>
          <w:tcPr>
            <w:tcW w:w="899" w:type="dxa"/>
            <w:tcBorders>
              <w:top w:val="dotted" w:sz="4" w:space="0" w:color="auto"/>
              <w:left w:val="dotted" w:sz="4" w:space="0" w:color="auto"/>
              <w:bottom w:val="dotted" w:sz="4" w:space="0" w:color="auto"/>
              <w:right w:val="dotted" w:sz="4" w:space="0" w:color="auto"/>
            </w:tcBorders>
            <w:shd w:val="clear" w:color="auto" w:fill="auto"/>
          </w:tcPr>
          <w:p w14:paraId="2BE3B3CF" w14:textId="3C688A8B" w:rsidR="00513945" w:rsidRPr="00927051"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6 571</w:t>
            </w:r>
          </w:p>
        </w:tc>
        <w:tc>
          <w:tcPr>
            <w:tcW w:w="984" w:type="dxa"/>
            <w:tcBorders>
              <w:top w:val="dotted" w:sz="4" w:space="0" w:color="auto"/>
              <w:left w:val="dotted" w:sz="4" w:space="0" w:color="auto"/>
              <w:bottom w:val="dotted" w:sz="4" w:space="0" w:color="auto"/>
              <w:right w:val="dotted" w:sz="4" w:space="0" w:color="auto"/>
            </w:tcBorders>
            <w:shd w:val="clear" w:color="auto" w:fill="auto"/>
          </w:tcPr>
          <w:p w14:paraId="5975C751" w14:textId="1197C523" w:rsidR="00513945" w:rsidRPr="00927051"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19,20%</w:t>
            </w:r>
          </w:p>
        </w:tc>
      </w:tr>
      <w:tr w:rsidR="00513945" w:rsidRPr="001876FF" w14:paraId="7E6534DE" w14:textId="77777777" w:rsidTr="00513945">
        <w:trPr>
          <w:trHeight w:val="510"/>
        </w:trPr>
        <w:tc>
          <w:tcPr>
            <w:tcW w:w="858" w:type="dxa"/>
            <w:gridSpan w:val="2"/>
            <w:vMerge/>
            <w:shd w:val="clear" w:color="auto" w:fill="auto"/>
          </w:tcPr>
          <w:p w14:paraId="54EBF58D" w14:textId="485D6F9B" w:rsidR="00513945" w:rsidRPr="001876FF" w:rsidRDefault="00513945" w:rsidP="00513945">
            <w:pPr>
              <w:spacing w:after="0" w:line="240" w:lineRule="auto"/>
              <w:rPr>
                <w:rFonts w:ascii="Times New Roman" w:eastAsia="Times New Roman" w:hAnsi="Times New Roman" w:cs="Times New Roman"/>
                <w:color w:val="000000"/>
                <w:sz w:val="18"/>
                <w:szCs w:val="18"/>
                <w:lang w:eastAsia="ru-RU"/>
              </w:rPr>
            </w:pPr>
          </w:p>
        </w:tc>
        <w:tc>
          <w:tcPr>
            <w:tcW w:w="1423" w:type="dxa"/>
            <w:shd w:val="clear" w:color="auto" w:fill="auto"/>
          </w:tcPr>
          <w:p w14:paraId="692A50F1" w14:textId="67DD4659" w:rsidR="00513945" w:rsidRPr="001876FF" w:rsidRDefault="00513945" w:rsidP="00513945">
            <w:pPr>
              <w:spacing w:after="0" w:line="240" w:lineRule="auto"/>
              <w:rPr>
                <w:rFonts w:ascii="Times New Roman" w:eastAsia="Times New Roman" w:hAnsi="Times New Roman" w:cs="Times New Roman"/>
                <w:color w:val="000000"/>
                <w:sz w:val="16"/>
                <w:szCs w:val="16"/>
                <w:lang w:eastAsia="ru-RU"/>
              </w:rPr>
            </w:pPr>
            <w:r w:rsidRPr="001876FF">
              <w:rPr>
                <w:rFonts w:ascii="Times New Roman" w:eastAsia="Times New Roman" w:hAnsi="Times New Roman" w:cs="Times New Roman"/>
                <w:color w:val="000000"/>
                <w:sz w:val="16"/>
                <w:szCs w:val="16"/>
                <w:lang w:eastAsia="ru-RU"/>
              </w:rPr>
              <w:t>молекулярно-генетическое исследование с целью выявления онкологических заболеваний</w:t>
            </w:r>
          </w:p>
        </w:tc>
        <w:tc>
          <w:tcPr>
            <w:tcW w:w="607" w:type="dxa"/>
            <w:vMerge/>
            <w:tcBorders>
              <w:right w:val="dotted" w:sz="4" w:space="0" w:color="auto"/>
            </w:tcBorders>
            <w:shd w:val="clear" w:color="auto" w:fill="auto"/>
          </w:tcPr>
          <w:p w14:paraId="7B3816A8" w14:textId="10980CB7" w:rsidR="00513945" w:rsidRPr="001876FF" w:rsidRDefault="00513945" w:rsidP="00513945">
            <w:pPr>
              <w:spacing w:after="0" w:line="240" w:lineRule="auto"/>
              <w:rPr>
                <w:rFonts w:ascii="Times New Roman" w:eastAsia="Times New Roman" w:hAnsi="Times New Roman" w:cs="Times New Roman"/>
                <w:color w:val="000000"/>
                <w:sz w:val="16"/>
                <w:szCs w:val="16"/>
                <w:lang w:eastAsia="ru-RU"/>
              </w:rPr>
            </w:pPr>
          </w:p>
        </w:tc>
        <w:tc>
          <w:tcPr>
            <w:tcW w:w="1223" w:type="dxa"/>
            <w:tcBorders>
              <w:top w:val="dotted" w:sz="4" w:space="0" w:color="auto"/>
              <w:left w:val="dotted" w:sz="4" w:space="0" w:color="auto"/>
              <w:bottom w:val="dotted" w:sz="4" w:space="0" w:color="auto"/>
              <w:right w:val="dotted" w:sz="4" w:space="0" w:color="auto"/>
            </w:tcBorders>
            <w:shd w:val="clear" w:color="auto" w:fill="auto"/>
          </w:tcPr>
          <w:p w14:paraId="31CA3593" w14:textId="06728837"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000000"/>
                <w:sz w:val="20"/>
                <w:szCs w:val="20"/>
              </w:rPr>
              <w:t>2 835</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35761CB3" w14:textId="72E057CE"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000000"/>
                <w:sz w:val="20"/>
                <w:szCs w:val="20"/>
              </w:rPr>
              <w:t>1 083</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0F37BFC5" w14:textId="23957206"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000000"/>
                <w:sz w:val="20"/>
                <w:szCs w:val="20"/>
              </w:rPr>
              <w:t>1 650</w:t>
            </w:r>
          </w:p>
        </w:tc>
        <w:tc>
          <w:tcPr>
            <w:tcW w:w="977" w:type="dxa"/>
            <w:tcBorders>
              <w:top w:val="dotted" w:sz="4" w:space="0" w:color="auto"/>
              <w:left w:val="dotted" w:sz="4" w:space="0" w:color="auto"/>
              <w:bottom w:val="dotted" w:sz="4" w:space="0" w:color="auto"/>
              <w:right w:val="dotted" w:sz="4" w:space="0" w:color="auto"/>
            </w:tcBorders>
            <w:shd w:val="clear" w:color="auto" w:fill="auto"/>
          </w:tcPr>
          <w:p w14:paraId="68C499A4" w14:textId="37441125" w:rsidR="00513945" w:rsidRPr="00927051"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58,20%</w:t>
            </w:r>
          </w:p>
        </w:tc>
        <w:tc>
          <w:tcPr>
            <w:tcW w:w="1022" w:type="dxa"/>
            <w:tcBorders>
              <w:top w:val="dotted" w:sz="4" w:space="0" w:color="auto"/>
              <w:left w:val="dotted" w:sz="4" w:space="0" w:color="auto"/>
              <w:bottom w:val="dotted" w:sz="4" w:space="0" w:color="auto"/>
              <w:right w:val="dotted" w:sz="4" w:space="0" w:color="auto"/>
            </w:tcBorders>
            <w:shd w:val="clear" w:color="auto" w:fill="auto"/>
          </w:tcPr>
          <w:p w14:paraId="594727CE" w14:textId="49527E6D" w:rsidR="00513945" w:rsidRPr="00927051"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152,35%</w:t>
            </w:r>
          </w:p>
        </w:tc>
        <w:tc>
          <w:tcPr>
            <w:tcW w:w="899" w:type="dxa"/>
            <w:tcBorders>
              <w:top w:val="dotted" w:sz="4" w:space="0" w:color="auto"/>
              <w:left w:val="dotted" w:sz="4" w:space="0" w:color="auto"/>
              <w:bottom w:val="dotted" w:sz="4" w:space="0" w:color="auto"/>
              <w:right w:val="dotted" w:sz="4" w:space="0" w:color="auto"/>
            </w:tcBorders>
            <w:shd w:val="clear" w:color="auto" w:fill="auto"/>
          </w:tcPr>
          <w:p w14:paraId="19CEF403" w14:textId="7CC8E819" w:rsidR="00513945" w:rsidRPr="00927051"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699</w:t>
            </w:r>
          </w:p>
        </w:tc>
        <w:tc>
          <w:tcPr>
            <w:tcW w:w="984" w:type="dxa"/>
            <w:tcBorders>
              <w:top w:val="dotted" w:sz="4" w:space="0" w:color="auto"/>
              <w:left w:val="dotted" w:sz="4" w:space="0" w:color="auto"/>
              <w:bottom w:val="dotted" w:sz="4" w:space="0" w:color="auto"/>
              <w:right w:val="dotted" w:sz="4" w:space="0" w:color="auto"/>
            </w:tcBorders>
            <w:shd w:val="clear" w:color="auto" w:fill="auto"/>
          </w:tcPr>
          <w:p w14:paraId="3373D954" w14:textId="427CF261" w:rsidR="00513945" w:rsidRPr="00927051"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73,50%</w:t>
            </w:r>
          </w:p>
        </w:tc>
      </w:tr>
      <w:tr w:rsidR="00513945" w:rsidRPr="001876FF" w14:paraId="10A36C69" w14:textId="77777777" w:rsidTr="00513945">
        <w:trPr>
          <w:trHeight w:val="1020"/>
        </w:trPr>
        <w:tc>
          <w:tcPr>
            <w:tcW w:w="858" w:type="dxa"/>
            <w:gridSpan w:val="2"/>
            <w:vMerge/>
            <w:shd w:val="clear" w:color="auto" w:fill="auto"/>
          </w:tcPr>
          <w:p w14:paraId="0BAA2230" w14:textId="438F69C5" w:rsidR="00513945" w:rsidRPr="001876FF" w:rsidRDefault="00513945" w:rsidP="00513945">
            <w:pPr>
              <w:spacing w:after="0" w:line="240" w:lineRule="auto"/>
              <w:rPr>
                <w:rFonts w:ascii="Times New Roman" w:eastAsia="Times New Roman" w:hAnsi="Times New Roman" w:cs="Times New Roman"/>
                <w:color w:val="000000"/>
                <w:sz w:val="18"/>
                <w:szCs w:val="18"/>
                <w:lang w:eastAsia="ru-RU"/>
              </w:rPr>
            </w:pPr>
          </w:p>
        </w:tc>
        <w:tc>
          <w:tcPr>
            <w:tcW w:w="1423" w:type="dxa"/>
            <w:shd w:val="clear" w:color="auto" w:fill="auto"/>
          </w:tcPr>
          <w:p w14:paraId="41F4C0B0" w14:textId="3F3E7110" w:rsidR="00513945" w:rsidRPr="001876FF" w:rsidRDefault="00513945" w:rsidP="00513945">
            <w:pPr>
              <w:spacing w:after="0" w:line="240" w:lineRule="auto"/>
              <w:rPr>
                <w:rFonts w:ascii="Times New Roman" w:eastAsia="Times New Roman" w:hAnsi="Times New Roman" w:cs="Times New Roman"/>
                <w:color w:val="000000"/>
                <w:sz w:val="16"/>
                <w:szCs w:val="16"/>
                <w:lang w:eastAsia="ru-RU"/>
              </w:rPr>
            </w:pPr>
            <w:r w:rsidRPr="001876FF">
              <w:rPr>
                <w:rFonts w:ascii="Times New Roman" w:eastAsia="Times New Roman" w:hAnsi="Times New Roman" w:cs="Times New Roman"/>
                <w:color w:val="000000"/>
                <w:sz w:val="16"/>
                <w:szCs w:val="16"/>
                <w:lang w:eastAsia="ru-RU"/>
              </w:rPr>
              <w:t>патологоанатомические исследования биопсийного (операционного) материала с целью диагностики онкологических за</w:t>
            </w:r>
            <w:r w:rsidRPr="001876FF">
              <w:rPr>
                <w:rFonts w:ascii="Times New Roman" w:eastAsia="Times New Roman" w:hAnsi="Times New Roman" w:cs="Times New Roman"/>
                <w:color w:val="000000"/>
                <w:sz w:val="16"/>
                <w:szCs w:val="16"/>
                <w:lang w:eastAsia="ru-RU"/>
              </w:rPr>
              <w:lastRenderedPageBreak/>
              <w:t>болеваний и подбора противоопухолевой лекарственной терапии</w:t>
            </w:r>
          </w:p>
        </w:tc>
        <w:tc>
          <w:tcPr>
            <w:tcW w:w="607" w:type="dxa"/>
            <w:vMerge/>
            <w:tcBorders>
              <w:right w:val="dotted" w:sz="4" w:space="0" w:color="auto"/>
            </w:tcBorders>
            <w:shd w:val="clear" w:color="auto" w:fill="auto"/>
          </w:tcPr>
          <w:p w14:paraId="18EE3088" w14:textId="342C760A" w:rsidR="00513945" w:rsidRPr="001876FF" w:rsidRDefault="00513945" w:rsidP="00513945">
            <w:pPr>
              <w:spacing w:after="0" w:line="240" w:lineRule="auto"/>
              <w:rPr>
                <w:rFonts w:ascii="Times New Roman" w:eastAsia="Times New Roman" w:hAnsi="Times New Roman" w:cs="Times New Roman"/>
                <w:color w:val="000000"/>
                <w:sz w:val="16"/>
                <w:szCs w:val="16"/>
                <w:lang w:eastAsia="ru-RU"/>
              </w:rPr>
            </w:pPr>
          </w:p>
        </w:tc>
        <w:tc>
          <w:tcPr>
            <w:tcW w:w="1223" w:type="dxa"/>
            <w:tcBorders>
              <w:top w:val="dotted" w:sz="4" w:space="0" w:color="auto"/>
              <w:left w:val="dotted" w:sz="4" w:space="0" w:color="auto"/>
              <w:bottom w:val="dotted" w:sz="4" w:space="0" w:color="auto"/>
              <w:right w:val="dotted" w:sz="4" w:space="0" w:color="auto"/>
            </w:tcBorders>
            <w:shd w:val="clear" w:color="auto" w:fill="auto"/>
          </w:tcPr>
          <w:p w14:paraId="04C88184" w14:textId="4E6B5146"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000000"/>
                <w:sz w:val="20"/>
                <w:szCs w:val="20"/>
              </w:rPr>
              <w:t>18 683</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1B1D4998" w14:textId="0619C2B3"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000000"/>
                <w:sz w:val="20"/>
                <w:szCs w:val="20"/>
              </w:rPr>
              <w:t>10 808</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4D9D1F3D" w14:textId="254EFF75"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000000"/>
                <w:sz w:val="20"/>
                <w:szCs w:val="20"/>
              </w:rPr>
              <w:t>14 081</w:t>
            </w:r>
          </w:p>
        </w:tc>
        <w:tc>
          <w:tcPr>
            <w:tcW w:w="977" w:type="dxa"/>
            <w:tcBorders>
              <w:top w:val="dotted" w:sz="4" w:space="0" w:color="auto"/>
              <w:left w:val="dotted" w:sz="4" w:space="0" w:color="auto"/>
              <w:bottom w:val="dotted" w:sz="4" w:space="0" w:color="auto"/>
              <w:right w:val="dotted" w:sz="4" w:space="0" w:color="auto"/>
            </w:tcBorders>
            <w:shd w:val="clear" w:color="auto" w:fill="auto"/>
          </w:tcPr>
          <w:p w14:paraId="1FC44AE4" w14:textId="62AAE858" w:rsidR="00513945" w:rsidRPr="00927051"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75,37%</w:t>
            </w:r>
          </w:p>
        </w:tc>
        <w:tc>
          <w:tcPr>
            <w:tcW w:w="1022" w:type="dxa"/>
            <w:tcBorders>
              <w:top w:val="dotted" w:sz="4" w:space="0" w:color="auto"/>
              <w:left w:val="dotted" w:sz="4" w:space="0" w:color="auto"/>
              <w:bottom w:val="dotted" w:sz="4" w:space="0" w:color="auto"/>
              <w:right w:val="dotted" w:sz="4" w:space="0" w:color="auto"/>
            </w:tcBorders>
            <w:shd w:val="clear" w:color="auto" w:fill="auto"/>
          </w:tcPr>
          <w:p w14:paraId="4879DD9A" w14:textId="51A064B0" w:rsidR="00513945" w:rsidRPr="00927051"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130,28%</w:t>
            </w:r>
          </w:p>
        </w:tc>
        <w:tc>
          <w:tcPr>
            <w:tcW w:w="899" w:type="dxa"/>
            <w:tcBorders>
              <w:top w:val="dotted" w:sz="4" w:space="0" w:color="auto"/>
              <w:left w:val="dotted" w:sz="4" w:space="0" w:color="auto"/>
              <w:bottom w:val="dotted" w:sz="4" w:space="0" w:color="auto"/>
              <w:right w:val="dotted" w:sz="4" w:space="0" w:color="auto"/>
            </w:tcBorders>
            <w:shd w:val="clear" w:color="auto" w:fill="auto"/>
          </w:tcPr>
          <w:p w14:paraId="06372F72" w14:textId="1143A349" w:rsidR="00513945" w:rsidRPr="00927051"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4 414</w:t>
            </w:r>
          </w:p>
        </w:tc>
        <w:tc>
          <w:tcPr>
            <w:tcW w:w="984" w:type="dxa"/>
            <w:tcBorders>
              <w:top w:val="dotted" w:sz="4" w:space="0" w:color="auto"/>
              <w:left w:val="dotted" w:sz="4" w:space="0" w:color="auto"/>
              <w:bottom w:val="dotted" w:sz="4" w:space="0" w:color="auto"/>
              <w:right w:val="dotted" w:sz="4" w:space="0" w:color="auto"/>
            </w:tcBorders>
            <w:shd w:val="clear" w:color="auto" w:fill="auto"/>
          </w:tcPr>
          <w:p w14:paraId="0E23DB5E" w14:textId="6ADBD7D9" w:rsidR="00513945" w:rsidRPr="00927051"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45,66%</w:t>
            </w:r>
          </w:p>
        </w:tc>
      </w:tr>
      <w:tr w:rsidR="00513945" w:rsidRPr="001876FF" w14:paraId="28B92DF5" w14:textId="77777777" w:rsidTr="001574DB">
        <w:trPr>
          <w:trHeight w:val="449"/>
        </w:trPr>
        <w:tc>
          <w:tcPr>
            <w:tcW w:w="858" w:type="dxa"/>
            <w:gridSpan w:val="2"/>
            <w:vMerge/>
            <w:shd w:val="clear" w:color="auto" w:fill="auto"/>
          </w:tcPr>
          <w:p w14:paraId="6882A1A7" w14:textId="6FD989F3" w:rsidR="00513945" w:rsidRPr="001876FF" w:rsidRDefault="00513945" w:rsidP="00513945">
            <w:pPr>
              <w:spacing w:after="0" w:line="240" w:lineRule="auto"/>
              <w:rPr>
                <w:rFonts w:ascii="Times New Roman" w:eastAsia="Times New Roman" w:hAnsi="Times New Roman" w:cs="Times New Roman"/>
                <w:color w:val="000000"/>
                <w:sz w:val="18"/>
                <w:szCs w:val="18"/>
                <w:lang w:eastAsia="ru-RU"/>
              </w:rPr>
            </w:pPr>
          </w:p>
        </w:tc>
        <w:tc>
          <w:tcPr>
            <w:tcW w:w="1423" w:type="dxa"/>
            <w:shd w:val="clear" w:color="auto" w:fill="auto"/>
          </w:tcPr>
          <w:p w14:paraId="049A66AD" w14:textId="7D00AE8C" w:rsidR="00513945" w:rsidRPr="001876FF" w:rsidRDefault="00513945" w:rsidP="00513945">
            <w:pPr>
              <w:spacing w:after="0" w:line="240" w:lineRule="auto"/>
              <w:rPr>
                <w:rFonts w:ascii="Times New Roman" w:eastAsia="Times New Roman" w:hAnsi="Times New Roman" w:cs="Times New Roman"/>
                <w:color w:val="000000"/>
                <w:sz w:val="16"/>
                <w:szCs w:val="16"/>
                <w:lang w:eastAsia="ru-RU"/>
              </w:rPr>
            </w:pPr>
            <w:r w:rsidRPr="001876FF">
              <w:rPr>
                <w:rFonts w:ascii="Times New Roman" w:eastAsia="Times New Roman" w:hAnsi="Times New Roman" w:cs="Times New Roman"/>
                <w:color w:val="000000"/>
                <w:sz w:val="16"/>
                <w:szCs w:val="16"/>
                <w:lang w:eastAsia="ru-RU"/>
              </w:rPr>
              <w:t>тестирование на выявление новой коронавирусной инфекции (COVID-19)</w:t>
            </w:r>
          </w:p>
        </w:tc>
        <w:tc>
          <w:tcPr>
            <w:tcW w:w="607" w:type="dxa"/>
            <w:vMerge/>
            <w:tcBorders>
              <w:right w:val="dotted" w:sz="4" w:space="0" w:color="auto"/>
            </w:tcBorders>
            <w:shd w:val="clear" w:color="auto" w:fill="auto"/>
          </w:tcPr>
          <w:p w14:paraId="768075A2" w14:textId="28B921E5" w:rsidR="00513945" w:rsidRPr="001876FF" w:rsidRDefault="00513945" w:rsidP="00513945">
            <w:pPr>
              <w:spacing w:after="0" w:line="240" w:lineRule="auto"/>
              <w:rPr>
                <w:rFonts w:ascii="Times New Roman" w:eastAsia="Times New Roman" w:hAnsi="Times New Roman" w:cs="Times New Roman"/>
                <w:color w:val="000000"/>
                <w:sz w:val="16"/>
                <w:szCs w:val="16"/>
                <w:lang w:eastAsia="ru-RU"/>
              </w:rPr>
            </w:pPr>
          </w:p>
        </w:tc>
        <w:tc>
          <w:tcPr>
            <w:tcW w:w="1223" w:type="dxa"/>
            <w:tcBorders>
              <w:top w:val="dotted" w:sz="4" w:space="0" w:color="auto"/>
              <w:left w:val="dotted" w:sz="4" w:space="0" w:color="auto"/>
              <w:bottom w:val="dotted" w:sz="4" w:space="0" w:color="auto"/>
              <w:right w:val="dotted" w:sz="4" w:space="0" w:color="auto"/>
            </w:tcBorders>
            <w:shd w:val="clear" w:color="auto" w:fill="auto"/>
          </w:tcPr>
          <w:p w14:paraId="392DAC42" w14:textId="0EF47FBE"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000000"/>
                <w:sz w:val="20"/>
                <w:szCs w:val="20"/>
              </w:rPr>
              <w:t>26 665</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283622BD" w14:textId="54D562AE"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000000"/>
                <w:sz w:val="20"/>
                <w:szCs w:val="20"/>
              </w:rPr>
              <w:t>203 966</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3FDF806E" w14:textId="19379211"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000000"/>
                <w:sz w:val="20"/>
                <w:szCs w:val="20"/>
              </w:rPr>
              <w:t>16 581</w:t>
            </w:r>
          </w:p>
        </w:tc>
        <w:tc>
          <w:tcPr>
            <w:tcW w:w="977" w:type="dxa"/>
            <w:tcBorders>
              <w:top w:val="dotted" w:sz="4" w:space="0" w:color="auto"/>
              <w:left w:val="dotted" w:sz="4" w:space="0" w:color="auto"/>
              <w:bottom w:val="dotted" w:sz="4" w:space="0" w:color="auto"/>
              <w:right w:val="dotted" w:sz="4" w:space="0" w:color="auto"/>
            </w:tcBorders>
            <w:shd w:val="clear" w:color="auto" w:fill="auto"/>
          </w:tcPr>
          <w:p w14:paraId="7C4ED8A5" w14:textId="03EB5C63" w:rsidR="00513945" w:rsidRPr="00927051"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62,18%</w:t>
            </w:r>
          </w:p>
        </w:tc>
        <w:tc>
          <w:tcPr>
            <w:tcW w:w="1022" w:type="dxa"/>
            <w:tcBorders>
              <w:top w:val="dotted" w:sz="4" w:space="0" w:color="auto"/>
              <w:left w:val="dotted" w:sz="4" w:space="0" w:color="auto"/>
              <w:bottom w:val="dotted" w:sz="4" w:space="0" w:color="auto"/>
              <w:right w:val="dotted" w:sz="4" w:space="0" w:color="auto"/>
            </w:tcBorders>
            <w:shd w:val="clear" w:color="auto" w:fill="auto"/>
          </w:tcPr>
          <w:p w14:paraId="77DA263A" w14:textId="7743FD01" w:rsidR="00513945" w:rsidRPr="00927051" w:rsidRDefault="00513945" w:rsidP="00513945">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8,13%</w:t>
            </w:r>
          </w:p>
        </w:tc>
        <w:tc>
          <w:tcPr>
            <w:tcW w:w="899" w:type="dxa"/>
            <w:tcBorders>
              <w:top w:val="dotted" w:sz="4" w:space="0" w:color="auto"/>
              <w:left w:val="dotted" w:sz="4" w:space="0" w:color="auto"/>
              <w:bottom w:val="dotted" w:sz="4" w:space="0" w:color="auto"/>
              <w:right w:val="dotted" w:sz="4" w:space="0" w:color="auto"/>
            </w:tcBorders>
            <w:shd w:val="clear" w:color="auto" w:fill="auto"/>
          </w:tcPr>
          <w:p w14:paraId="06F97BAE" w14:textId="064E14AA"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9C0006"/>
                <w:sz w:val="20"/>
                <w:szCs w:val="20"/>
              </w:rPr>
              <w:t>-140 581</w:t>
            </w:r>
          </w:p>
        </w:tc>
        <w:tc>
          <w:tcPr>
            <w:tcW w:w="984" w:type="dxa"/>
            <w:tcBorders>
              <w:top w:val="dotted" w:sz="4" w:space="0" w:color="auto"/>
              <w:left w:val="dotted" w:sz="4" w:space="0" w:color="auto"/>
              <w:bottom w:val="dotted" w:sz="4" w:space="0" w:color="auto"/>
              <w:right w:val="dotted" w:sz="4" w:space="0" w:color="auto"/>
            </w:tcBorders>
            <w:shd w:val="clear" w:color="auto" w:fill="auto"/>
          </w:tcPr>
          <w:p w14:paraId="2C0A7863" w14:textId="7C7B76A0" w:rsidR="00513945" w:rsidRPr="00513945" w:rsidRDefault="00513945" w:rsidP="00513945">
            <w:pPr>
              <w:spacing w:after="0" w:line="240" w:lineRule="auto"/>
              <w:ind w:left="-120"/>
              <w:jc w:val="right"/>
              <w:rPr>
                <w:rFonts w:ascii="Times New Roman" w:eastAsia="Times New Roman" w:hAnsi="Times New Roman" w:cs="Times New Roman"/>
                <w:sz w:val="20"/>
                <w:szCs w:val="20"/>
                <w:lang w:eastAsia="ru-RU"/>
              </w:rPr>
            </w:pPr>
            <w:r w:rsidRPr="00513945">
              <w:rPr>
                <w:rFonts w:ascii="Times New Roman" w:hAnsi="Times New Roman" w:cs="Times New Roman"/>
                <w:color w:val="9C0006"/>
                <w:sz w:val="20"/>
                <w:szCs w:val="20"/>
              </w:rPr>
              <w:t>-89,45%</w:t>
            </w:r>
          </w:p>
        </w:tc>
      </w:tr>
      <w:tr w:rsidR="001574DB" w:rsidRPr="001876FF" w14:paraId="5C5B704E" w14:textId="77777777" w:rsidTr="001574DB">
        <w:trPr>
          <w:trHeight w:val="72"/>
        </w:trPr>
        <w:tc>
          <w:tcPr>
            <w:tcW w:w="429" w:type="dxa"/>
            <w:vMerge w:val="restart"/>
            <w:shd w:val="clear" w:color="auto" w:fill="auto"/>
            <w:textDirection w:val="btLr"/>
            <w:hideMark/>
          </w:tcPr>
          <w:p w14:paraId="05F1143E" w14:textId="294009FC" w:rsidR="001574DB" w:rsidRPr="001876FF" w:rsidRDefault="001574DB" w:rsidP="001574DB">
            <w:pPr>
              <w:spacing w:after="0" w:line="240" w:lineRule="auto"/>
              <w:ind w:left="113" w:right="113"/>
              <w:jc w:val="center"/>
              <w:rPr>
                <w:rFonts w:ascii="Times New Roman" w:eastAsia="Times New Roman" w:hAnsi="Times New Roman" w:cs="Times New Roman"/>
                <w:color w:val="000000"/>
                <w:sz w:val="18"/>
                <w:szCs w:val="18"/>
                <w:lang w:eastAsia="ru-RU"/>
              </w:rPr>
            </w:pPr>
            <w:r w:rsidRPr="001876FF">
              <w:rPr>
                <w:rFonts w:ascii="Times New Roman" w:eastAsia="Times New Roman" w:hAnsi="Times New Roman" w:cs="Times New Roman"/>
                <w:color w:val="000000"/>
                <w:sz w:val="18"/>
                <w:szCs w:val="18"/>
                <w:lang w:eastAsia="ru-RU"/>
              </w:rPr>
              <w:t xml:space="preserve">МП в стационарных условиях: </w:t>
            </w:r>
          </w:p>
        </w:tc>
        <w:tc>
          <w:tcPr>
            <w:tcW w:w="429" w:type="dxa"/>
            <w:vMerge w:val="restart"/>
            <w:shd w:val="clear" w:color="auto" w:fill="auto"/>
            <w:textDirection w:val="btLr"/>
          </w:tcPr>
          <w:p w14:paraId="68BFA789" w14:textId="70B67E46" w:rsidR="001574DB" w:rsidRPr="001876FF" w:rsidRDefault="001574DB" w:rsidP="001574DB">
            <w:pPr>
              <w:spacing w:after="0" w:line="240" w:lineRule="auto"/>
              <w:ind w:left="113" w:right="113"/>
              <w:jc w:val="center"/>
              <w:rPr>
                <w:rFonts w:ascii="Times New Roman" w:eastAsia="Times New Roman" w:hAnsi="Times New Roman" w:cs="Times New Roman"/>
                <w:color w:val="000000"/>
                <w:sz w:val="18"/>
                <w:szCs w:val="18"/>
                <w:lang w:eastAsia="ru-RU"/>
              </w:rPr>
            </w:pPr>
            <w:r w:rsidRPr="001876FF">
              <w:rPr>
                <w:rFonts w:ascii="Times New Roman" w:eastAsia="Times New Roman" w:hAnsi="Times New Roman" w:cs="Times New Roman"/>
                <w:color w:val="000000"/>
                <w:sz w:val="18"/>
                <w:szCs w:val="18"/>
                <w:lang w:eastAsia="ru-RU"/>
              </w:rPr>
              <w:t>круглосуточного</w:t>
            </w:r>
          </w:p>
        </w:tc>
        <w:tc>
          <w:tcPr>
            <w:tcW w:w="1423" w:type="dxa"/>
            <w:shd w:val="clear" w:color="auto" w:fill="auto"/>
          </w:tcPr>
          <w:p w14:paraId="2DEBA227" w14:textId="0617E94C" w:rsidR="001574DB" w:rsidRPr="001876FF" w:rsidRDefault="001574DB" w:rsidP="001574DB">
            <w:pPr>
              <w:spacing w:after="0" w:line="240" w:lineRule="auto"/>
              <w:rPr>
                <w:rFonts w:ascii="Times New Roman" w:eastAsia="Times New Roman" w:hAnsi="Times New Roman" w:cs="Times New Roman"/>
                <w:color w:val="000000"/>
                <w:sz w:val="16"/>
                <w:szCs w:val="16"/>
                <w:lang w:eastAsia="ru-RU"/>
              </w:rPr>
            </w:pPr>
            <w:r w:rsidRPr="001876FF">
              <w:rPr>
                <w:rFonts w:ascii="Times New Roman" w:eastAsia="Times New Roman" w:hAnsi="Times New Roman" w:cs="Times New Roman"/>
                <w:color w:val="000000"/>
                <w:sz w:val="16"/>
                <w:szCs w:val="16"/>
                <w:lang w:eastAsia="ru-RU"/>
              </w:rPr>
              <w:t>всего</w:t>
            </w:r>
          </w:p>
        </w:tc>
        <w:tc>
          <w:tcPr>
            <w:tcW w:w="607" w:type="dxa"/>
            <w:vMerge w:val="restart"/>
            <w:tcBorders>
              <w:right w:val="dotted" w:sz="4" w:space="0" w:color="auto"/>
            </w:tcBorders>
            <w:shd w:val="clear" w:color="auto" w:fill="auto"/>
            <w:textDirection w:val="btLr"/>
            <w:hideMark/>
          </w:tcPr>
          <w:p w14:paraId="1B8B20B1" w14:textId="184C305D" w:rsidR="001574DB" w:rsidRPr="001876FF" w:rsidRDefault="001574DB" w:rsidP="001574DB">
            <w:pPr>
              <w:spacing w:after="0" w:line="240" w:lineRule="auto"/>
              <w:ind w:left="113" w:right="113"/>
              <w:jc w:val="center"/>
              <w:rPr>
                <w:rFonts w:ascii="Times New Roman" w:eastAsia="Times New Roman" w:hAnsi="Times New Roman" w:cs="Times New Roman"/>
                <w:color w:val="000000"/>
                <w:sz w:val="16"/>
                <w:szCs w:val="16"/>
                <w:lang w:eastAsia="ru-RU"/>
              </w:rPr>
            </w:pPr>
            <w:r w:rsidRPr="001876FF">
              <w:rPr>
                <w:rFonts w:ascii="Times New Roman" w:eastAsia="Times New Roman" w:hAnsi="Times New Roman" w:cs="Times New Roman"/>
                <w:color w:val="000000"/>
                <w:sz w:val="16"/>
                <w:szCs w:val="16"/>
                <w:lang w:eastAsia="ru-RU"/>
              </w:rPr>
              <w:t>случаи госпитализации</w:t>
            </w:r>
          </w:p>
        </w:tc>
        <w:tc>
          <w:tcPr>
            <w:tcW w:w="1223" w:type="dxa"/>
            <w:tcBorders>
              <w:top w:val="dotted" w:sz="4" w:space="0" w:color="auto"/>
              <w:left w:val="dotted" w:sz="4" w:space="0" w:color="auto"/>
              <w:bottom w:val="dotted" w:sz="4" w:space="0" w:color="auto"/>
              <w:right w:val="dotted" w:sz="4" w:space="0" w:color="auto"/>
            </w:tcBorders>
            <w:shd w:val="clear" w:color="auto" w:fill="auto"/>
          </w:tcPr>
          <w:p w14:paraId="4371EBAF" w14:textId="6A660C32" w:rsidR="001574DB" w:rsidRPr="001574DB" w:rsidRDefault="001574DB" w:rsidP="001574DB">
            <w:pPr>
              <w:spacing w:after="0" w:line="240" w:lineRule="auto"/>
              <w:ind w:left="-120"/>
              <w:jc w:val="right"/>
              <w:rPr>
                <w:rFonts w:ascii="Times New Roman" w:eastAsia="Times New Roman" w:hAnsi="Times New Roman" w:cs="Times New Roman"/>
                <w:sz w:val="20"/>
                <w:szCs w:val="20"/>
                <w:lang w:eastAsia="ru-RU"/>
              </w:rPr>
            </w:pPr>
            <w:r w:rsidRPr="001574DB">
              <w:rPr>
                <w:rFonts w:ascii="Times New Roman" w:hAnsi="Times New Roman" w:cs="Times New Roman"/>
                <w:color w:val="000000"/>
                <w:sz w:val="20"/>
                <w:szCs w:val="20"/>
              </w:rPr>
              <w:t>177 023</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046B7A0F" w14:textId="67EEB892" w:rsidR="001574DB" w:rsidRPr="001574DB" w:rsidRDefault="001574DB" w:rsidP="001574DB">
            <w:pPr>
              <w:spacing w:after="0" w:line="240" w:lineRule="auto"/>
              <w:ind w:left="-120"/>
              <w:jc w:val="right"/>
              <w:rPr>
                <w:rFonts w:ascii="Times New Roman" w:eastAsia="Times New Roman" w:hAnsi="Times New Roman" w:cs="Times New Roman"/>
                <w:sz w:val="20"/>
                <w:szCs w:val="20"/>
                <w:lang w:eastAsia="ru-RU"/>
              </w:rPr>
            </w:pPr>
            <w:r w:rsidRPr="001574DB">
              <w:rPr>
                <w:rFonts w:ascii="Times New Roman" w:hAnsi="Times New Roman" w:cs="Times New Roman"/>
                <w:color w:val="000000"/>
                <w:sz w:val="20"/>
                <w:szCs w:val="20"/>
              </w:rPr>
              <w:t>169 853</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2A3650FD" w14:textId="4C2BB425" w:rsidR="001574DB" w:rsidRPr="001574DB" w:rsidRDefault="001574DB" w:rsidP="001574DB">
            <w:pPr>
              <w:spacing w:after="0" w:line="240" w:lineRule="auto"/>
              <w:ind w:left="-120"/>
              <w:jc w:val="right"/>
              <w:rPr>
                <w:rFonts w:ascii="Times New Roman" w:eastAsia="Times New Roman" w:hAnsi="Times New Roman" w:cs="Times New Roman"/>
                <w:sz w:val="20"/>
                <w:szCs w:val="20"/>
                <w:lang w:eastAsia="ru-RU"/>
              </w:rPr>
            </w:pPr>
            <w:r w:rsidRPr="001574DB">
              <w:rPr>
                <w:rFonts w:ascii="Times New Roman" w:hAnsi="Times New Roman" w:cs="Times New Roman"/>
                <w:color w:val="000000"/>
                <w:sz w:val="20"/>
                <w:szCs w:val="20"/>
              </w:rPr>
              <w:t>130 925</w:t>
            </w:r>
          </w:p>
        </w:tc>
        <w:tc>
          <w:tcPr>
            <w:tcW w:w="977" w:type="dxa"/>
            <w:tcBorders>
              <w:top w:val="dotted" w:sz="4" w:space="0" w:color="auto"/>
              <w:left w:val="dotted" w:sz="4" w:space="0" w:color="auto"/>
              <w:bottom w:val="dotted" w:sz="4" w:space="0" w:color="auto"/>
              <w:right w:val="dotted" w:sz="4" w:space="0" w:color="auto"/>
            </w:tcBorders>
            <w:shd w:val="clear" w:color="auto" w:fill="auto"/>
          </w:tcPr>
          <w:p w14:paraId="00CDD4F4" w14:textId="43AAD9FD" w:rsidR="001574DB" w:rsidRPr="00927051" w:rsidRDefault="001574DB" w:rsidP="001574DB">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73,96%</w:t>
            </w:r>
          </w:p>
        </w:tc>
        <w:tc>
          <w:tcPr>
            <w:tcW w:w="1022" w:type="dxa"/>
            <w:tcBorders>
              <w:top w:val="dotted" w:sz="4" w:space="0" w:color="auto"/>
              <w:left w:val="dotted" w:sz="4" w:space="0" w:color="auto"/>
              <w:bottom w:val="dotted" w:sz="4" w:space="0" w:color="auto"/>
              <w:right w:val="dotted" w:sz="4" w:space="0" w:color="auto"/>
            </w:tcBorders>
            <w:shd w:val="clear" w:color="auto" w:fill="auto"/>
          </w:tcPr>
          <w:p w14:paraId="736F3C5A" w14:textId="0C79A3FE" w:rsidR="001574DB" w:rsidRPr="00927051" w:rsidRDefault="001574DB" w:rsidP="001574DB">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77,08%</w:t>
            </w:r>
          </w:p>
        </w:tc>
        <w:tc>
          <w:tcPr>
            <w:tcW w:w="899" w:type="dxa"/>
            <w:tcBorders>
              <w:top w:val="dotted" w:sz="4" w:space="0" w:color="auto"/>
              <w:left w:val="dotted" w:sz="4" w:space="0" w:color="auto"/>
              <w:bottom w:val="dotted" w:sz="4" w:space="0" w:color="auto"/>
              <w:right w:val="dotted" w:sz="4" w:space="0" w:color="auto"/>
            </w:tcBorders>
            <w:shd w:val="clear" w:color="auto" w:fill="auto"/>
          </w:tcPr>
          <w:p w14:paraId="0D6B2CE1" w14:textId="3194FC06" w:rsidR="001574DB" w:rsidRPr="001574DB" w:rsidRDefault="001574DB" w:rsidP="001574DB">
            <w:pPr>
              <w:spacing w:after="0" w:line="240" w:lineRule="auto"/>
              <w:ind w:left="-120"/>
              <w:jc w:val="right"/>
              <w:rPr>
                <w:rFonts w:ascii="Times New Roman" w:eastAsia="Times New Roman" w:hAnsi="Times New Roman" w:cs="Times New Roman"/>
                <w:sz w:val="20"/>
                <w:szCs w:val="20"/>
                <w:lang w:eastAsia="ru-RU"/>
              </w:rPr>
            </w:pPr>
            <w:r w:rsidRPr="001574DB">
              <w:rPr>
                <w:rFonts w:ascii="Times New Roman" w:hAnsi="Times New Roman" w:cs="Times New Roman"/>
                <w:color w:val="9C0006"/>
                <w:sz w:val="20"/>
                <w:szCs w:val="20"/>
              </w:rPr>
              <w:t>-8 021</w:t>
            </w:r>
          </w:p>
        </w:tc>
        <w:tc>
          <w:tcPr>
            <w:tcW w:w="984" w:type="dxa"/>
            <w:tcBorders>
              <w:top w:val="dotted" w:sz="4" w:space="0" w:color="auto"/>
              <w:left w:val="dotted" w:sz="4" w:space="0" w:color="auto"/>
              <w:bottom w:val="dotted" w:sz="4" w:space="0" w:color="auto"/>
              <w:right w:val="dotted" w:sz="4" w:space="0" w:color="auto"/>
            </w:tcBorders>
            <w:shd w:val="clear" w:color="auto" w:fill="auto"/>
          </w:tcPr>
          <w:p w14:paraId="63A56D35" w14:textId="3B954739" w:rsidR="001574DB" w:rsidRPr="001574DB" w:rsidRDefault="001574DB" w:rsidP="001574DB">
            <w:pPr>
              <w:spacing w:after="0" w:line="240" w:lineRule="auto"/>
              <w:ind w:left="-120"/>
              <w:jc w:val="right"/>
              <w:rPr>
                <w:rFonts w:ascii="Times New Roman" w:eastAsia="Times New Roman" w:hAnsi="Times New Roman" w:cs="Times New Roman"/>
                <w:sz w:val="20"/>
                <w:szCs w:val="20"/>
                <w:lang w:eastAsia="ru-RU"/>
              </w:rPr>
            </w:pPr>
            <w:r w:rsidRPr="001574DB">
              <w:rPr>
                <w:rFonts w:ascii="Times New Roman" w:hAnsi="Times New Roman" w:cs="Times New Roman"/>
                <w:color w:val="9C0006"/>
                <w:sz w:val="20"/>
                <w:szCs w:val="20"/>
              </w:rPr>
              <w:t>-5,77%</w:t>
            </w:r>
          </w:p>
        </w:tc>
      </w:tr>
      <w:tr w:rsidR="001574DB" w:rsidRPr="001876FF" w14:paraId="785A3692" w14:textId="77777777" w:rsidTr="001574DB">
        <w:trPr>
          <w:trHeight w:val="106"/>
        </w:trPr>
        <w:tc>
          <w:tcPr>
            <w:tcW w:w="429" w:type="dxa"/>
            <w:vMerge/>
            <w:shd w:val="clear" w:color="auto" w:fill="auto"/>
            <w:textDirection w:val="btLr"/>
            <w:vAlign w:val="center"/>
            <w:hideMark/>
          </w:tcPr>
          <w:p w14:paraId="75F0B767" w14:textId="77777777" w:rsidR="001574DB" w:rsidRPr="001876FF" w:rsidRDefault="001574DB" w:rsidP="001574DB">
            <w:pPr>
              <w:spacing w:after="0" w:line="240" w:lineRule="auto"/>
              <w:ind w:left="113" w:right="113"/>
              <w:jc w:val="center"/>
              <w:rPr>
                <w:rFonts w:ascii="Times New Roman" w:eastAsia="Times New Roman" w:hAnsi="Times New Roman" w:cs="Times New Roman"/>
                <w:color w:val="000000"/>
                <w:sz w:val="18"/>
                <w:szCs w:val="18"/>
                <w:lang w:eastAsia="ru-RU"/>
              </w:rPr>
            </w:pPr>
          </w:p>
        </w:tc>
        <w:tc>
          <w:tcPr>
            <w:tcW w:w="429" w:type="dxa"/>
            <w:vMerge/>
            <w:shd w:val="clear" w:color="auto" w:fill="auto"/>
            <w:textDirection w:val="btLr"/>
            <w:vAlign w:val="center"/>
          </w:tcPr>
          <w:p w14:paraId="3AF04950" w14:textId="516DA21B" w:rsidR="001574DB" w:rsidRPr="001876FF" w:rsidRDefault="001574DB" w:rsidP="001574DB">
            <w:pPr>
              <w:spacing w:after="0" w:line="240" w:lineRule="auto"/>
              <w:ind w:left="113" w:right="113"/>
              <w:jc w:val="center"/>
              <w:rPr>
                <w:rFonts w:ascii="Times New Roman" w:eastAsia="Times New Roman" w:hAnsi="Times New Roman" w:cs="Times New Roman"/>
                <w:color w:val="000000"/>
                <w:sz w:val="18"/>
                <w:szCs w:val="18"/>
                <w:lang w:eastAsia="ru-RU"/>
              </w:rPr>
            </w:pPr>
          </w:p>
        </w:tc>
        <w:tc>
          <w:tcPr>
            <w:tcW w:w="1423" w:type="dxa"/>
            <w:shd w:val="clear" w:color="auto" w:fill="auto"/>
          </w:tcPr>
          <w:p w14:paraId="19EB79E2" w14:textId="329F26AF" w:rsidR="001574DB" w:rsidRPr="001876FF" w:rsidRDefault="001574DB" w:rsidP="001574DB">
            <w:pPr>
              <w:spacing w:after="0" w:line="240" w:lineRule="auto"/>
              <w:rPr>
                <w:rFonts w:ascii="Times New Roman" w:eastAsia="Times New Roman" w:hAnsi="Times New Roman" w:cs="Times New Roman"/>
                <w:color w:val="000000"/>
                <w:sz w:val="16"/>
                <w:szCs w:val="16"/>
                <w:lang w:eastAsia="ru-RU"/>
              </w:rPr>
            </w:pPr>
            <w:r w:rsidRPr="001876FF">
              <w:rPr>
                <w:rFonts w:ascii="Times New Roman" w:eastAsia="Times New Roman" w:hAnsi="Times New Roman" w:cs="Times New Roman"/>
                <w:color w:val="000000"/>
                <w:sz w:val="16"/>
                <w:szCs w:val="16"/>
                <w:lang w:eastAsia="ru-RU"/>
              </w:rPr>
              <w:t xml:space="preserve">по профилю </w:t>
            </w:r>
            <w:r w:rsidR="004F22ED">
              <w:rPr>
                <w:rFonts w:ascii="Times New Roman" w:eastAsia="Times New Roman" w:hAnsi="Times New Roman" w:cs="Times New Roman"/>
                <w:color w:val="000000"/>
                <w:sz w:val="16"/>
                <w:szCs w:val="16"/>
                <w:lang w:eastAsia="ru-RU"/>
              </w:rPr>
              <w:t>«</w:t>
            </w:r>
            <w:r w:rsidRPr="001876FF">
              <w:rPr>
                <w:rFonts w:ascii="Times New Roman" w:eastAsia="Times New Roman" w:hAnsi="Times New Roman" w:cs="Times New Roman"/>
                <w:color w:val="000000"/>
                <w:sz w:val="16"/>
                <w:szCs w:val="16"/>
                <w:lang w:eastAsia="ru-RU"/>
              </w:rPr>
              <w:t>онкология</w:t>
            </w:r>
            <w:r w:rsidR="004F22ED">
              <w:rPr>
                <w:rFonts w:ascii="Times New Roman" w:eastAsia="Times New Roman" w:hAnsi="Times New Roman" w:cs="Times New Roman"/>
                <w:color w:val="000000"/>
                <w:sz w:val="16"/>
                <w:szCs w:val="16"/>
                <w:lang w:eastAsia="ru-RU"/>
              </w:rPr>
              <w:t>»</w:t>
            </w:r>
          </w:p>
        </w:tc>
        <w:tc>
          <w:tcPr>
            <w:tcW w:w="607" w:type="dxa"/>
            <w:vMerge/>
            <w:tcBorders>
              <w:right w:val="dotted" w:sz="4" w:space="0" w:color="auto"/>
            </w:tcBorders>
            <w:shd w:val="clear" w:color="auto" w:fill="auto"/>
            <w:textDirection w:val="btLr"/>
            <w:hideMark/>
          </w:tcPr>
          <w:p w14:paraId="2F3947E6" w14:textId="4FA04BA9" w:rsidR="001574DB" w:rsidRPr="001876FF" w:rsidRDefault="001574DB" w:rsidP="001574DB">
            <w:pPr>
              <w:spacing w:after="0" w:line="240" w:lineRule="auto"/>
              <w:ind w:left="113" w:right="113"/>
              <w:jc w:val="center"/>
              <w:rPr>
                <w:rFonts w:ascii="Times New Roman" w:eastAsia="Times New Roman" w:hAnsi="Times New Roman" w:cs="Times New Roman"/>
                <w:color w:val="000000"/>
                <w:sz w:val="16"/>
                <w:szCs w:val="16"/>
                <w:lang w:eastAsia="ru-RU"/>
              </w:rPr>
            </w:pPr>
          </w:p>
        </w:tc>
        <w:tc>
          <w:tcPr>
            <w:tcW w:w="1223" w:type="dxa"/>
            <w:tcBorders>
              <w:top w:val="dotted" w:sz="4" w:space="0" w:color="auto"/>
              <w:left w:val="dotted" w:sz="4" w:space="0" w:color="auto"/>
              <w:bottom w:val="dotted" w:sz="4" w:space="0" w:color="auto"/>
              <w:right w:val="dotted" w:sz="4" w:space="0" w:color="auto"/>
            </w:tcBorders>
            <w:shd w:val="clear" w:color="auto" w:fill="auto"/>
          </w:tcPr>
          <w:p w14:paraId="4388011F" w14:textId="68DA35C3" w:rsidR="001574DB" w:rsidRPr="001574DB" w:rsidRDefault="001574DB" w:rsidP="001574DB">
            <w:pPr>
              <w:spacing w:after="0" w:line="240" w:lineRule="auto"/>
              <w:ind w:left="-120"/>
              <w:jc w:val="right"/>
              <w:rPr>
                <w:rFonts w:ascii="Times New Roman" w:eastAsia="Times New Roman" w:hAnsi="Times New Roman" w:cs="Times New Roman"/>
                <w:sz w:val="20"/>
                <w:szCs w:val="20"/>
                <w:lang w:eastAsia="ru-RU"/>
              </w:rPr>
            </w:pPr>
            <w:r w:rsidRPr="001574DB">
              <w:rPr>
                <w:rFonts w:ascii="Times New Roman" w:hAnsi="Times New Roman" w:cs="Times New Roman"/>
                <w:color w:val="000000"/>
                <w:sz w:val="20"/>
                <w:szCs w:val="20"/>
              </w:rPr>
              <w:t>9 252</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539FCF70" w14:textId="164D74CD" w:rsidR="001574DB" w:rsidRPr="001574DB" w:rsidRDefault="001574DB" w:rsidP="001574DB">
            <w:pPr>
              <w:spacing w:after="0" w:line="240" w:lineRule="auto"/>
              <w:ind w:left="-120"/>
              <w:jc w:val="right"/>
              <w:rPr>
                <w:rFonts w:ascii="Times New Roman" w:eastAsia="Times New Roman" w:hAnsi="Times New Roman" w:cs="Times New Roman"/>
                <w:sz w:val="20"/>
                <w:szCs w:val="20"/>
                <w:lang w:eastAsia="ru-RU"/>
              </w:rPr>
            </w:pPr>
            <w:r w:rsidRPr="001574DB">
              <w:rPr>
                <w:rFonts w:ascii="Times New Roman" w:hAnsi="Times New Roman" w:cs="Times New Roman"/>
                <w:color w:val="000000"/>
                <w:sz w:val="20"/>
                <w:szCs w:val="20"/>
              </w:rPr>
              <w:t>8 102</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34E5D8F9" w14:textId="348692B9" w:rsidR="001574DB" w:rsidRPr="001574DB" w:rsidRDefault="001574DB" w:rsidP="001574DB">
            <w:pPr>
              <w:spacing w:after="0" w:line="240" w:lineRule="auto"/>
              <w:ind w:left="-120"/>
              <w:jc w:val="right"/>
              <w:rPr>
                <w:rFonts w:ascii="Times New Roman" w:eastAsia="Times New Roman" w:hAnsi="Times New Roman" w:cs="Times New Roman"/>
                <w:sz w:val="20"/>
                <w:szCs w:val="20"/>
                <w:lang w:eastAsia="ru-RU"/>
              </w:rPr>
            </w:pPr>
            <w:r w:rsidRPr="001574DB">
              <w:rPr>
                <w:rFonts w:ascii="Times New Roman" w:hAnsi="Times New Roman" w:cs="Times New Roman"/>
                <w:color w:val="000000"/>
                <w:sz w:val="20"/>
                <w:szCs w:val="20"/>
              </w:rPr>
              <w:t>8 715</w:t>
            </w:r>
          </w:p>
        </w:tc>
        <w:tc>
          <w:tcPr>
            <w:tcW w:w="977" w:type="dxa"/>
            <w:tcBorders>
              <w:top w:val="dotted" w:sz="4" w:space="0" w:color="auto"/>
              <w:left w:val="dotted" w:sz="4" w:space="0" w:color="auto"/>
              <w:bottom w:val="dotted" w:sz="4" w:space="0" w:color="auto"/>
              <w:right w:val="dotted" w:sz="4" w:space="0" w:color="auto"/>
            </w:tcBorders>
            <w:shd w:val="clear" w:color="auto" w:fill="auto"/>
          </w:tcPr>
          <w:p w14:paraId="70C1A7C3" w14:textId="29B78A2A" w:rsidR="001574DB" w:rsidRPr="00927051" w:rsidRDefault="001574DB" w:rsidP="001574DB">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94,20%</w:t>
            </w:r>
          </w:p>
        </w:tc>
        <w:tc>
          <w:tcPr>
            <w:tcW w:w="1022" w:type="dxa"/>
            <w:tcBorders>
              <w:top w:val="dotted" w:sz="4" w:space="0" w:color="auto"/>
              <w:left w:val="dotted" w:sz="4" w:space="0" w:color="auto"/>
              <w:bottom w:val="dotted" w:sz="4" w:space="0" w:color="auto"/>
              <w:right w:val="dotted" w:sz="4" w:space="0" w:color="auto"/>
            </w:tcBorders>
            <w:shd w:val="clear" w:color="auto" w:fill="auto"/>
          </w:tcPr>
          <w:p w14:paraId="504DE5D7" w14:textId="013C47A0" w:rsidR="001574DB" w:rsidRPr="00927051" w:rsidRDefault="001574DB" w:rsidP="001574DB">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107,57%</w:t>
            </w:r>
          </w:p>
        </w:tc>
        <w:tc>
          <w:tcPr>
            <w:tcW w:w="899" w:type="dxa"/>
            <w:tcBorders>
              <w:top w:val="dotted" w:sz="4" w:space="0" w:color="auto"/>
              <w:left w:val="dotted" w:sz="4" w:space="0" w:color="auto"/>
              <w:bottom w:val="dotted" w:sz="4" w:space="0" w:color="auto"/>
              <w:right w:val="dotted" w:sz="4" w:space="0" w:color="auto"/>
            </w:tcBorders>
            <w:shd w:val="clear" w:color="auto" w:fill="auto"/>
          </w:tcPr>
          <w:p w14:paraId="577748A3" w14:textId="00947ADA" w:rsidR="001574DB" w:rsidRPr="001574DB" w:rsidRDefault="001574DB" w:rsidP="001574DB">
            <w:pPr>
              <w:spacing w:after="0" w:line="240" w:lineRule="auto"/>
              <w:ind w:left="-120"/>
              <w:jc w:val="right"/>
              <w:rPr>
                <w:rFonts w:ascii="Times New Roman" w:eastAsia="Times New Roman" w:hAnsi="Times New Roman" w:cs="Times New Roman"/>
                <w:sz w:val="20"/>
                <w:szCs w:val="20"/>
                <w:lang w:eastAsia="ru-RU"/>
              </w:rPr>
            </w:pPr>
            <w:r w:rsidRPr="001574DB">
              <w:rPr>
                <w:rFonts w:ascii="Times New Roman" w:hAnsi="Times New Roman" w:cs="Times New Roman"/>
                <w:color w:val="9C0006"/>
                <w:sz w:val="20"/>
                <w:szCs w:val="20"/>
              </w:rPr>
              <w:t>-81</w:t>
            </w:r>
          </w:p>
        </w:tc>
        <w:tc>
          <w:tcPr>
            <w:tcW w:w="984" w:type="dxa"/>
            <w:tcBorders>
              <w:top w:val="dotted" w:sz="4" w:space="0" w:color="auto"/>
              <w:left w:val="dotted" w:sz="4" w:space="0" w:color="auto"/>
              <w:bottom w:val="dotted" w:sz="4" w:space="0" w:color="auto"/>
              <w:right w:val="dotted" w:sz="4" w:space="0" w:color="auto"/>
            </w:tcBorders>
            <w:shd w:val="clear" w:color="auto" w:fill="auto"/>
          </w:tcPr>
          <w:p w14:paraId="162A85C3" w14:textId="5B39B9BD" w:rsidR="001574DB" w:rsidRPr="001574DB" w:rsidRDefault="001574DB" w:rsidP="001574DB">
            <w:pPr>
              <w:spacing w:after="0" w:line="240" w:lineRule="auto"/>
              <w:ind w:left="-120"/>
              <w:jc w:val="right"/>
              <w:rPr>
                <w:rFonts w:ascii="Times New Roman" w:eastAsia="Times New Roman" w:hAnsi="Times New Roman" w:cs="Times New Roman"/>
                <w:sz w:val="20"/>
                <w:szCs w:val="20"/>
                <w:lang w:eastAsia="ru-RU"/>
              </w:rPr>
            </w:pPr>
            <w:r w:rsidRPr="001574DB">
              <w:rPr>
                <w:rFonts w:ascii="Times New Roman" w:hAnsi="Times New Roman" w:cs="Times New Roman"/>
                <w:color w:val="9C0006"/>
                <w:sz w:val="20"/>
                <w:szCs w:val="20"/>
              </w:rPr>
              <w:t>-0,92%</w:t>
            </w:r>
          </w:p>
        </w:tc>
      </w:tr>
      <w:tr w:rsidR="001574DB" w:rsidRPr="001876FF" w14:paraId="09BBFFB8" w14:textId="77777777" w:rsidTr="001574DB">
        <w:trPr>
          <w:trHeight w:val="106"/>
        </w:trPr>
        <w:tc>
          <w:tcPr>
            <w:tcW w:w="429" w:type="dxa"/>
            <w:vMerge/>
            <w:shd w:val="clear" w:color="auto" w:fill="auto"/>
            <w:textDirection w:val="btLr"/>
            <w:vAlign w:val="center"/>
          </w:tcPr>
          <w:p w14:paraId="2AF2C0B4" w14:textId="77777777" w:rsidR="001574DB" w:rsidRPr="001876FF" w:rsidRDefault="001574DB" w:rsidP="001574DB">
            <w:pPr>
              <w:spacing w:after="0" w:line="240" w:lineRule="auto"/>
              <w:ind w:left="113" w:right="113"/>
              <w:jc w:val="center"/>
              <w:rPr>
                <w:rFonts w:ascii="Times New Roman" w:eastAsia="Times New Roman" w:hAnsi="Times New Roman" w:cs="Times New Roman"/>
                <w:color w:val="000000"/>
                <w:sz w:val="18"/>
                <w:szCs w:val="18"/>
                <w:lang w:eastAsia="ru-RU"/>
              </w:rPr>
            </w:pPr>
          </w:p>
        </w:tc>
        <w:tc>
          <w:tcPr>
            <w:tcW w:w="429" w:type="dxa"/>
            <w:vMerge/>
            <w:shd w:val="clear" w:color="auto" w:fill="auto"/>
            <w:textDirection w:val="btLr"/>
            <w:vAlign w:val="center"/>
          </w:tcPr>
          <w:p w14:paraId="3DD780DF" w14:textId="77777777" w:rsidR="001574DB" w:rsidRPr="001876FF" w:rsidRDefault="001574DB" w:rsidP="001574DB">
            <w:pPr>
              <w:spacing w:after="0" w:line="240" w:lineRule="auto"/>
              <w:ind w:left="113" w:right="113"/>
              <w:jc w:val="center"/>
              <w:rPr>
                <w:rFonts w:ascii="Times New Roman" w:eastAsia="Times New Roman" w:hAnsi="Times New Roman" w:cs="Times New Roman"/>
                <w:color w:val="000000"/>
                <w:sz w:val="18"/>
                <w:szCs w:val="18"/>
                <w:lang w:eastAsia="ru-RU"/>
              </w:rPr>
            </w:pPr>
          </w:p>
        </w:tc>
        <w:tc>
          <w:tcPr>
            <w:tcW w:w="1423" w:type="dxa"/>
            <w:shd w:val="clear" w:color="auto" w:fill="auto"/>
          </w:tcPr>
          <w:p w14:paraId="0F77CFCB" w14:textId="0C4DE8B9" w:rsidR="001574DB" w:rsidRPr="001876FF" w:rsidRDefault="001574DB" w:rsidP="001574DB">
            <w:pPr>
              <w:spacing w:after="0" w:line="240" w:lineRule="auto"/>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ВМП</w:t>
            </w:r>
          </w:p>
        </w:tc>
        <w:tc>
          <w:tcPr>
            <w:tcW w:w="607" w:type="dxa"/>
            <w:vMerge/>
            <w:tcBorders>
              <w:right w:val="dotted" w:sz="4" w:space="0" w:color="auto"/>
            </w:tcBorders>
            <w:shd w:val="clear" w:color="auto" w:fill="auto"/>
            <w:textDirection w:val="btLr"/>
          </w:tcPr>
          <w:p w14:paraId="026B5DFD" w14:textId="77777777" w:rsidR="001574DB" w:rsidRPr="001876FF" w:rsidRDefault="001574DB" w:rsidP="001574DB">
            <w:pPr>
              <w:spacing w:after="0" w:line="240" w:lineRule="auto"/>
              <w:ind w:left="113" w:right="113"/>
              <w:jc w:val="center"/>
              <w:rPr>
                <w:rFonts w:ascii="Times New Roman" w:eastAsia="Times New Roman" w:hAnsi="Times New Roman" w:cs="Times New Roman"/>
                <w:color w:val="000000"/>
                <w:sz w:val="16"/>
                <w:szCs w:val="16"/>
                <w:lang w:eastAsia="ru-RU"/>
              </w:rPr>
            </w:pPr>
          </w:p>
        </w:tc>
        <w:tc>
          <w:tcPr>
            <w:tcW w:w="1223" w:type="dxa"/>
            <w:tcBorders>
              <w:top w:val="dotted" w:sz="4" w:space="0" w:color="auto"/>
              <w:left w:val="dotted" w:sz="4" w:space="0" w:color="auto"/>
              <w:bottom w:val="dotted" w:sz="4" w:space="0" w:color="auto"/>
              <w:right w:val="dotted" w:sz="4" w:space="0" w:color="auto"/>
            </w:tcBorders>
            <w:shd w:val="clear" w:color="auto" w:fill="auto"/>
          </w:tcPr>
          <w:p w14:paraId="6C017213" w14:textId="50976402" w:rsidR="001574DB" w:rsidRPr="001574DB" w:rsidRDefault="001574DB" w:rsidP="001574DB">
            <w:pPr>
              <w:spacing w:after="0" w:line="240" w:lineRule="auto"/>
              <w:ind w:left="-120"/>
              <w:jc w:val="right"/>
              <w:rPr>
                <w:rFonts w:ascii="Times New Roman" w:eastAsia="Times New Roman" w:hAnsi="Times New Roman" w:cs="Times New Roman"/>
                <w:sz w:val="20"/>
                <w:szCs w:val="20"/>
                <w:lang w:eastAsia="ru-RU"/>
              </w:rPr>
            </w:pPr>
            <w:r w:rsidRPr="001574DB">
              <w:rPr>
                <w:rFonts w:ascii="Times New Roman" w:hAnsi="Times New Roman" w:cs="Times New Roman"/>
                <w:color w:val="000000"/>
                <w:sz w:val="20"/>
                <w:szCs w:val="20"/>
              </w:rPr>
              <w:t>3 947</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0E822178" w14:textId="5AE471DF" w:rsidR="001574DB" w:rsidRPr="001574DB" w:rsidRDefault="001574DB" w:rsidP="001574DB">
            <w:pPr>
              <w:spacing w:after="0" w:line="240" w:lineRule="auto"/>
              <w:ind w:left="-120"/>
              <w:jc w:val="right"/>
              <w:rPr>
                <w:rFonts w:ascii="Times New Roman" w:eastAsia="Times New Roman" w:hAnsi="Times New Roman" w:cs="Times New Roman"/>
                <w:sz w:val="20"/>
                <w:szCs w:val="20"/>
                <w:lang w:eastAsia="ru-RU"/>
              </w:rPr>
            </w:pPr>
            <w:r w:rsidRPr="001574DB">
              <w:rPr>
                <w:rFonts w:ascii="Times New Roman" w:hAnsi="Times New Roman" w:cs="Times New Roman"/>
                <w:color w:val="000000"/>
                <w:sz w:val="20"/>
                <w:szCs w:val="20"/>
              </w:rPr>
              <w:t>3 347</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314AA5A0" w14:textId="08F16D5A" w:rsidR="001574DB" w:rsidRPr="001574DB" w:rsidRDefault="001574DB" w:rsidP="001574DB">
            <w:pPr>
              <w:spacing w:after="0" w:line="240" w:lineRule="auto"/>
              <w:ind w:left="-120"/>
              <w:jc w:val="right"/>
              <w:rPr>
                <w:rFonts w:ascii="Times New Roman" w:eastAsia="Times New Roman" w:hAnsi="Times New Roman" w:cs="Times New Roman"/>
                <w:sz w:val="20"/>
                <w:szCs w:val="20"/>
                <w:lang w:eastAsia="ru-RU"/>
              </w:rPr>
            </w:pPr>
            <w:r w:rsidRPr="001574DB">
              <w:rPr>
                <w:rFonts w:ascii="Times New Roman" w:hAnsi="Times New Roman" w:cs="Times New Roman"/>
                <w:color w:val="000000"/>
                <w:sz w:val="20"/>
                <w:szCs w:val="20"/>
              </w:rPr>
              <w:t>3 495</w:t>
            </w:r>
          </w:p>
        </w:tc>
        <w:tc>
          <w:tcPr>
            <w:tcW w:w="977" w:type="dxa"/>
            <w:tcBorders>
              <w:top w:val="dotted" w:sz="4" w:space="0" w:color="auto"/>
              <w:left w:val="dotted" w:sz="4" w:space="0" w:color="auto"/>
              <w:bottom w:val="dotted" w:sz="4" w:space="0" w:color="auto"/>
              <w:right w:val="dotted" w:sz="4" w:space="0" w:color="auto"/>
            </w:tcBorders>
            <w:shd w:val="clear" w:color="auto" w:fill="auto"/>
          </w:tcPr>
          <w:p w14:paraId="17C0CB56" w14:textId="30FCDA68" w:rsidR="001574DB" w:rsidRPr="00927051" w:rsidRDefault="001574DB" w:rsidP="001574DB">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88,55%</w:t>
            </w:r>
          </w:p>
        </w:tc>
        <w:tc>
          <w:tcPr>
            <w:tcW w:w="1022" w:type="dxa"/>
            <w:tcBorders>
              <w:top w:val="dotted" w:sz="4" w:space="0" w:color="auto"/>
              <w:left w:val="dotted" w:sz="4" w:space="0" w:color="auto"/>
              <w:bottom w:val="dotted" w:sz="4" w:space="0" w:color="auto"/>
              <w:right w:val="dotted" w:sz="4" w:space="0" w:color="auto"/>
            </w:tcBorders>
            <w:shd w:val="clear" w:color="auto" w:fill="auto"/>
          </w:tcPr>
          <w:p w14:paraId="5A455E69" w14:textId="6F5390E9" w:rsidR="001574DB" w:rsidRPr="00927051" w:rsidRDefault="001574DB" w:rsidP="001574DB">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104,42%</w:t>
            </w:r>
          </w:p>
        </w:tc>
        <w:tc>
          <w:tcPr>
            <w:tcW w:w="899" w:type="dxa"/>
            <w:tcBorders>
              <w:top w:val="dotted" w:sz="4" w:space="0" w:color="auto"/>
              <w:left w:val="dotted" w:sz="4" w:space="0" w:color="auto"/>
              <w:bottom w:val="dotted" w:sz="4" w:space="0" w:color="auto"/>
              <w:right w:val="dotted" w:sz="4" w:space="0" w:color="auto"/>
            </w:tcBorders>
            <w:shd w:val="clear" w:color="auto" w:fill="auto"/>
          </w:tcPr>
          <w:p w14:paraId="3243B684" w14:textId="73EB1F45" w:rsidR="001574DB" w:rsidRPr="001574DB" w:rsidRDefault="001574DB" w:rsidP="001574DB">
            <w:pPr>
              <w:spacing w:after="0" w:line="240" w:lineRule="auto"/>
              <w:ind w:left="-120"/>
              <w:jc w:val="right"/>
              <w:rPr>
                <w:rFonts w:ascii="Times New Roman" w:eastAsia="Times New Roman" w:hAnsi="Times New Roman" w:cs="Times New Roman"/>
                <w:sz w:val="20"/>
                <w:szCs w:val="20"/>
                <w:lang w:eastAsia="ru-RU"/>
              </w:rPr>
            </w:pPr>
            <w:r w:rsidRPr="001574DB">
              <w:rPr>
                <w:rFonts w:ascii="Times New Roman" w:hAnsi="Times New Roman" w:cs="Times New Roman"/>
                <w:color w:val="006100"/>
                <w:sz w:val="20"/>
                <w:szCs w:val="20"/>
              </w:rPr>
              <w:t>х</w:t>
            </w:r>
          </w:p>
        </w:tc>
        <w:tc>
          <w:tcPr>
            <w:tcW w:w="984" w:type="dxa"/>
            <w:tcBorders>
              <w:top w:val="dotted" w:sz="4" w:space="0" w:color="auto"/>
              <w:left w:val="dotted" w:sz="4" w:space="0" w:color="auto"/>
              <w:bottom w:val="dotted" w:sz="4" w:space="0" w:color="auto"/>
              <w:right w:val="dotted" w:sz="4" w:space="0" w:color="auto"/>
            </w:tcBorders>
            <w:shd w:val="clear" w:color="auto" w:fill="auto"/>
          </w:tcPr>
          <w:p w14:paraId="6ABDADA8" w14:textId="1E1B982C" w:rsidR="001574DB" w:rsidRPr="001574DB" w:rsidRDefault="001574DB" w:rsidP="001574DB">
            <w:pPr>
              <w:spacing w:after="0" w:line="240" w:lineRule="auto"/>
              <w:ind w:left="-120"/>
              <w:jc w:val="right"/>
              <w:rPr>
                <w:rFonts w:ascii="Times New Roman" w:eastAsia="Times New Roman" w:hAnsi="Times New Roman" w:cs="Times New Roman"/>
                <w:sz w:val="20"/>
                <w:szCs w:val="20"/>
                <w:lang w:eastAsia="ru-RU"/>
              </w:rPr>
            </w:pPr>
            <w:r w:rsidRPr="001574DB">
              <w:rPr>
                <w:rFonts w:ascii="Times New Roman" w:hAnsi="Times New Roman" w:cs="Times New Roman"/>
                <w:color w:val="006100"/>
                <w:sz w:val="20"/>
                <w:szCs w:val="20"/>
              </w:rPr>
              <w:t>х</w:t>
            </w:r>
          </w:p>
        </w:tc>
      </w:tr>
      <w:tr w:rsidR="001574DB" w:rsidRPr="001876FF" w14:paraId="68E50981" w14:textId="77777777" w:rsidTr="001574DB">
        <w:trPr>
          <w:trHeight w:val="154"/>
        </w:trPr>
        <w:tc>
          <w:tcPr>
            <w:tcW w:w="429" w:type="dxa"/>
            <w:vMerge/>
            <w:shd w:val="clear" w:color="auto" w:fill="auto"/>
            <w:textDirection w:val="btLr"/>
            <w:vAlign w:val="center"/>
            <w:hideMark/>
          </w:tcPr>
          <w:p w14:paraId="041C6C26" w14:textId="77777777" w:rsidR="001574DB" w:rsidRPr="001876FF" w:rsidRDefault="001574DB" w:rsidP="001574DB">
            <w:pPr>
              <w:spacing w:after="0" w:line="240" w:lineRule="auto"/>
              <w:ind w:left="113" w:right="113"/>
              <w:jc w:val="center"/>
              <w:rPr>
                <w:rFonts w:ascii="Times New Roman" w:eastAsia="Times New Roman" w:hAnsi="Times New Roman" w:cs="Times New Roman"/>
                <w:color w:val="000000"/>
                <w:sz w:val="18"/>
                <w:szCs w:val="18"/>
                <w:lang w:eastAsia="ru-RU"/>
              </w:rPr>
            </w:pPr>
          </w:p>
        </w:tc>
        <w:tc>
          <w:tcPr>
            <w:tcW w:w="429" w:type="dxa"/>
            <w:vMerge/>
            <w:shd w:val="clear" w:color="auto" w:fill="auto"/>
            <w:textDirection w:val="btLr"/>
            <w:vAlign w:val="center"/>
          </w:tcPr>
          <w:p w14:paraId="37EC69BD" w14:textId="2E1F5C15" w:rsidR="001574DB" w:rsidRPr="001876FF" w:rsidRDefault="001574DB" w:rsidP="001574DB">
            <w:pPr>
              <w:spacing w:after="0" w:line="240" w:lineRule="auto"/>
              <w:ind w:left="113" w:right="113"/>
              <w:jc w:val="center"/>
              <w:rPr>
                <w:rFonts w:ascii="Times New Roman" w:eastAsia="Times New Roman" w:hAnsi="Times New Roman" w:cs="Times New Roman"/>
                <w:color w:val="000000"/>
                <w:sz w:val="18"/>
                <w:szCs w:val="18"/>
                <w:lang w:eastAsia="ru-RU"/>
              </w:rPr>
            </w:pPr>
          </w:p>
        </w:tc>
        <w:tc>
          <w:tcPr>
            <w:tcW w:w="1423" w:type="dxa"/>
            <w:shd w:val="clear" w:color="auto" w:fill="auto"/>
          </w:tcPr>
          <w:p w14:paraId="6100C873" w14:textId="6AABF64A" w:rsidR="001574DB" w:rsidRPr="001876FF" w:rsidRDefault="001574DB" w:rsidP="001574DB">
            <w:pPr>
              <w:spacing w:after="0" w:line="240" w:lineRule="auto"/>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при оказании МП больным с гепатитом С</w:t>
            </w:r>
          </w:p>
        </w:tc>
        <w:tc>
          <w:tcPr>
            <w:tcW w:w="607" w:type="dxa"/>
            <w:vMerge/>
            <w:tcBorders>
              <w:right w:val="dotted" w:sz="4" w:space="0" w:color="auto"/>
            </w:tcBorders>
            <w:shd w:val="clear" w:color="auto" w:fill="auto"/>
            <w:textDirection w:val="btLr"/>
          </w:tcPr>
          <w:p w14:paraId="03A14451" w14:textId="267F0189" w:rsidR="001574DB" w:rsidRPr="001876FF" w:rsidRDefault="001574DB" w:rsidP="001574DB">
            <w:pPr>
              <w:spacing w:after="0" w:line="240" w:lineRule="auto"/>
              <w:ind w:left="113" w:right="113"/>
              <w:jc w:val="center"/>
              <w:rPr>
                <w:rFonts w:ascii="Times New Roman" w:eastAsia="Times New Roman" w:hAnsi="Times New Roman" w:cs="Times New Roman"/>
                <w:color w:val="000000"/>
                <w:sz w:val="16"/>
                <w:szCs w:val="16"/>
                <w:lang w:eastAsia="ru-RU"/>
              </w:rPr>
            </w:pPr>
          </w:p>
        </w:tc>
        <w:tc>
          <w:tcPr>
            <w:tcW w:w="1223" w:type="dxa"/>
            <w:tcBorders>
              <w:top w:val="dotted" w:sz="4" w:space="0" w:color="auto"/>
              <w:left w:val="dotted" w:sz="4" w:space="0" w:color="auto"/>
              <w:bottom w:val="dotted" w:sz="4" w:space="0" w:color="auto"/>
              <w:right w:val="dotted" w:sz="4" w:space="0" w:color="auto"/>
            </w:tcBorders>
            <w:shd w:val="clear" w:color="auto" w:fill="auto"/>
          </w:tcPr>
          <w:p w14:paraId="5CC683EF" w14:textId="23A99E70" w:rsidR="001574DB" w:rsidRPr="001574DB" w:rsidRDefault="001574DB" w:rsidP="001574DB">
            <w:pPr>
              <w:spacing w:after="0" w:line="240" w:lineRule="auto"/>
              <w:ind w:left="-120"/>
              <w:jc w:val="right"/>
              <w:rPr>
                <w:rFonts w:ascii="Times New Roman" w:eastAsia="Times New Roman" w:hAnsi="Times New Roman" w:cs="Times New Roman"/>
                <w:sz w:val="20"/>
                <w:szCs w:val="20"/>
                <w:lang w:eastAsia="ru-RU"/>
              </w:rPr>
            </w:pPr>
            <w:r w:rsidRPr="001574DB">
              <w:rPr>
                <w:rFonts w:ascii="Times New Roman" w:hAnsi="Times New Roman" w:cs="Times New Roman"/>
                <w:color w:val="000000"/>
                <w:sz w:val="20"/>
                <w:szCs w:val="20"/>
              </w:rPr>
              <w:t>143</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46C03D9E" w14:textId="3EEB770C" w:rsidR="001574DB" w:rsidRPr="001574DB" w:rsidRDefault="001574DB" w:rsidP="001574DB">
            <w:pPr>
              <w:spacing w:after="0" w:line="240" w:lineRule="auto"/>
              <w:ind w:left="-120"/>
              <w:jc w:val="right"/>
              <w:rPr>
                <w:rFonts w:ascii="Times New Roman" w:eastAsia="Times New Roman" w:hAnsi="Times New Roman" w:cs="Times New Roman"/>
                <w:sz w:val="20"/>
                <w:szCs w:val="20"/>
                <w:lang w:eastAsia="ru-RU"/>
              </w:rPr>
            </w:pPr>
            <w:r>
              <w:rPr>
                <w:rFonts w:ascii="Times New Roman" w:hAnsi="Times New Roman" w:cs="Times New Roman"/>
                <w:color w:val="000000"/>
                <w:sz w:val="20"/>
                <w:szCs w:val="20"/>
              </w:rPr>
              <w:t>х</w:t>
            </w:r>
            <w:r w:rsidRPr="001574DB">
              <w:rPr>
                <w:rFonts w:ascii="Times New Roman" w:hAnsi="Times New Roman" w:cs="Times New Roman"/>
                <w:color w:val="000000"/>
                <w:sz w:val="20"/>
                <w:szCs w:val="20"/>
              </w:rPr>
              <w:t> </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5808AF69" w14:textId="7209CB29" w:rsidR="001574DB" w:rsidRPr="001574DB" w:rsidRDefault="001574DB" w:rsidP="001574DB">
            <w:pPr>
              <w:spacing w:after="0" w:line="240" w:lineRule="auto"/>
              <w:ind w:left="-120"/>
              <w:jc w:val="right"/>
              <w:rPr>
                <w:rFonts w:ascii="Times New Roman" w:eastAsia="Times New Roman" w:hAnsi="Times New Roman" w:cs="Times New Roman"/>
                <w:sz w:val="20"/>
                <w:szCs w:val="20"/>
                <w:lang w:eastAsia="ru-RU"/>
              </w:rPr>
            </w:pPr>
            <w:r w:rsidRPr="001574DB">
              <w:rPr>
                <w:rFonts w:ascii="Times New Roman" w:hAnsi="Times New Roman" w:cs="Times New Roman"/>
                <w:color w:val="000000"/>
                <w:sz w:val="20"/>
                <w:szCs w:val="20"/>
              </w:rPr>
              <w:t>103</w:t>
            </w:r>
          </w:p>
        </w:tc>
        <w:tc>
          <w:tcPr>
            <w:tcW w:w="977" w:type="dxa"/>
            <w:tcBorders>
              <w:top w:val="dotted" w:sz="4" w:space="0" w:color="auto"/>
              <w:left w:val="dotted" w:sz="4" w:space="0" w:color="auto"/>
              <w:bottom w:val="dotted" w:sz="4" w:space="0" w:color="auto"/>
              <w:right w:val="dotted" w:sz="4" w:space="0" w:color="auto"/>
            </w:tcBorders>
            <w:shd w:val="clear" w:color="auto" w:fill="auto"/>
          </w:tcPr>
          <w:p w14:paraId="603E4741" w14:textId="7CC3C5E6" w:rsidR="001574DB" w:rsidRPr="00927051" w:rsidRDefault="001574DB" w:rsidP="001574DB">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72,03%</w:t>
            </w:r>
          </w:p>
        </w:tc>
        <w:tc>
          <w:tcPr>
            <w:tcW w:w="1022" w:type="dxa"/>
            <w:tcBorders>
              <w:top w:val="dotted" w:sz="4" w:space="0" w:color="auto"/>
              <w:left w:val="dotted" w:sz="4" w:space="0" w:color="auto"/>
              <w:bottom w:val="dotted" w:sz="4" w:space="0" w:color="auto"/>
              <w:right w:val="dotted" w:sz="4" w:space="0" w:color="auto"/>
            </w:tcBorders>
            <w:shd w:val="clear" w:color="auto" w:fill="auto"/>
          </w:tcPr>
          <w:p w14:paraId="504068F8" w14:textId="39A0BF8D" w:rsidR="001574DB" w:rsidRPr="00927051" w:rsidRDefault="001574DB" w:rsidP="001574DB">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х </w:t>
            </w:r>
          </w:p>
        </w:tc>
        <w:tc>
          <w:tcPr>
            <w:tcW w:w="899" w:type="dxa"/>
            <w:tcBorders>
              <w:top w:val="dotted" w:sz="4" w:space="0" w:color="auto"/>
              <w:left w:val="dotted" w:sz="4" w:space="0" w:color="auto"/>
              <w:bottom w:val="dotted" w:sz="4" w:space="0" w:color="auto"/>
              <w:right w:val="dotted" w:sz="4" w:space="0" w:color="auto"/>
            </w:tcBorders>
            <w:shd w:val="clear" w:color="auto" w:fill="auto"/>
          </w:tcPr>
          <w:p w14:paraId="5207E28F" w14:textId="6EF0C84D" w:rsidR="001574DB" w:rsidRPr="001574DB" w:rsidRDefault="001574DB" w:rsidP="001574DB">
            <w:pPr>
              <w:spacing w:after="0" w:line="240" w:lineRule="auto"/>
              <w:ind w:left="-120"/>
              <w:jc w:val="right"/>
              <w:rPr>
                <w:rFonts w:ascii="Times New Roman" w:eastAsia="Times New Roman" w:hAnsi="Times New Roman" w:cs="Times New Roman"/>
                <w:sz w:val="20"/>
                <w:szCs w:val="20"/>
                <w:lang w:eastAsia="ru-RU"/>
              </w:rPr>
            </w:pPr>
            <w:r>
              <w:rPr>
                <w:rFonts w:ascii="Times New Roman" w:hAnsi="Times New Roman" w:cs="Times New Roman"/>
                <w:color w:val="000000"/>
                <w:sz w:val="20"/>
                <w:szCs w:val="20"/>
              </w:rPr>
              <w:t>х</w:t>
            </w:r>
            <w:r w:rsidRPr="001574DB">
              <w:rPr>
                <w:rFonts w:ascii="Times New Roman" w:hAnsi="Times New Roman" w:cs="Times New Roman"/>
                <w:color w:val="000000"/>
                <w:sz w:val="20"/>
                <w:szCs w:val="20"/>
              </w:rPr>
              <w:t> </w:t>
            </w:r>
          </w:p>
        </w:tc>
        <w:tc>
          <w:tcPr>
            <w:tcW w:w="984" w:type="dxa"/>
            <w:tcBorders>
              <w:top w:val="dotted" w:sz="4" w:space="0" w:color="auto"/>
              <w:left w:val="dotted" w:sz="4" w:space="0" w:color="auto"/>
              <w:bottom w:val="dotted" w:sz="4" w:space="0" w:color="auto"/>
              <w:right w:val="dotted" w:sz="4" w:space="0" w:color="auto"/>
            </w:tcBorders>
            <w:shd w:val="clear" w:color="auto" w:fill="auto"/>
          </w:tcPr>
          <w:p w14:paraId="138B7A71" w14:textId="29D36C46" w:rsidR="001574DB" w:rsidRPr="001574DB" w:rsidRDefault="001574DB" w:rsidP="001574DB">
            <w:pPr>
              <w:spacing w:after="0" w:line="240" w:lineRule="auto"/>
              <w:ind w:left="-120"/>
              <w:jc w:val="right"/>
              <w:rPr>
                <w:rFonts w:ascii="Times New Roman" w:eastAsia="Times New Roman" w:hAnsi="Times New Roman" w:cs="Times New Roman"/>
                <w:sz w:val="20"/>
                <w:szCs w:val="20"/>
                <w:lang w:eastAsia="ru-RU"/>
              </w:rPr>
            </w:pPr>
            <w:r>
              <w:rPr>
                <w:rFonts w:ascii="Times New Roman" w:hAnsi="Times New Roman" w:cs="Times New Roman"/>
                <w:color w:val="000000"/>
                <w:sz w:val="20"/>
                <w:szCs w:val="20"/>
              </w:rPr>
              <w:t>х</w:t>
            </w:r>
            <w:r w:rsidRPr="001574DB">
              <w:rPr>
                <w:rFonts w:ascii="Times New Roman" w:hAnsi="Times New Roman" w:cs="Times New Roman"/>
                <w:color w:val="000000"/>
                <w:sz w:val="20"/>
                <w:szCs w:val="20"/>
              </w:rPr>
              <w:t> </w:t>
            </w:r>
          </w:p>
        </w:tc>
      </w:tr>
      <w:tr w:rsidR="001574DB" w:rsidRPr="001876FF" w14:paraId="47F914ED" w14:textId="77777777" w:rsidTr="001574DB">
        <w:trPr>
          <w:trHeight w:val="70"/>
        </w:trPr>
        <w:tc>
          <w:tcPr>
            <w:tcW w:w="429" w:type="dxa"/>
            <w:vMerge/>
            <w:shd w:val="clear" w:color="auto" w:fill="auto"/>
            <w:textDirection w:val="btLr"/>
            <w:vAlign w:val="center"/>
            <w:hideMark/>
          </w:tcPr>
          <w:p w14:paraId="02F9397F" w14:textId="77777777" w:rsidR="001574DB" w:rsidRPr="001876FF" w:rsidRDefault="001574DB" w:rsidP="001574DB">
            <w:pPr>
              <w:spacing w:after="0" w:line="240" w:lineRule="auto"/>
              <w:ind w:left="113" w:right="113"/>
              <w:jc w:val="center"/>
              <w:rPr>
                <w:rFonts w:ascii="Times New Roman" w:eastAsia="Times New Roman" w:hAnsi="Times New Roman" w:cs="Times New Roman"/>
                <w:color w:val="000000"/>
                <w:sz w:val="18"/>
                <w:szCs w:val="18"/>
                <w:lang w:eastAsia="ru-RU"/>
              </w:rPr>
            </w:pPr>
          </w:p>
        </w:tc>
        <w:tc>
          <w:tcPr>
            <w:tcW w:w="429" w:type="dxa"/>
            <w:vMerge/>
            <w:shd w:val="clear" w:color="auto" w:fill="auto"/>
            <w:textDirection w:val="btLr"/>
            <w:vAlign w:val="center"/>
          </w:tcPr>
          <w:p w14:paraId="35AA8C81" w14:textId="10896BCC" w:rsidR="001574DB" w:rsidRPr="001876FF" w:rsidRDefault="001574DB" w:rsidP="001574DB">
            <w:pPr>
              <w:spacing w:after="0" w:line="240" w:lineRule="auto"/>
              <w:ind w:left="113" w:right="113"/>
              <w:jc w:val="center"/>
              <w:rPr>
                <w:rFonts w:ascii="Times New Roman" w:eastAsia="Times New Roman" w:hAnsi="Times New Roman" w:cs="Times New Roman"/>
                <w:color w:val="000000"/>
                <w:sz w:val="18"/>
                <w:szCs w:val="18"/>
                <w:lang w:eastAsia="ru-RU"/>
              </w:rPr>
            </w:pPr>
          </w:p>
        </w:tc>
        <w:tc>
          <w:tcPr>
            <w:tcW w:w="1423" w:type="dxa"/>
            <w:shd w:val="clear" w:color="auto" w:fill="auto"/>
          </w:tcPr>
          <w:p w14:paraId="62FC167B" w14:textId="0532F099" w:rsidR="001574DB" w:rsidRPr="001876FF" w:rsidRDefault="001574DB" w:rsidP="001574DB">
            <w:pPr>
              <w:spacing w:after="0" w:line="240" w:lineRule="auto"/>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 xml:space="preserve">в том числе </w:t>
            </w:r>
            <w:r w:rsidRPr="008305D0">
              <w:rPr>
                <w:rFonts w:ascii="Times New Roman" w:eastAsia="Times New Roman" w:hAnsi="Times New Roman" w:cs="Times New Roman"/>
                <w:color w:val="000000"/>
                <w:sz w:val="16"/>
                <w:szCs w:val="16"/>
                <w:lang w:eastAsia="ru-RU"/>
              </w:rPr>
              <w:t>больным с гепатитом С</w:t>
            </w:r>
            <w:r>
              <w:rPr>
                <w:rFonts w:ascii="Times New Roman" w:eastAsia="Times New Roman" w:hAnsi="Times New Roman" w:cs="Times New Roman"/>
                <w:color w:val="000000"/>
                <w:sz w:val="16"/>
                <w:szCs w:val="16"/>
                <w:lang w:eastAsia="ru-RU"/>
              </w:rPr>
              <w:t xml:space="preserve"> детей в возрасте 0-17 лет</w:t>
            </w:r>
          </w:p>
        </w:tc>
        <w:tc>
          <w:tcPr>
            <w:tcW w:w="607" w:type="dxa"/>
            <w:vMerge/>
            <w:tcBorders>
              <w:right w:val="dotted" w:sz="4" w:space="0" w:color="auto"/>
            </w:tcBorders>
            <w:shd w:val="clear" w:color="auto" w:fill="auto"/>
            <w:textDirection w:val="btLr"/>
          </w:tcPr>
          <w:p w14:paraId="6ADD0741" w14:textId="716AAC66" w:rsidR="001574DB" w:rsidRPr="001876FF" w:rsidRDefault="001574DB" w:rsidP="001574DB">
            <w:pPr>
              <w:spacing w:after="0" w:line="240" w:lineRule="auto"/>
              <w:ind w:left="113" w:right="113"/>
              <w:jc w:val="center"/>
              <w:rPr>
                <w:rFonts w:ascii="Times New Roman" w:eastAsia="Times New Roman" w:hAnsi="Times New Roman" w:cs="Times New Roman"/>
                <w:color w:val="000000"/>
                <w:sz w:val="16"/>
                <w:szCs w:val="16"/>
                <w:lang w:eastAsia="ru-RU"/>
              </w:rPr>
            </w:pPr>
          </w:p>
        </w:tc>
        <w:tc>
          <w:tcPr>
            <w:tcW w:w="1223" w:type="dxa"/>
            <w:tcBorders>
              <w:top w:val="dotted" w:sz="4" w:space="0" w:color="auto"/>
              <w:left w:val="dotted" w:sz="4" w:space="0" w:color="auto"/>
              <w:bottom w:val="dotted" w:sz="4" w:space="0" w:color="auto"/>
              <w:right w:val="dotted" w:sz="4" w:space="0" w:color="auto"/>
            </w:tcBorders>
            <w:shd w:val="clear" w:color="auto" w:fill="auto"/>
          </w:tcPr>
          <w:p w14:paraId="3C6C3303" w14:textId="33BDD63D" w:rsidR="001574DB" w:rsidRPr="001574DB" w:rsidRDefault="001574DB" w:rsidP="001574DB">
            <w:pPr>
              <w:spacing w:after="0" w:line="240" w:lineRule="auto"/>
              <w:ind w:left="-120"/>
              <w:jc w:val="right"/>
              <w:rPr>
                <w:rFonts w:ascii="Times New Roman" w:eastAsia="Times New Roman" w:hAnsi="Times New Roman" w:cs="Times New Roman"/>
                <w:sz w:val="20"/>
                <w:szCs w:val="20"/>
                <w:lang w:eastAsia="ru-RU"/>
              </w:rPr>
            </w:pPr>
            <w:r w:rsidRPr="001574DB">
              <w:rPr>
                <w:rFonts w:ascii="Times New Roman" w:hAnsi="Times New Roman" w:cs="Times New Roman"/>
                <w:color w:val="000000"/>
                <w:sz w:val="20"/>
                <w:szCs w:val="20"/>
              </w:rPr>
              <w:t>3</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1DEDD13C" w14:textId="6A42CD91" w:rsidR="001574DB" w:rsidRPr="001574DB" w:rsidRDefault="001574DB" w:rsidP="001574DB">
            <w:pPr>
              <w:spacing w:after="0" w:line="240" w:lineRule="auto"/>
              <w:ind w:left="-120"/>
              <w:jc w:val="right"/>
              <w:rPr>
                <w:rFonts w:ascii="Times New Roman" w:eastAsia="Times New Roman" w:hAnsi="Times New Roman" w:cs="Times New Roman"/>
                <w:sz w:val="20"/>
                <w:szCs w:val="20"/>
                <w:lang w:eastAsia="ru-RU"/>
              </w:rPr>
            </w:pPr>
            <w:r>
              <w:rPr>
                <w:rFonts w:ascii="Times New Roman" w:hAnsi="Times New Roman" w:cs="Times New Roman"/>
                <w:color w:val="000000"/>
                <w:sz w:val="20"/>
                <w:szCs w:val="20"/>
              </w:rPr>
              <w:t>х</w:t>
            </w:r>
            <w:r w:rsidRPr="001574DB">
              <w:rPr>
                <w:rFonts w:ascii="Times New Roman" w:hAnsi="Times New Roman" w:cs="Times New Roman"/>
                <w:color w:val="000000"/>
                <w:sz w:val="20"/>
                <w:szCs w:val="20"/>
              </w:rPr>
              <w:t> </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4780A7CA" w14:textId="27CEB1E8" w:rsidR="001574DB" w:rsidRPr="001574DB" w:rsidRDefault="001574DB" w:rsidP="001574DB">
            <w:pPr>
              <w:spacing w:after="0" w:line="240" w:lineRule="auto"/>
              <w:ind w:left="-120"/>
              <w:jc w:val="right"/>
              <w:rPr>
                <w:rFonts w:ascii="Times New Roman" w:eastAsia="Times New Roman" w:hAnsi="Times New Roman" w:cs="Times New Roman"/>
                <w:sz w:val="20"/>
                <w:szCs w:val="20"/>
                <w:lang w:eastAsia="ru-RU"/>
              </w:rPr>
            </w:pPr>
            <w:r w:rsidRPr="001574DB">
              <w:rPr>
                <w:rFonts w:ascii="Times New Roman" w:hAnsi="Times New Roman" w:cs="Times New Roman"/>
                <w:color w:val="000000"/>
                <w:sz w:val="20"/>
                <w:szCs w:val="20"/>
              </w:rPr>
              <w:t>1</w:t>
            </w:r>
          </w:p>
        </w:tc>
        <w:tc>
          <w:tcPr>
            <w:tcW w:w="977" w:type="dxa"/>
            <w:tcBorders>
              <w:top w:val="dotted" w:sz="4" w:space="0" w:color="auto"/>
              <w:left w:val="dotted" w:sz="4" w:space="0" w:color="auto"/>
              <w:bottom w:val="dotted" w:sz="4" w:space="0" w:color="auto"/>
              <w:right w:val="dotted" w:sz="4" w:space="0" w:color="auto"/>
            </w:tcBorders>
            <w:shd w:val="clear" w:color="auto" w:fill="auto"/>
          </w:tcPr>
          <w:p w14:paraId="2DB1C4AE" w14:textId="3F8BCCED" w:rsidR="001574DB" w:rsidRPr="00927051" w:rsidRDefault="001574DB" w:rsidP="001574DB">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33,33%</w:t>
            </w:r>
          </w:p>
        </w:tc>
        <w:tc>
          <w:tcPr>
            <w:tcW w:w="1022" w:type="dxa"/>
            <w:tcBorders>
              <w:top w:val="dotted" w:sz="4" w:space="0" w:color="auto"/>
              <w:left w:val="dotted" w:sz="4" w:space="0" w:color="auto"/>
              <w:bottom w:val="dotted" w:sz="4" w:space="0" w:color="auto"/>
              <w:right w:val="dotted" w:sz="4" w:space="0" w:color="auto"/>
            </w:tcBorders>
            <w:shd w:val="clear" w:color="auto" w:fill="auto"/>
          </w:tcPr>
          <w:p w14:paraId="17D307F4" w14:textId="1E97D83D" w:rsidR="001574DB" w:rsidRPr="00927051" w:rsidRDefault="001574DB" w:rsidP="001574DB">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х </w:t>
            </w:r>
          </w:p>
        </w:tc>
        <w:tc>
          <w:tcPr>
            <w:tcW w:w="899" w:type="dxa"/>
            <w:tcBorders>
              <w:top w:val="dotted" w:sz="4" w:space="0" w:color="auto"/>
              <w:left w:val="dotted" w:sz="4" w:space="0" w:color="auto"/>
              <w:bottom w:val="dotted" w:sz="4" w:space="0" w:color="auto"/>
              <w:right w:val="dotted" w:sz="4" w:space="0" w:color="auto"/>
            </w:tcBorders>
            <w:shd w:val="clear" w:color="auto" w:fill="auto"/>
          </w:tcPr>
          <w:p w14:paraId="15E4CCB9" w14:textId="7C355DC4" w:rsidR="001574DB" w:rsidRPr="001574DB" w:rsidRDefault="001574DB" w:rsidP="001574DB">
            <w:pPr>
              <w:spacing w:after="0" w:line="240" w:lineRule="auto"/>
              <w:ind w:left="-120"/>
              <w:jc w:val="right"/>
              <w:rPr>
                <w:rFonts w:ascii="Times New Roman" w:eastAsia="Times New Roman" w:hAnsi="Times New Roman" w:cs="Times New Roman"/>
                <w:sz w:val="20"/>
                <w:szCs w:val="20"/>
                <w:lang w:eastAsia="ru-RU"/>
              </w:rPr>
            </w:pPr>
            <w:r>
              <w:rPr>
                <w:rFonts w:ascii="Times New Roman" w:hAnsi="Times New Roman" w:cs="Times New Roman"/>
                <w:color w:val="000000"/>
                <w:sz w:val="20"/>
                <w:szCs w:val="20"/>
              </w:rPr>
              <w:t>х</w:t>
            </w:r>
            <w:r w:rsidRPr="001574DB">
              <w:rPr>
                <w:rFonts w:ascii="Times New Roman" w:hAnsi="Times New Roman" w:cs="Times New Roman"/>
                <w:color w:val="000000"/>
                <w:sz w:val="20"/>
                <w:szCs w:val="20"/>
              </w:rPr>
              <w:t> </w:t>
            </w:r>
          </w:p>
        </w:tc>
        <w:tc>
          <w:tcPr>
            <w:tcW w:w="984" w:type="dxa"/>
            <w:tcBorders>
              <w:top w:val="dotted" w:sz="4" w:space="0" w:color="auto"/>
              <w:left w:val="dotted" w:sz="4" w:space="0" w:color="auto"/>
              <w:bottom w:val="dotted" w:sz="4" w:space="0" w:color="auto"/>
              <w:right w:val="dotted" w:sz="4" w:space="0" w:color="auto"/>
            </w:tcBorders>
            <w:shd w:val="clear" w:color="auto" w:fill="auto"/>
          </w:tcPr>
          <w:p w14:paraId="058E87B6" w14:textId="106C6380" w:rsidR="001574DB" w:rsidRPr="001574DB" w:rsidRDefault="001574DB" w:rsidP="001574DB">
            <w:pPr>
              <w:spacing w:after="0" w:line="240" w:lineRule="auto"/>
              <w:ind w:left="-120"/>
              <w:jc w:val="right"/>
              <w:rPr>
                <w:rFonts w:ascii="Times New Roman" w:eastAsia="Times New Roman" w:hAnsi="Times New Roman" w:cs="Times New Roman"/>
                <w:sz w:val="20"/>
                <w:szCs w:val="20"/>
                <w:lang w:eastAsia="ru-RU"/>
              </w:rPr>
            </w:pPr>
            <w:r>
              <w:rPr>
                <w:rFonts w:ascii="Times New Roman" w:hAnsi="Times New Roman" w:cs="Times New Roman"/>
                <w:color w:val="000000"/>
                <w:sz w:val="20"/>
                <w:szCs w:val="20"/>
              </w:rPr>
              <w:t>х</w:t>
            </w:r>
            <w:r w:rsidRPr="001574DB">
              <w:rPr>
                <w:rFonts w:ascii="Times New Roman" w:hAnsi="Times New Roman" w:cs="Times New Roman"/>
                <w:color w:val="000000"/>
                <w:sz w:val="20"/>
                <w:szCs w:val="20"/>
              </w:rPr>
              <w:t> </w:t>
            </w:r>
          </w:p>
        </w:tc>
      </w:tr>
      <w:tr w:rsidR="001574DB" w:rsidRPr="001876FF" w14:paraId="6E28071B" w14:textId="77777777" w:rsidTr="001574DB">
        <w:trPr>
          <w:trHeight w:val="70"/>
        </w:trPr>
        <w:tc>
          <w:tcPr>
            <w:tcW w:w="429" w:type="dxa"/>
            <w:vMerge/>
            <w:shd w:val="clear" w:color="auto" w:fill="auto"/>
            <w:textDirection w:val="btLr"/>
            <w:hideMark/>
          </w:tcPr>
          <w:p w14:paraId="6F662103" w14:textId="69B0E98A" w:rsidR="001574DB" w:rsidRPr="001876FF" w:rsidRDefault="001574DB" w:rsidP="001574DB">
            <w:pPr>
              <w:spacing w:after="0" w:line="240" w:lineRule="auto"/>
              <w:ind w:left="113" w:right="113"/>
              <w:jc w:val="center"/>
              <w:rPr>
                <w:rFonts w:ascii="Times New Roman" w:eastAsia="Times New Roman" w:hAnsi="Times New Roman" w:cs="Times New Roman"/>
                <w:color w:val="000000"/>
                <w:sz w:val="18"/>
                <w:szCs w:val="18"/>
                <w:lang w:eastAsia="ru-RU"/>
              </w:rPr>
            </w:pPr>
          </w:p>
        </w:tc>
        <w:tc>
          <w:tcPr>
            <w:tcW w:w="429" w:type="dxa"/>
            <w:vMerge w:val="restart"/>
            <w:shd w:val="clear" w:color="auto" w:fill="auto"/>
            <w:textDirection w:val="btLr"/>
          </w:tcPr>
          <w:p w14:paraId="39A4B0B3" w14:textId="24173459" w:rsidR="001574DB" w:rsidRPr="001876FF" w:rsidRDefault="001574DB" w:rsidP="001574DB">
            <w:pPr>
              <w:spacing w:after="0" w:line="240" w:lineRule="auto"/>
              <w:ind w:left="113" w:right="113"/>
              <w:jc w:val="center"/>
              <w:rPr>
                <w:rFonts w:ascii="Times New Roman" w:eastAsia="Times New Roman" w:hAnsi="Times New Roman" w:cs="Times New Roman"/>
                <w:color w:val="000000"/>
                <w:sz w:val="18"/>
                <w:szCs w:val="18"/>
                <w:lang w:eastAsia="ru-RU"/>
              </w:rPr>
            </w:pPr>
            <w:r w:rsidRPr="001876FF">
              <w:rPr>
                <w:rFonts w:ascii="Times New Roman" w:eastAsia="Times New Roman" w:hAnsi="Times New Roman" w:cs="Times New Roman"/>
                <w:color w:val="000000"/>
                <w:sz w:val="18"/>
                <w:szCs w:val="18"/>
                <w:lang w:eastAsia="ru-RU"/>
              </w:rPr>
              <w:t>дневного</w:t>
            </w:r>
          </w:p>
        </w:tc>
        <w:tc>
          <w:tcPr>
            <w:tcW w:w="1423" w:type="dxa"/>
            <w:shd w:val="clear" w:color="auto" w:fill="auto"/>
          </w:tcPr>
          <w:p w14:paraId="5A8CBB01" w14:textId="74915E45" w:rsidR="001574DB" w:rsidRPr="001876FF" w:rsidRDefault="001574DB" w:rsidP="001574DB">
            <w:pPr>
              <w:spacing w:after="0" w:line="240" w:lineRule="auto"/>
              <w:rPr>
                <w:rFonts w:ascii="Times New Roman" w:eastAsia="Times New Roman" w:hAnsi="Times New Roman" w:cs="Times New Roman"/>
                <w:color w:val="000000"/>
                <w:sz w:val="16"/>
                <w:szCs w:val="16"/>
                <w:lang w:eastAsia="ru-RU"/>
              </w:rPr>
            </w:pPr>
            <w:r w:rsidRPr="001876FF">
              <w:rPr>
                <w:rFonts w:ascii="Times New Roman" w:eastAsia="Times New Roman" w:hAnsi="Times New Roman" w:cs="Times New Roman"/>
                <w:color w:val="000000"/>
                <w:sz w:val="16"/>
                <w:szCs w:val="16"/>
                <w:lang w:eastAsia="ru-RU"/>
              </w:rPr>
              <w:t>всего</w:t>
            </w:r>
          </w:p>
        </w:tc>
        <w:tc>
          <w:tcPr>
            <w:tcW w:w="607" w:type="dxa"/>
            <w:vMerge w:val="restart"/>
            <w:tcBorders>
              <w:right w:val="dotted" w:sz="4" w:space="0" w:color="auto"/>
            </w:tcBorders>
            <w:shd w:val="clear" w:color="auto" w:fill="auto"/>
            <w:textDirection w:val="btLr"/>
            <w:hideMark/>
          </w:tcPr>
          <w:p w14:paraId="7E1B8C61" w14:textId="1B97DC6A" w:rsidR="001574DB" w:rsidRPr="001876FF" w:rsidRDefault="001574DB" w:rsidP="001574DB">
            <w:pPr>
              <w:spacing w:after="0" w:line="240" w:lineRule="auto"/>
              <w:ind w:left="113" w:right="113"/>
              <w:jc w:val="center"/>
              <w:rPr>
                <w:rFonts w:ascii="Times New Roman" w:eastAsia="Times New Roman" w:hAnsi="Times New Roman" w:cs="Times New Roman"/>
                <w:color w:val="000000"/>
                <w:sz w:val="16"/>
                <w:szCs w:val="16"/>
                <w:lang w:eastAsia="ru-RU"/>
              </w:rPr>
            </w:pPr>
            <w:r w:rsidRPr="001876FF">
              <w:rPr>
                <w:rFonts w:ascii="Times New Roman" w:eastAsia="Times New Roman" w:hAnsi="Times New Roman" w:cs="Times New Roman"/>
                <w:color w:val="000000"/>
                <w:sz w:val="16"/>
                <w:szCs w:val="16"/>
                <w:lang w:eastAsia="ru-RU"/>
              </w:rPr>
              <w:t>случаи лечения</w:t>
            </w:r>
            <w:r>
              <w:rPr>
                <w:rFonts w:ascii="Times New Roman" w:eastAsia="Times New Roman" w:hAnsi="Times New Roman" w:cs="Times New Roman"/>
                <w:color w:val="000000"/>
                <w:sz w:val="16"/>
                <w:szCs w:val="16"/>
                <w:lang w:eastAsia="ru-RU"/>
              </w:rPr>
              <w:t xml:space="preserve"> (СЛ)</w:t>
            </w:r>
          </w:p>
        </w:tc>
        <w:tc>
          <w:tcPr>
            <w:tcW w:w="1223" w:type="dxa"/>
            <w:tcBorders>
              <w:top w:val="dotted" w:sz="4" w:space="0" w:color="auto"/>
              <w:left w:val="dotted" w:sz="4" w:space="0" w:color="auto"/>
              <w:bottom w:val="dotted" w:sz="4" w:space="0" w:color="auto"/>
              <w:right w:val="dotted" w:sz="4" w:space="0" w:color="auto"/>
            </w:tcBorders>
            <w:shd w:val="clear" w:color="auto" w:fill="auto"/>
          </w:tcPr>
          <w:p w14:paraId="01E55EC7" w14:textId="45C0337A" w:rsidR="001574DB" w:rsidRPr="001574DB" w:rsidRDefault="001574DB" w:rsidP="001574DB">
            <w:pPr>
              <w:spacing w:after="0" w:line="240" w:lineRule="auto"/>
              <w:ind w:left="-120"/>
              <w:jc w:val="right"/>
              <w:rPr>
                <w:rFonts w:ascii="Times New Roman" w:eastAsia="Times New Roman" w:hAnsi="Times New Roman" w:cs="Times New Roman"/>
                <w:sz w:val="20"/>
                <w:szCs w:val="20"/>
                <w:lang w:eastAsia="ru-RU"/>
              </w:rPr>
            </w:pPr>
            <w:r w:rsidRPr="001574DB">
              <w:rPr>
                <w:rFonts w:ascii="Times New Roman" w:hAnsi="Times New Roman" w:cs="Times New Roman"/>
                <w:color w:val="000000"/>
                <w:sz w:val="20"/>
                <w:szCs w:val="20"/>
              </w:rPr>
              <w:t>72 992</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57719D62" w14:textId="7983AD21" w:rsidR="001574DB" w:rsidRPr="001574DB" w:rsidRDefault="001574DB" w:rsidP="001574DB">
            <w:pPr>
              <w:spacing w:after="0" w:line="240" w:lineRule="auto"/>
              <w:ind w:left="-120"/>
              <w:jc w:val="right"/>
              <w:rPr>
                <w:rFonts w:ascii="Times New Roman" w:eastAsia="Times New Roman" w:hAnsi="Times New Roman" w:cs="Times New Roman"/>
                <w:sz w:val="20"/>
                <w:szCs w:val="20"/>
                <w:lang w:eastAsia="ru-RU"/>
              </w:rPr>
            </w:pPr>
            <w:r w:rsidRPr="001574DB">
              <w:rPr>
                <w:rFonts w:ascii="Times New Roman" w:hAnsi="Times New Roman" w:cs="Times New Roman"/>
                <w:color w:val="000000"/>
                <w:sz w:val="20"/>
                <w:szCs w:val="20"/>
              </w:rPr>
              <w:t>71 892</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3CAF8F12" w14:textId="4B95B4B6" w:rsidR="001574DB" w:rsidRPr="001574DB" w:rsidRDefault="001574DB" w:rsidP="001574DB">
            <w:pPr>
              <w:spacing w:after="0" w:line="240" w:lineRule="auto"/>
              <w:ind w:left="-120"/>
              <w:jc w:val="right"/>
              <w:rPr>
                <w:rFonts w:ascii="Times New Roman" w:eastAsia="Times New Roman" w:hAnsi="Times New Roman" w:cs="Times New Roman"/>
                <w:sz w:val="20"/>
                <w:szCs w:val="20"/>
                <w:lang w:eastAsia="ru-RU"/>
              </w:rPr>
            </w:pPr>
            <w:r w:rsidRPr="001574DB">
              <w:rPr>
                <w:rFonts w:ascii="Times New Roman" w:hAnsi="Times New Roman" w:cs="Times New Roman"/>
                <w:color w:val="000000"/>
                <w:sz w:val="20"/>
                <w:szCs w:val="20"/>
              </w:rPr>
              <w:t>49 976</w:t>
            </w:r>
          </w:p>
        </w:tc>
        <w:tc>
          <w:tcPr>
            <w:tcW w:w="977" w:type="dxa"/>
            <w:tcBorders>
              <w:top w:val="dotted" w:sz="4" w:space="0" w:color="auto"/>
              <w:left w:val="dotted" w:sz="4" w:space="0" w:color="auto"/>
              <w:bottom w:val="dotted" w:sz="4" w:space="0" w:color="auto"/>
              <w:right w:val="dotted" w:sz="4" w:space="0" w:color="auto"/>
            </w:tcBorders>
            <w:shd w:val="clear" w:color="auto" w:fill="auto"/>
          </w:tcPr>
          <w:p w14:paraId="3610878C" w14:textId="49428F58" w:rsidR="001574DB" w:rsidRPr="00927051" w:rsidRDefault="001574DB" w:rsidP="001574DB">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68,47%</w:t>
            </w:r>
          </w:p>
        </w:tc>
        <w:tc>
          <w:tcPr>
            <w:tcW w:w="1022" w:type="dxa"/>
            <w:tcBorders>
              <w:top w:val="dotted" w:sz="4" w:space="0" w:color="auto"/>
              <w:left w:val="dotted" w:sz="4" w:space="0" w:color="auto"/>
              <w:bottom w:val="dotted" w:sz="4" w:space="0" w:color="auto"/>
              <w:right w:val="dotted" w:sz="4" w:space="0" w:color="auto"/>
            </w:tcBorders>
            <w:shd w:val="clear" w:color="auto" w:fill="auto"/>
          </w:tcPr>
          <w:p w14:paraId="332CCFD1" w14:textId="19820C05" w:rsidR="001574DB" w:rsidRPr="00927051" w:rsidRDefault="001574DB" w:rsidP="001574DB">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69,52%</w:t>
            </w:r>
          </w:p>
        </w:tc>
        <w:tc>
          <w:tcPr>
            <w:tcW w:w="899" w:type="dxa"/>
            <w:tcBorders>
              <w:top w:val="dotted" w:sz="4" w:space="0" w:color="auto"/>
              <w:left w:val="dotted" w:sz="4" w:space="0" w:color="auto"/>
              <w:bottom w:val="dotted" w:sz="4" w:space="0" w:color="auto"/>
              <w:right w:val="dotted" w:sz="4" w:space="0" w:color="auto"/>
            </w:tcBorders>
            <w:shd w:val="clear" w:color="auto" w:fill="auto"/>
          </w:tcPr>
          <w:p w14:paraId="592D431D" w14:textId="2D13E89F" w:rsidR="001574DB" w:rsidRPr="00927051" w:rsidRDefault="001574DB" w:rsidP="001574DB">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1 751</w:t>
            </w:r>
          </w:p>
        </w:tc>
        <w:tc>
          <w:tcPr>
            <w:tcW w:w="984" w:type="dxa"/>
            <w:tcBorders>
              <w:top w:val="dotted" w:sz="4" w:space="0" w:color="auto"/>
              <w:left w:val="dotted" w:sz="4" w:space="0" w:color="auto"/>
              <w:bottom w:val="dotted" w:sz="4" w:space="0" w:color="auto"/>
              <w:right w:val="dotted" w:sz="4" w:space="0" w:color="auto"/>
            </w:tcBorders>
            <w:shd w:val="clear" w:color="auto" w:fill="auto"/>
          </w:tcPr>
          <w:p w14:paraId="3874A699" w14:textId="6FCFD634" w:rsidR="001574DB" w:rsidRPr="00927051" w:rsidRDefault="001574DB" w:rsidP="001574DB">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3,63%</w:t>
            </w:r>
          </w:p>
        </w:tc>
      </w:tr>
      <w:tr w:rsidR="001574DB" w:rsidRPr="001876FF" w14:paraId="5C9715C2" w14:textId="77777777" w:rsidTr="001574DB">
        <w:trPr>
          <w:trHeight w:val="92"/>
        </w:trPr>
        <w:tc>
          <w:tcPr>
            <w:tcW w:w="429" w:type="dxa"/>
            <w:vMerge/>
            <w:shd w:val="clear" w:color="auto" w:fill="auto"/>
            <w:textDirection w:val="btLr"/>
            <w:vAlign w:val="center"/>
            <w:hideMark/>
          </w:tcPr>
          <w:p w14:paraId="5ECF1931" w14:textId="77777777" w:rsidR="001574DB" w:rsidRPr="001876FF" w:rsidRDefault="001574DB" w:rsidP="001574DB">
            <w:pPr>
              <w:spacing w:after="0" w:line="240" w:lineRule="auto"/>
              <w:ind w:left="113" w:right="113"/>
              <w:jc w:val="center"/>
              <w:rPr>
                <w:rFonts w:ascii="Times New Roman" w:eastAsia="Times New Roman" w:hAnsi="Times New Roman" w:cs="Times New Roman"/>
                <w:color w:val="000000"/>
                <w:sz w:val="16"/>
                <w:szCs w:val="16"/>
                <w:lang w:eastAsia="ru-RU"/>
              </w:rPr>
            </w:pPr>
          </w:p>
        </w:tc>
        <w:tc>
          <w:tcPr>
            <w:tcW w:w="429" w:type="dxa"/>
            <w:vMerge/>
            <w:shd w:val="clear" w:color="auto" w:fill="auto"/>
            <w:textDirection w:val="btLr"/>
            <w:vAlign w:val="center"/>
          </w:tcPr>
          <w:p w14:paraId="10A59A9C" w14:textId="3CA69C83" w:rsidR="001574DB" w:rsidRPr="001876FF" w:rsidRDefault="001574DB" w:rsidP="001574DB">
            <w:pPr>
              <w:spacing w:after="0" w:line="240" w:lineRule="auto"/>
              <w:ind w:left="113" w:right="113"/>
              <w:jc w:val="center"/>
              <w:rPr>
                <w:rFonts w:ascii="Times New Roman" w:eastAsia="Times New Roman" w:hAnsi="Times New Roman" w:cs="Times New Roman"/>
                <w:color w:val="000000"/>
                <w:sz w:val="16"/>
                <w:szCs w:val="16"/>
                <w:lang w:eastAsia="ru-RU"/>
              </w:rPr>
            </w:pPr>
          </w:p>
        </w:tc>
        <w:tc>
          <w:tcPr>
            <w:tcW w:w="1423" w:type="dxa"/>
            <w:shd w:val="clear" w:color="auto" w:fill="auto"/>
          </w:tcPr>
          <w:p w14:paraId="5FFF73B3" w14:textId="38869F30" w:rsidR="001574DB" w:rsidRPr="001876FF" w:rsidRDefault="001574DB" w:rsidP="001574DB">
            <w:pPr>
              <w:spacing w:after="0" w:line="240" w:lineRule="auto"/>
              <w:rPr>
                <w:rFonts w:ascii="Times New Roman" w:eastAsia="Times New Roman" w:hAnsi="Times New Roman" w:cs="Times New Roman"/>
                <w:color w:val="000000"/>
                <w:sz w:val="16"/>
                <w:szCs w:val="16"/>
                <w:lang w:eastAsia="ru-RU"/>
              </w:rPr>
            </w:pPr>
            <w:r w:rsidRPr="001876FF">
              <w:rPr>
                <w:rFonts w:ascii="Times New Roman" w:eastAsia="Times New Roman" w:hAnsi="Times New Roman" w:cs="Times New Roman"/>
                <w:color w:val="000000"/>
                <w:sz w:val="16"/>
                <w:szCs w:val="16"/>
                <w:lang w:eastAsia="ru-RU"/>
              </w:rPr>
              <w:t xml:space="preserve">по профилю </w:t>
            </w:r>
            <w:r w:rsidR="004F22ED">
              <w:rPr>
                <w:rFonts w:ascii="Times New Roman" w:eastAsia="Times New Roman" w:hAnsi="Times New Roman" w:cs="Times New Roman"/>
                <w:color w:val="000000"/>
                <w:sz w:val="16"/>
                <w:szCs w:val="16"/>
                <w:lang w:eastAsia="ru-RU"/>
              </w:rPr>
              <w:t>«</w:t>
            </w:r>
            <w:r w:rsidRPr="001876FF">
              <w:rPr>
                <w:rFonts w:ascii="Times New Roman" w:eastAsia="Times New Roman" w:hAnsi="Times New Roman" w:cs="Times New Roman"/>
                <w:color w:val="000000"/>
                <w:sz w:val="16"/>
                <w:szCs w:val="16"/>
                <w:lang w:eastAsia="ru-RU"/>
              </w:rPr>
              <w:t>онкология</w:t>
            </w:r>
            <w:r w:rsidR="004F22ED">
              <w:rPr>
                <w:rFonts w:ascii="Times New Roman" w:eastAsia="Times New Roman" w:hAnsi="Times New Roman" w:cs="Times New Roman"/>
                <w:color w:val="000000"/>
                <w:sz w:val="16"/>
                <w:szCs w:val="16"/>
                <w:lang w:eastAsia="ru-RU"/>
              </w:rPr>
              <w:t>»</w:t>
            </w:r>
          </w:p>
        </w:tc>
        <w:tc>
          <w:tcPr>
            <w:tcW w:w="607" w:type="dxa"/>
            <w:vMerge/>
            <w:tcBorders>
              <w:right w:val="dotted" w:sz="4" w:space="0" w:color="auto"/>
            </w:tcBorders>
            <w:shd w:val="clear" w:color="auto" w:fill="auto"/>
          </w:tcPr>
          <w:p w14:paraId="3C2919A1" w14:textId="4549792F" w:rsidR="001574DB" w:rsidRPr="001876FF" w:rsidRDefault="001574DB" w:rsidP="001574DB">
            <w:pPr>
              <w:spacing w:after="0" w:line="240" w:lineRule="auto"/>
              <w:rPr>
                <w:rFonts w:ascii="Times New Roman" w:eastAsia="Times New Roman" w:hAnsi="Times New Roman" w:cs="Times New Roman"/>
                <w:color w:val="000000"/>
                <w:sz w:val="16"/>
                <w:szCs w:val="16"/>
                <w:lang w:eastAsia="ru-RU"/>
              </w:rPr>
            </w:pPr>
          </w:p>
        </w:tc>
        <w:tc>
          <w:tcPr>
            <w:tcW w:w="1223" w:type="dxa"/>
            <w:tcBorders>
              <w:top w:val="dotted" w:sz="4" w:space="0" w:color="auto"/>
              <w:left w:val="dotted" w:sz="4" w:space="0" w:color="auto"/>
              <w:bottom w:val="dotted" w:sz="4" w:space="0" w:color="auto"/>
              <w:right w:val="dotted" w:sz="4" w:space="0" w:color="auto"/>
            </w:tcBorders>
            <w:shd w:val="clear" w:color="auto" w:fill="auto"/>
          </w:tcPr>
          <w:p w14:paraId="0FC90FDB" w14:textId="13597CCF" w:rsidR="001574DB" w:rsidRPr="001574DB" w:rsidRDefault="001574DB" w:rsidP="001574DB">
            <w:pPr>
              <w:spacing w:after="0" w:line="240" w:lineRule="auto"/>
              <w:ind w:left="-120"/>
              <w:jc w:val="right"/>
              <w:rPr>
                <w:rFonts w:ascii="Times New Roman" w:eastAsia="Times New Roman" w:hAnsi="Times New Roman" w:cs="Times New Roman"/>
                <w:sz w:val="20"/>
                <w:szCs w:val="20"/>
                <w:lang w:eastAsia="ru-RU"/>
              </w:rPr>
            </w:pPr>
            <w:r w:rsidRPr="001574DB">
              <w:rPr>
                <w:rFonts w:ascii="Times New Roman" w:hAnsi="Times New Roman" w:cs="Times New Roman"/>
                <w:color w:val="000000"/>
                <w:sz w:val="20"/>
                <w:szCs w:val="20"/>
              </w:rPr>
              <w:t>12 689</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2F71FA49" w14:textId="6B15C4AC" w:rsidR="001574DB" w:rsidRPr="001574DB" w:rsidRDefault="001574DB" w:rsidP="001574DB">
            <w:pPr>
              <w:spacing w:after="0" w:line="240" w:lineRule="auto"/>
              <w:ind w:left="-120"/>
              <w:jc w:val="right"/>
              <w:rPr>
                <w:rFonts w:ascii="Times New Roman" w:eastAsia="Times New Roman" w:hAnsi="Times New Roman" w:cs="Times New Roman"/>
                <w:sz w:val="20"/>
                <w:szCs w:val="20"/>
                <w:lang w:eastAsia="ru-RU"/>
              </w:rPr>
            </w:pPr>
            <w:r w:rsidRPr="001574DB">
              <w:rPr>
                <w:rFonts w:ascii="Times New Roman" w:hAnsi="Times New Roman" w:cs="Times New Roman"/>
                <w:color w:val="000000"/>
                <w:sz w:val="20"/>
                <w:szCs w:val="20"/>
              </w:rPr>
              <w:t>11 051</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429B7F10" w14:textId="3D26F285" w:rsidR="001574DB" w:rsidRPr="001574DB" w:rsidRDefault="001574DB" w:rsidP="001574DB">
            <w:pPr>
              <w:spacing w:after="0" w:line="240" w:lineRule="auto"/>
              <w:ind w:left="-120"/>
              <w:jc w:val="right"/>
              <w:rPr>
                <w:rFonts w:ascii="Times New Roman" w:eastAsia="Times New Roman" w:hAnsi="Times New Roman" w:cs="Times New Roman"/>
                <w:sz w:val="20"/>
                <w:szCs w:val="20"/>
                <w:lang w:eastAsia="ru-RU"/>
              </w:rPr>
            </w:pPr>
            <w:r w:rsidRPr="001574DB">
              <w:rPr>
                <w:rFonts w:ascii="Times New Roman" w:hAnsi="Times New Roman" w:cs="Times New Roman"/>
                <w:color w:val="000000"/>
                <w:sz w:val="20"/>
                <w:szCs w:val="20"/>
              </w:rPr>
              <w:t>11 057</w:t>
            </w:r>
          </w:p>
        </w:tc>
        <w:tc>
          <w:tcPr>
            <w:tcW w:w="977" w:type="dxa"/>
            <w:tcBorders>
              <w:top w:val="dotted" w:sz="4" w:space="0" w:color="auto"/>
              <w:left w:val="dotted" w:sz="4" w:space="0" w:color="auto"/>
              <w:bottom w:val="dotted" w:sz="4" w:space="0" w:color="auto"/>
              <w:right w:val="dotted" w:sz="4" w:space="0" w:color="auto"/>
            </w:tcBorders>
            <w:shd w:val="clear" w:color="auto" w:fill="auto"/>
          </w:tcPr>
          <w:p w14:paraId="626659A9" w14:textId="1A32B1DC" w:rsidR="001574DB" w:rsidRPr="00927051" w:rsidRDefault="001574DB" w:rsidP="001574DB">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87,14%</w:t>
            </w:r>
          </w:p>
        </w:tc>
        <w:tc>
          <w:tcPr>
            <w:tcW w:w="1022" w:type="dxa"/>
            <w:tcBorders>
              <w:top w:val="dotted" w:sz="4" w:space="0" w:color="auto"/>
              <w:left w:val="dotted" w:sz="4" w:space="0" w:color="auto"/>
              <w:bottom w:val="dotted" w:sz="4" w:space="0" w:color="auto"/>
              <w:right w:val="dotted" w:sz="4" w:space="0" w:color="auto"/>
            </w:tcBorders>
            <w:shd w:val="clear" w:color="auto" w:fill="auto"/>
          </w:tcPr>
          <w:p w14:paraId="0B8A81DD" w14:textId="25DDFAB9" w:rsidR="001574DB" w:rsidRPr="00927051" w:rsidRDefault="001574DB" w:rsidP="001574DB">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100,05%</w:t>
            </w:r>
          </w:p>
        </w:tc>
        <w:tc>
          <w:tcPr>
            <w:tcW w:w="899" w:type="dxa"/>
            <w:tcBorders>
              <w:top w:val="dotted" w:sz="4" w:space="0" w:color="auto"/>
              <w:left w:val="dotted" w:sz="4" w:space="0" w:color="auto"/>
              <w:bottom w:val="dotted" w:sz="4" w:space="0" w:color="auto"/>
              <w:right w:val="dotted" w:sz="4" w:space="0" w:color="auto"/>
            </w:tcBorders>
            <w:shd w:val="clear" w:color="auto" w:fill="auto"/>
          </w:tcPr>
          <w:p w14:paraId="5BA4AA1D" w14:textId="4FE84EB7" w:rsidR="001574DB" w:rsidRPr="00927051" w:rsidRDefault="001574DB" w:rsidP="001574DB">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1 752</w:t>
            </w:r>
          </w:p>
        </w:tc>
        <w:tc>
          <w:tcPr>
            <w:tcW w:w="984" w:type="dxa"/>
            <w:tcBorders>
              <w:top w:val="dotted" w:sz="4" w:space="0" w:color="auto"/>
              <w:left w:val="dotted" w:sz="4" w:space="0" w:color="auto"/>
              <w:bottom w:val="dotted" w:sz="4" w:space="0" w:color="auto"/>
              <w:right w:val="dotted" w:sz="4" w:space="0" w:color="auto"/>
            </w:tcBorders>
            <w:shd w:val="clear" w:color="auto" w:fill="auto"/>
          </w:tcPr>
          <w:p w14:paraId="571F0887" w14:textId="1E20B593" w:rsidR="001574DB" w:rsidRPr="00927051" w:rsidRDefault="001574DB" w:rsidP="001574DB">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18,83%</w:t>
            </w:r>
          </w:p>
        </w:tc>
      </w:tr>
      <w:tr w:rsidR="001574DB" w:rsidRPr="001876FF" w14:paraId="3362F7B9" w14:textId="77777777" w:rsidTr="001574DB">
        <w:trPr>
          <w:trHeight w:val="70"/>
        </w:trPr>
        <w:tc>
          <w:tcPr>
            <w:tcW w:w="429" w:type="dxa"/>
            <w:vMerge/>
            <w:shd w:val="clear" w:color="auto" w:fill="auto"/>
            <w:textDirection w:val="btLr"/>
            <w:vAlign w:val="center"/>
            <w:hideMark/>
          </w:tcPr>
          <w:p w14:paraId="7EF29E0F" w14:textId="77777777" w:rsidR="001574DB" w:rsidRPr="001876FF" w:rsidRDefault="001574DB" w:rsidP="001574DB">
            <w:pPr>
              <w:spacing w:after="0" w:line="240" w:lineRule="auto"/>
              <w:ind w:left="113" w:right="113"/>
              <w:jc w:val="center"/>
              <w:rPr>
                <w:rFonts w:ascii="Times New Roman" w:eastAsia="Times New Roman" w:hAnsi="Times New Roman" w:cs="Times New Roman"/>
                <w:color w:val="000000"/>
                <w:sz w:val="16"/>
                <w:szCs w:val="16"/>
                <w:lang w:eastAsia="ru-RU"/>
              </w:rPr>
            </w:pPr>
          </w:p>
        </w:tc>
        <w:tc>
          <w:tcPr>
            <w:tcW w:w="429" w:type="dxa"/>
            <w:vMerge/>
            <w:shd w:val="clear" w:color="auto" w:fill="auto"/>
            <w:textDirection w:val="btLr"/>
            <w:vAlign w:val="center"/>
          </w:tcPr>
          <w:p w14:paraId="2B2A90D7" w14:textId="7A17D27A" w:rsidR="001574DB" w:rsidRPr="001876FF" w:rsidRDefault="001574DB" w:rsidP="001574DB">
            <w:pPr>
              <w:spacing w:after="0" w:line="240" w:lineRule="auto"/>
              <w:ind w:left="113" w:right="113"/>
              <w:jc w:val="center"/>
              <w:rPr>
                <w:rFonts w:ascii="Times New Roman" w:eastAsia="Times New Roman" w:hAnsi="Times New Roman" w:cs="Times New Roman"/>
                <w:color w:val="000000"/>
                <w:sz w:val="16"/>
                <w:szCs w:val="16"/>
                <w:lang w:eastAsia="ru-RU"/>
              </w:rPr>
            </w:pPr>
          </w:p>
        </w:tc>
        <w:tc>
          <w:tcPr>
            <w:tcW w:w="1423" w:type="dxa"/>
            <w:shd w:val="clear" w:color="auto" w:fill="auto"/>
          </w:tcPr>
          <w:p w14:paraId="230A8121" w14:textId="3C95F985" w:rsidR="001574DB" w:rsidRPr="001876FF" w:rsidRDefault="001574DB" w:rsidP="001574DB">
            <w:pPr>
              <w:spacing w:after="0" w:line="240" w:lineRule="auto"/>
              <w:rPr>
                <w:rFonts w:ascii="Times New Roman" w:eastAsia="Times New Roman" w:hAnsi="Times New Roman" w:cs="Times New Roman"/>
                <w:color w:val="000000"/>
                <w:sz w:val="16"/>
                <w:szCs w:val="16"/>
                <w:lang w:eastAsia="ru-RU"/>
              </w:rPr>
            </w:pPr>
            <w:r w:rsidRPr="001876FF">
              <w:rPr>
                <w:rFonts w:ascii="Times New Roman" w:eastAsia="Times New Roman" w:hAnsi="Times New Roman" w:cs="Times New Roman"/>
                <w:color w:val="000000"/>
                <w:sz w:val="16"/>
                <w:szCs w:val="16"/>
                <w:lang w:eastAsia="ru-RU"/>
              </w:rPr>
              <w:t>при экстракорпоральном оплодотворении</w:t>
            </w:r>
          </w:p>
        </w:tc>
        <w:tc>
          <w:tcPr>
            <w:tcW w:w="607" w:type="dxa"/>
            <w:vMerge/>
            <w:tcBorders>
              <w:right w:val="dotted" w:sz="4" w:space="0" w:color="auto"/>
            </w:tcBorders>
            <w:shd w:val="clear" w:color="auto" w:fill="auto"/>
          </w:tcPr>
          <w:p w14:paraId="1B034806" w14:textId="2EBAEBF9" w:rsidR="001574DB" w:rsidRPr="001876FF" w:rsidRDefault="001574DB" w:rsidP="001574DB">
            <w:pPr>
              <w:spacing w:after="0" w:line="240" w:lineRule="auto"/>
              <w:rPr>
                <w:rFonts w:ascii="Times New Roman" w:eastAsia="Times New Roman" w:hAnsi="Times New Roman" w:cs="Times New Roman"/>
                <w:color w:val="000000"/>
                <w:sz w:val="16"/>
                <w:szCs w:val="16"/>
                <w:lang w:eastAsia="ru-RU"/>
              </w:rPr>
            </w:pPr>
          </w:p>
        </w:tc>
        <w:tc>
          <w:tcPr>
            <w:tcW w:w="1223" w:type="dxa"/>
            <w:tcBorders>
              <w:top w:val="dotted" w:sz="4" w:space="0" w:color="auto"/>
              <w:left w:val="dotted" w:sz="4" w:space="0" w:color="auto"/>
              <w:bottom w:val="dotted" w:sz="4" w:space="0" w:color="auto"/>
              <w:right w:val="dotted" w:sz="4" w:space="0" w:color="auto"/>
            </w:tcBorders>
            <w:shd w:val="clear" w:color="auto" w:fill="auto"/>
          </w:tcPr>
          <w:p w14:paraId="67EEBF55" w14:textId="67E27BE0" w:rsidR="001574DB" w:rsidRPr="001574DB" w:rsidRDefault="001574DB" w:rsidP="001574DB">
            <w:pPr>
              <w:spacing w:after="0" w:line="240" w:lineRule="auto"/>
              <w:ind w:left="-120"/>
              <w:jc w:val="right"/>
              <w:rPr>
                <w:rFonts w:ascii="Times New Roman" w:eastAsia="Times New Roman" w:hAnsi="Times New Roman" w:cs="Times New Roman"/>
                <w:sz w:val="20"/>
                <w:szCs w:val="20"/>
                <w:lang w:eastAsia="ru-RU"/>
              </w:rPr>
            </w:pPr>
            <w:r w:rsidRPr="001574DB">
              <w:rPr>
                <w:rFonts w:ascii="Times New Roman" w:hAnsi="Times New Roman" w:cs="Times New Roman"/>
                <w:color w:val="000000"/>
                <w:sz w:val="20"/>
                <w:szCs w:val="20"/>
              </w:rPr>
              <w:t>602</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4D2EFFB6" w14:textId="76B73868" w:rsidR="001574DB" w:rsidRPr="001574DB" w:rsidRDefault="001574DB" w:rsidP="001574DB">
            <w:pPr>
              <w:spacing w:after="0" w:line="240" w:lineRule="auto"/>
              <w:ind w:left="-120"/>
              <w:jc w:val="right"/>
              <w:rPr>
                <w:rFonts w:ascii="Times New Roman" w:eastAsia="Times New Roman" w:hAnsi="Times New Roman" w:cs="Times New Roman"/>
                <w:sz w:val="20"/>
                <w:szCs w:val="20"/>
                <w:lang w:eastAsia="ru-RU"/>
              </w:rPr>
            </w:pPr>
            <w:r w:rsidRPr="001574DB">
              <w:rPr>
                <w:rFonts w:ascii="Times New Roman" w:hAnsi="Times New Roman" w:cs="Times New Roman"/>
                <w:color w:val="000000"/>
                <w:sz w:val="20"/>
                <w:szCs w:val="20"/>
              </w:rPr>
              <w:t>492</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1F14CF2C" w14:textId="6DFBED88" w:rsidR="001574DB" w:rsidRPr="001574DB" w:rsidRDefault="001574DB" w:rsidP="001574DB">
            <w:pPr>
              <w:spacing w:after="0" w:line="240" w:lineRule="auto"/>
              <w:ind w:left="-120"/>
              <w:jc w:val="right"/>
              <w:rPr>
                <w:rFonts w:ascii="Times New Roman" w:eastAsia="Times New Roman" w:hAnsi="Times New Roman" w:cs="Times New Roman"/>
                <w:sz w:val="20"/>
                <w:szCs w:val="20"/>
                <w:lang w:eastAsia="ru-RU"/>
              </w:rPr>
            </w:pPr>
            <w:r w:rsidRPr="001574DB">
              <w:rPr>
                <w:rFonts w:ascii="Times New Roman" w:hAnsi="Times New Roman" w:cs="Times New Roman"/>
                <w:color w:val="000000"/>
                <w:sz w:val="20"/>
                <w:szCs w:val="20"/>
              </w:rPr>
              <w:t>525</w:t>
            </w:r>
          </w:p>
        </w:tc>
        <w:tc>
          <w:tcPr>
            <w:tcW w:w="977" w:type="dxa"/>
            <w:tcBorders>
              <w:top w:val="dotted" w:sz="4" w:space="0" w:color="auto"/>
              <w:left w:val="dotted" w:sz="4" w:space="0" w:color="auto"/>
              <w:bottom w:val="dotted" w:sz="4" w:space="0" w:color="auto"/>
              <w:right w:val="dotted" w:sz="4" w:space="0" w:color="auto"/>
            </w:tcBorders>
            <w:shd w:val="clear" w:color="auto" w:fill="auto"/>
          </w:tcPr>
          <w:p w14:paraId="7C5C8D98" w14:textId="74D46F11" w:rsidR="001574DB" w:rsidRPr="00927051" w:rsidRDefault="001574DB" w:rsidP="001574DB">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87,21%</w:t>
            </w:r>
          </w:p>
        </w:tc>
        <w:tc>
          <w:tcPr>
            <w:tcW w:w="1022" w:type="dxa"/>
            <w:tcBorders>
              <w:top w:val="dotted" w:sz="4" w:space="0" w:color="auto"/>
              <w:left w:val="dotted" w:sz="4" w:space="0" w:color="auto"/>
              <w:bottom w:val="dotted" w:sz="4" w:space="0" w:color="auto"/>
              <w:right w:val="dotted" w:sz="4" w:space="0" w:color="auto"/>
            </w:tcBorders>
            <w:shd w:val="clear" w:color="auto" w:fill="auto"/>
          </w:tcPr>
          <w:p w14:paraId="05B0EC6B" w14:textId="14B5D856" w:rsidR="001574DB" w:rsidRPr="00927051" w:rsidRDefault="001574DB" w:rsidP="001574DB">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106,71%</w:t>
            </w:r>
          </w:p>
        </w:tc>
        <w:tc>
          <w:tcPr>
            <w:tcW w:w="899" w:type="dxa"/>
            <w:tcBorders>
              <w:top w:val="dotted" w:sz="4" w:space="0" w:color="auto"/>
              <w:left w:val="dotted" w:sz="4" w:space="0" w:color="auto"/>
              <w:bottom w:val="dotted" w:sz="4" w:space="0" w:color="auto"/>
              <w:right w:val="dotted" w:sz="4" w:space="0" w:color="auto"/>
            </w:tcBorders>
            <w:shd w:val="clear" w:color="auto" w:fill="auto"/>
          </w:tcPr>
          <w:p w14:paraId="6F6A836F" w14:textId="1F392A25" w:rsidR="001574DB" w:rsidRPr="00927051" w:rsidRDefault="001574DB" w:rsidP="001574DB">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38</w:t>
            </w:r>
          </w:p>
        </w:tc>
        <w:tc>
          <w:tcPr>
            <w:tcW w:w="984" w:type="dxa"/>
            <w:tcBorders>
              <w:top w:val="dotted" w:sz="4" w:space="0" w:color="auto"/>
              <w:left w:val="dotted" w:sz="4" w:space="0" w:color="auto"/>
              <w:bottom w:val="dotted" w:sz="4" w:space="0" w:color="auto"/>
              <w:right w:val="dotted" w:sz="4" w:space="0" w:color="auto"/>
            </w:tcBorders>
            <w:shd w:val="clear" w:color="auto" w:fill="auto"/>
          </w:tcPr>
          <w:p w14:paraId="64412CDD" w14:textId="6F128B2E" w:rsidR="001574DB" w:rsidRPr="00927051" w:rsidRDefault="001574DB" w:rsidP="001574DB">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7,80%</w:t>
            </w:r>
          </w:p>
        </w:tc>
      </w:tr>
      <w:tr w:rsidR="001574DB" w:rsidRPr="001876FF" w14:paraId="47929036" w14:textId="77777777" w:rsidTr="001574DB">
        <w:trPr>
          <w:trHeight w:val="70"/>
        </w:trPr>
        <w:tc>
          <w:tcPr>
            <w:tcW w:w="429" w:type="dxa"/>
            <w:vMerge/>
            <w:shd w:val="clear" w:color="auto" w:fill="auto"/>
            <w:textDirection w:val="btLr"/>
            <w:vAlign w:val="center"/>
          </w:tcPr>
          <w:p w14:paraId="7287D863" w14:textId="77777777" w:rsidR="001574DB" w:rsidRPr="001876FF" w:rsidRDefault="001574DB" w:rsidP="001574DB">
            <w:pPr>
              <w:spacing w:after="0" w:line="240" w:lineRule="auto"/>
              <w:ind w:left="113" w:right="113"/>
              <w:jc w:val="center"/>
              <w:rPr>
                <w:rFonts w:ascii="Times New Roman" w:eastAsia="Times New Roman" w:hAnsi="Times New Roman" w:cs="Times New Roman"/>
                <w:color w:val="000000"/>
                <w:sz w:val="16"/>
                <w:szCs w:val="16"/>
                <w:lang w:eastAsia="ru-RU"/>
              </w:rPr>
            </w:pPr>
          </w:p>
        </w:tc>
        <w:tc>
          <w:tcPr>
            <w:tcW w:w="429" w:type="dxa"/>
            <w:vMerge/>
            <w:shd w:val="clear" w:color="auto" w:fill="auto"/>
            <w:textDirection w:val="btLr"/>
            <w:vAlign w:val="center"/>
          </w:tcPr>
          <w:p w14:paraId="60854F24" w14:textId="77777777" w:rsidR="001574DB" w:rsidRPr="001876FF" w:rsidRDefault="001574DB" w:rsidP="001574DB">
            <w:pPr>
              <w:spacing w:after="0" w:line="240" w:lineRule="auto"/>
              <w:ind w:left="113" w:right="113"/>
              <w:jc w:val="center"/>
              <w:rPr>
                <w:rFonts w:ascii="Times New Roman" w:eastAsia="Times New Roman" w:hAnsi="Times New Roman" w:cs="Times New Roman"/>
                <w:color w:val="000000"/>
                <w:sz w:val="16"/>
                <w:szCs w:val="16"/>
                <w:lang w:eastAsia="ru-RU"/>
              </w:rPr>
            </w:pPr>
          </w:p>
        </w:tc>
        <w:tc>
          <w:tcPr>
            <w:tcW w:w="1423" w:type="dxa"/>
            <w:shd w:val="clear" w:color="auto" w:fill="auto"/>
          </w:tcPr>
          <w:p w14:paraId="7539F79C" w14:textId="2F0E40EC" w:rsidR="001574DB" w:rsidRPr="001876FF" w:rsidRDefault="001574DB" w:rsidP="001574DB">
            <w:pPr>
              <w:spacing w:after="0" w:line="240" w:lineRule="auto"/>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при оказании МП больным с гепатитом С</w:t>
            </w:r>
          </w:p>
        </w:tc>
        <w:tc>
          <w:tcPr>
            <w:tcW w:w="607" w:type="dxa"/>
            <w:vMerge/>
            <w:tcBorders>
              <w:right w:val="dotted" w:sz="4" w:space="0" w:color="auto"/>
            </w:tcBorders>
            <w:shd w:val="clear" w:color="auto" w:fill="auto"/>
          </w:tcPr>
          <w:p w14:paraId="4BDD0C37" w14:textId="77777777" w:rsidR="001574DB" w:rsidRPr="001876FF" w:rsidRDefault="001574DB" w:rsidP="001574DB">
            <w:pPr>
              <w:spacing w:after="0" w:line="240" w:lineRule="auto"/>
              <w:rPr>
                <w:rFonts w:ascii="Times New Roman" w:eastAsia="Times New Roman" w:hAnsi="Times New Roman" w:cs="Times New Roman"/>
                <w:color w:val="000000"/>
                <w:sz w:val="16"/>
                <w:szCs w:val="16"/>
                <w:lang w:eastAsia="ru-RU"/>
              </w:rPr>
            </w:pPr>
          </w:p>
        </w:tc>
        <w:tc>
          <w:tcPr>
            <w:tcW w:w="1223" w:type="dxa"/>
            <w:tcBorders>
              <w:top w:val="dotted" w:sz="4" w:space="0" w:color="auto"/>
              <w:left w:val="dotted" w:sz="4" w:space="0" w:color="auto"/>
              <w:bottom w:val="dotted" w:sz="4" w:space="0" w:color="auto"/>
              <w:right w:val="dotted" w:sz="4" w:space="0" w:color="auto"/>
            </w:tcBorders>
            <w:shd w:val="clear" w:color="auto" w:fill="auto"/>
          </w:tcPr>
          <w:p w14:paraId="7A2A6D39" w14:textId="35725754" w:rsidR="001574DB" w:rsidRPr="001574DB" w:rsidRDefault="001574DB" w:rsidP="001574DB">
            <w:pPr>
              <w:spacing w:after="0" w:line="240" w:lineRule="auto"/>
              <w:ind w:left="-120"/>
              <w:jc w:val="right"/>
              <w:rPr>
                <w:rFonts w:ascii="Times New Roman" w:eastAsia="Times New Roman" w:hAnsi="Times New Roman" w:cs="Times New Roman"/>
                <w:sz w:val="20"/>
                <w:szCs w:val="20"/>
                <w:lang w:eastAsia="ru-RU"/>
              </w:rPr>
            </w:pPr>
            <w:r w:rsidRPr="001574DB">
              <w:rPr>
                <w:rFonts w:ascii="Times New Roman" w:hAnsi="Times New Roman" w:cs="Times New Roman"/>
                <w:color w:val="000000"/>
                <w:sz w:val="20"/>
                <w:szCs w:val="20"/>
              </w:rPr>
              <w:t>1 145</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48AD1C57" w14:textId="2212BC3B" w:rsidR="001574DB" w:rsidRPr="001574DB" w:rsidRDefault="001574DB" w:rsidP="001574DB">
            <w:pPr>
              <w:spacing w:after="0" w:line="240" w:lineRule="auto"/>
              <w:ind w:left="-120"/>
              <w:jc w:val="right"/>
              <w:rPr>
                <w:rFonts w:ascii="Times New Roman" w:eastAsia="Times New Roman" w:hAnsi="Times New Roman" w:cs="Times New Roman"/>
                <w:sz w:val="20"/>
                <w:szCs w:val="20"/>
                <w:lang w:eastAsia="ru-RU"/>
              </w:rPr>
            </w:pPr>
            <w:r>
              <w:rPr>
                <w:rFonts w:ascii="Times New Roman" w:hAnsi="Times New Roman" w:cs="Times New Roman"/>
                <w:color w:val="000000"/>
                <w:sz w:val="20"/>
                <w:szCs w:val="20"/>
              </w:rPr>
              <w:t>х</w:t>
            </w:r>
            <w:r w:rsidRPr="001574DB">
              <w:rPr>
                <w:rFonts w:ascii="Times New Roman" w:hAnsi="Times New Roman" w:cs="Times New Roman"/>
                <w:color w:val="000000"/>
                <w:sz w:val="20"/>
                <w:szCs w:val="20"/>
              </w:rPr>
              <w:t> </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34252087" w14:textId="7FCC23D6" w:rsidR="001574DB" w:rsidRPr="001574DB" w:rsidRDefault="001574DB" w:rsidP="001574DB">
            <w:pPr>
              <w:spacing w:after="0" w:line="240" w:lineRule="auto"/>
              <w:ind w:left="-120"/>
              <w:jc w:val="right"/>
              <w:rPr>
                <w:rFonts w:ascii="Times New Roman" w:eastAsia="Times New Roman" w:hAnsi="Times New Roman" w:cs="Times New Roman"/>
                <w:sz w:val="20"/>
                <w:szCs w:val="20"/>
                <w:lang w:eastAsia="ru-RU"/>
              </w:rPr>
            </w:pPr>
            <w:r w:rsidRPr="001574DB">
              <w:rPr>
                <w:rFonts w:ascii="Times New Roman" w:hAnsi="Times New Roman" w:cs="Times New Roman"/>
                <w:color w:val="000000"/>
                <w:sz w:val="20"/>
                <w:szCs w:val="20"/>
              </w:rPr>
              <w:t>754</w:t>
            </w:r>
          </w:p>
        </w:tc>
        <w:tc>
          <w:tcPr>
            <w:tcW w:w="977" w:type="dxa"/>
            <w:tcBorders>
              <w:top w:val="dotted" w:sz="4" w:space="0" w:color="auto"/>
              <w:left w:val="dotted" w:sz="4" w:space="0" w:color="auto"/>
              <w:bottom w:val="dotted" w:sz="4" w:space="0" w:color="auto"/>
              <w:right w:val="dotted" w:sz="4" w:space="0" w:color="auto"/>
            </w:tcBorders>
            <w:shd w:val="clear" w:color="auto" w:fill="auto"/>
          </w:tcPr>
          <w:p w14:paraId="0F5DBC9A" w14:textId="5587C725" w:rsidR="001574DB" w:rsidRPr="00927051" w:rsidRDefault="001574DB" w:rsidP="001574DB">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65,85%</w:t>
            </w:r>
          </w:p>
        </w:tc>
        <w:tc>
          <w:tcPr>
            <w:tcW w:w="1022" w:type="dxa"/>
            <w:tcBorders>
              <w:top w:val="dotted" w:sz="4" w:space="0" w:color="auto"/>
              <w:left w:val="dotted" w:sz="4" w:space="0" w:color="auto"/>
              <w:bottom w:val="dotted" w:sz="4" w:space="0" w:color="auto"/>
              <w:right w:val="dotted" w:sz="4" w:space="0" w:color="auto"/>
            </w:tcBorders>
            <w:shd w:val="clear" w:color="auto" w:fill="auto"/>
          </w:tcPr>
          <w:p w14:paraId="1A192675" w14:textId="737EF3CF" w:rsidR="001574DB" w:rsidRPr="00927051" w:rsidRDefault="001574DB" w:rsidP="001574DB">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х </w:t>
            </w:r>
          </w:p>
        </w:tc>
        <w:tc>
          <w:tcPr>
            <w:tcW w:w="899" w:type="dxa"/>
            <w:tcBorders>
              <w:top w:val="dotted" w:sz="4" w:space="0" w:color="auto"/>
              <w:left w:val="dotted" w:sz="4" w:space="0" w:color="auto"/>
              <w:bottom w:val="dotted" w:sz="4" w:space="0" w:color="auto"/>
              <w:right w:val="dotted" w:sz="4" w:space="0" w:color="auto"/>
            </w:tcBorders>
            <w:shd w:val="clear" w:color="auto" w:fill="auto"/>
          </w:tcPr>
          <w:p w14:paraId="51E5070F" w14:textId="384243FB" w:rsidR="001574DB" w:rsidRPr="00927051" w:rsidRDefault="001574DB" w:rsidP="001574DB">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х </w:t>
            </w:r>
          </w:p>
        </w:tc>
        <w:tc>
          <w:tcPr>
            <w:tcW w:w="984" w:type="dxa"/>
            <w:tcBorders>
              <w:top w:val="dotted" w:sz="4" w:space="0" w:color="auto"/>
              <w:left w:val="dotted" w:sz="4" w:space="0" w:color="auto"/>
              <w:bottom w:val="dotted" w:sz="4" w:space="0" w:color="auto"/>
              <w:right w:val="dotted" w:sz="4" w:space="0" w:color="auto"/>
            </w:tcBorders>
            <w:shd w:val="clear" w:color="auto" w:fill="auto"/>
          </w:tcPr>
          <w:p w14:paraId="5A4C98E6" w14:textId="12DCF023" w:rsidR="001574DB" w:rsidRPr="00927051" w:rsidRDefault="001574DB" w:rsidP="001574DB">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х </w:t>
            </w:r>
          </w:p>
        </w:tc>
      </w:tr>
      <w:tr w:rsidR="001574DB" w:rsidRPr="001876FF" w14:paraId="41D58C95" w14:textId="77777777" w:rsidTr="001574DB">
        <w:trPr>
          <w:trHeight w:val="70"/>
        </w:trPr>
        <w:tc>
          <w:tcPr>
            <w:tcW w:w="429" w:type="dxa"/>
            <w:vMerge/>
            <w:shd w:val="clear" w:color="auto" w:fill="auto"/>
            <w:textDirection w:val="btLr"/>
            <w:vAlign w:val="center"/>
          </w:tcPr>
          <w:p w14:paraId="2BBB89C9" w14:textId="77777777" w:rsidR="001574DB" w:rsidRPr="001876FF" w:rsidRDefault="001574DB" w:rsidP="001574DB">
            <w:pPr>
              <w:spacing w:after="0" w:line="240" w:lineRule="auto"/>
              <w:ind w:left="113" w:right="113"/>
              <w:jc w:val="center"/>
              <w:rPr>
                <w:rFonts w:ascii="Times New Roman" w:eastAsia="Times New Roman" w:hAnsi="Times New Roman" w:cs="Times New Roman"/>
                <w:color w:val="000000"/>
                <w:sz w:val="16"/>
                <w:szCs w:val="16"/>
                <w:lang w:eastAsia="ru-RU"/>
              </w:rPr>
            </w:pPr>
          </w:p>
        </w:tc>
        <w:tc>
          <w:tcPr>
            <w:tcW w:w="429" w:type="dxa"/>
            <w:vMerge/>
            <w:shd w:val="clear" w:color="auto" w:fill="auto"/>
            <w:textDirection w:val="btLr"/>
            <w:vAlign w:val="center"/>
          </w:tcPr>
          <w:p w14:paraId="54A1A2F5" w14:textId="77777777" w:rsidR="001574DB" w:rsidRPr="001876FF" w:rsidRDefault="001574DB" w:rsidP="001574DB">
            <w:pPr>
              <w:spacing w:after="0" w:line="240" w:lineRule="auto"/>
              <w:ind w:left="113" w:right="113"/>
              <w:jc w:val="center"/>
              <w:rPr>
                <w:rFonts w:ascii="Times New Roman" w:eastAsia="Times New Roman" w:hAnsi="Times New Roman" w:cs="Times New Roman"/>
                <w:color w:val="000000"/>
                <w:sz w:val="16"/>
                <w:szCs w:val="16"/>
                <w:lang w:eastAsia="ru-RU"/>
              </w:rPr>
            </w:pPr>
          </w:p>
        </w:tc>
        <w:tc>
          <w:tcPr>
            <w:tcW w:w="1423" w:type="dxa"/>
            <w:shd w:val="clear" w:color="auto" w:fill="auto"/>
          </w:tcPr>
          <w:p w14:paraId="57F58105" w14:textId="2E30B794" w:rsidR="001574DB" w:rsidRPr="001876FF" w:rsidRDefault="001574DB" w:rsidP="001574DB">
            <w:pPr>
              <w:spacing w:after="0" w:line="240" w:lineRule="auto"/>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 xml:space="preserve">в том числе </w:t>
            </w:r>
            <w:r w:rsidRPr="008305D0">
              <w:rPr>
                <w:rFonts w:ascii="Times New Roman" w:eastAsia="Times New Roman" w:hAnsi="Times New Roman" w:cs="Times New Roman"/>
                <w:color w:val="000000"/>
                <w:sz w:val="16"/>
                <w:szCs w:val="16"/>
                <w:lang w:eastAsia="ru-RU"/>
              </w:rPr>
              <w:t>больным с гепатитом С</w:t>
            </w:r>
            <w:r>
              <w:rPr>
                <w:rFonts w:ascii="Times New Roman" w:eastAsia="Times New Roman" w:hAnsi="Times New Roman" w:cs="Times New Roman"/>
                <w:color w:val="000000"/>
                <w:sz w:val="16"/>
                <w:szCs w:val="16"/>
                <w:lang w:eastAsia="ru-RU"/>
              </w:rPr>
              <w:t xml:space="preserve"> детей в возрасте 0-17 лет</w:t>
            </w:r>
          </w:p>
        </w:tc>
        <w:tc>
          <w:tcPr>
            <w:tcW w:w="607" w:type="dxa"/>
            <w:vMerge/>
            <w:tcBorders>
              <w:right w:val="dotted" w:sz="4" w:space="0" w:color="auto"/>
            </w:tcBorders>
            <w:shd w:val="clear" w:color="auto" w:fill="auto"/>
          </w:tcPr>
          <w:p w14:paraId="00638BDD" w14:textId="77777777" w:rsidR="001574DB" w:rsidRPr="001876FF" w:rsidRDefault="001574DB" w:rsidP="001574DB">
            <w:pPr>
              <w:spacing w:after="0" w:line="240" w:lineRule="auto"/>
              <w:rPr>
                <w:rFonts w:ascii="Times New Roman" w:eastAsia="Times New Roman" w:hAnsi="Times New Roman" w:cs="Times New Roman"/>
                <w:color w:val="000000"/>
                <w:sz w:val="16"/>
                <w:szCs w:val="16"/>
                <w:lang w:eastAsia="ru-RU"/>
              </w:rPr>
            </w:pPr>
          </w:p>
        </w:tc>
        <w:tc>
          <w:tcPr>
            <w:tcW w:w="1223" w:type="dxa"/>
            <w:tcBorders>
              <w:top w:val="dotted" w:sz="4" w:space="0" w:color="auto"/>
              <w:left w:val="dotted" w:sz="4" w:space="0" w:color="auto"/>
              <w:bottom w:val="dotted" w:sz="4" w:space="0" w:color="auto"/>
              <w:right w:val="dotted" w:sz="4" w:space="0" w:color="auto"/>
            </w:tcBorders>
            <w:shd w:val="clear" w:color="auto" w:fill="auto"/>
          </w:tcPr>
          <w:p w14:paraId="05F9581C" w14:textId="4180D99D" w:rsidR="001574DB" w:rsidRPr="001574DB" w:rsidRDefault="001574DB" w:rsidP="001574DB">
            <w:pPr>
              <w:spacing w:after="0" w:line="240" w:lineRule="auto"/>
              <w:ind w:left="-120"/>
              <w:jc w:val="right"/>
              <w:rPr>
                <w:rFonts w:ascii="Times New Roman" w:eastAsia="Times New Roman" w:hAnsi="Times New Roman" w:cs="Times New Roman"/>
                <w:sz w:val="20"/>
                <w:szCs w:val="20"/>
                <w:lang w:eastAsia="ru-RU"/>
              </w:rPr>
            </w:pPr>
            <w:r w:rsidRPr="001574DB">
              <w:rPr>
                <w:rFonts w:ascii="Times New Roman" w:hAnsi="Times New Roman" w:cs="Times New Roman"/>
                <w:color w:val="000000"/>
                <w:sz w:val="20"/>
                <w:szCs w:val="20"/>
              </w:rPr>
              <w:t>30</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49B5CDD7" w14:textId="036CDBDB" w:rsidR="001574DB" w:rsidRPr="001574DB" w:rsidRDefault="001574DB" w:rsidP="001574DB">
            <w:pPr>
              <w:spacing w:after="0" w:line="240" w:lineRule="auto"/>
              <w:ind w:left="-120"/>
              <w:jc w:val="right"/>
              <w:rPr>
                <w:rFonts w:ascii="Times New Roman" w:eastAsia="Times New Roman" w:hAnsi="Times New Roman" w:cs="Times New Roman"/>
                <w:sz w:val="20"/>
                <w:szCs w:val="20"/>
                <w:lang w:eastAsia="ru-RU"/>
              </w:rPr>
            </w:pPr>
            <w:r>
              <w:rPr>
                <w:rFonts w:ascii="Times New Roman" w:hAnsi="Times New Roman" w:cs="Times New Roman"/>
                <w:color w:val="000000"/>
                <w:sz w:val="20"/>
                <w:szCs w:val="20"/>
              </w:rPr>
              <w:t>х</w:t>
            </w:r>
            <w:r w:rsidRPr="001574DB">
              <w:rPr>
                <w:rFonts w:ascii="Times New Roman" w:hAnsi="Times New Roman" w:cs="Times New Roman"/>
                <w:color w:val="000000"/>
                <w:sz w:val="20"/>
                <w:szCs w:val="20"/>
              </w:rPr>
              <w:t> </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5EA684A3" w14:textId="55888714" w:rsidR="001574DB" w:rsidRPr="001574DB" w:rsidRDefault="001574DB" w:rsidP="001574DB">
            <w:pPr>
              <w:spacing w:after="0" w:line="240" w:lineRule="auto"/>
              <w:ind w:left="-120"/>
              <w:jc w:val="right"/>
              <w:rPr>
                <w:rFonts w:ascii="Times New Roman" w:eastAsia="Times New Roman" w:hAnsi="Times New Roman" w:cs="Times New Roman"/>
                <w:sz w:val="20"/>
                <w:szCs w:val="20"/>
                <w:lang w:eastAsia="ru-RU"/>
              </w:rPr>
            </w:pPr>
            <w:r w:rsidRPr="001574DB">
              <w:rPr>
                <w:rFonts w:ascii="Times New Roman" w:hAnsi="Times New Roman" w:cs="Times New Roman"/>
                <w:color w:val="000000"/>
                <w:sz w:val="20"/>
                <w:szCs w:val="20"/>
              </w:rPr>
              <w:t>16</w:t>
            </w:r>
          </w:p>
        </w:tc>
        <w:tc>
          <w:tcPr>
            <w:tcW w:w="977" w:type="dxa"/>
            <w:tcBorders>
              <w:top w:val="dotted" w:sz="4" w:space="0" w:color="auto"/>
              <w:left w:val="dotted" w:sz="4" w:space="0" w:color="auto"/>
              <w:bottom w:val="dotted" w:sz="4" w:space="0" w:color="auto"/>
              <w:right w:val="dotted" w:sz="4" w:space="0" w:color="auto"/>
            </w:tcBorders>
            <w:shd w:val="clear" w:color="auto" w:fill="auto"/>
          </w:tcPr>
          <w:p w14:paraId="353B3882" w14:textId="71B2E141" w:rsidR="001574DB" w:rsidRPr="00927051" w:rsidRDefault="001574DB" w:rsidP="001574DB">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53,33%</w:t>
            </w:r>
          </w:p>
        </w:tc>
        <w:tc>
          <w:tcPr>
            <w:tcW w:w="1022" w:type="dxa"/>
            <w:tcBorders>
              <w:top w:val="dotted" w:sz="4" w:space="0" w:color="auto"/>
              <w:left w:val="dotted" w:sz="4" w:space="0" w:color="auto"/>
              <w:bottom w:val="dotted" w:sz="4" w:space="0" w:color="auto"/>
              <w:right w:val="dotted" w:sz="4" w:space="0" w:color="auto"/>
            </w:tcBorders>
            <w:shd w:val="clear" w:color="auto" w:fill="auto"/>
          </w:tcPr>
          <w:p w14:paraId="3BF39E28" w14:textId="369E6C2B" w:rsidR="001574DB" w:rsidRPr="00927051" w:rsidRDefault="001574DB" w:rsidP="001574DB">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х </w:t>
            </w:r>
          </w:p>
        </w:tc>
        <w:tc>
          <w:tcPr>
            <w:tcW w:w="899" w:type="dxa"/>
            <w:tcBorders>
              <w:top w:val="dotted" w:sz="4" w:space="0" w:color="auto"/>
              <w:left w:val="dotted" w:sz="4" w:space="0" w:color="auto"/>
              <w:bottom w:val="dotted" w:sz="4" w:space="0" w:color="auto"/>
              <w:right w:val="dotted" w:sz="4" w:space="0" w:color="auto"/>
            </w:tcBorders>
            <w:shd w:val="clear" w:color="auto" w:fill="auto"/>
          </w:tcPr>
          <w:p w14:paraId="0C073096" w14:textId="1039BA75" w:rsidR="001574DB" w:rsidRPr="00927051" w:rsidRDefault="001574DB" w:rsidP="001574DB">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х </w:t>
            </w:r>
          </w:p>
        </w:tc>
        <w:tc>
          <w:tcPr>
            <w:tcW w:w="984" w:type="dxa"/>
            <w:tcBorders>
              <w:top w:val="dotted" w:sz="4" w:space="0" w:color="auto"/>
              <w:left w:val="dotted" w:sz="4" w:space="0" w:color="auto"/>
              <w:bottom w:val="dotted" w:sz="4" w:space="0" w:color="auto"/>
              <w:right w:val="dotted" w:sz="4" w:space="0" w:color="auto"/>
            </w:tcBorders>
            <w:shd w:val="clear" w:color="auto" w:fill="auto"/>
          </w:tcPr>
          <w:p w14:paraId="0ADFABFC" w14:textId="16644C87" w:rsidR="001574DB" w:rsidRPr="00927051" w:rsidRDefault="001574DB" w:rsidP="001574DB">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х </w:t>
            </w:r>
          </w:p>
        </w:tc>
      </w:tr>
      <w:tr w:rsidR="001574DB" w:rsidRPr="001876FF" w14:paraId="4D2886AB" w14:textId="77777777" w:rsidTr="001574DB">
        <w:trPr>
          <w:trHeight w:val="70"/>
        </w:trPr>
        <w:tc>
          <w:tcPr>
            <w:tcW w:w="858" w:type="dxa"/>
            <w:gridSpan w:val="2"/>
            <w:vMerge w:val="restart"/>
            <w:shd w:val="clear" w:color="auto" w:fill="auto"/>
            <w:textDirection w:val="btLr"/>
            <w:vAlign w:val="center"/>
          </w:tcPr>
          <w:p w14:paraId="4D5BB5F6" w14:textId="67C90E9B" w:rsidR="001574DB" w:rsidRPr="001876FF" w:rsidRDefault="001574DB" w:rsidP="001574DB">
            <w:pPr>
              <w:spacing w:after="0" w:line="240" w:lineRule="auto"/>
              <w:ind w:left="113" w:right="113"/>
              <w:jc w:val="center"/>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Медицинская реабилитация</w:t>
            </w:r>
          </w:p>
        </w:tc>
        <w:tc>
          <w:tcPr>
            <w:tcW w:w="1423" w:type="dxa"/>
            <w:shd w:val="clear" w:color="auto" w:fill="auto"/>
          </w:tcPr>
          <w:p w14:paraId="52607655" w14:textId="161AB240" w:rsidR="001574DB" w:rsidRDefault="001574DB" w:rsidP="001574DB">
            <w:pPr>
              <w:spacing w:after="0" w:line="240" w:lineRule="auto"/>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в амбулаторных условиях, в том числе на дому</w:t>
            </w:r>
          </w:p>
        </w:tc>
        <w:tc>
          <w:tcPr>
            <w:tcW w:w="607" w:type="dxa"/>
            <w:tcBorders>
              <w:right w:val="dotted" w:sz="4" w:space="0" w:color="auto"/>
            </w:tcBorders>
            <w:shd w:val="clear" w:color="auto" w:fill="auto"/>
          </w:tcPr>
          <w:p w14:paraId="59A87E28" w14:textId="193507AF" w:rsidR="001574DB" w:rsidRPr="001876FF" w:rsidRDefault="001574DB" w:rsidP="001574DB">
            <w:pPr>
              <w:spacing w:after="0" w:line="240" w:lineRule="auto"/>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КП</w:t>
            </w:r>
          </w:p>
        </w:tc>
        <w:tc>
          <w:tcPr>
            <w:tcW w:w="1223" w:type="dxa"/>
            <w:tcBorders>
              <w:top w:val="dotted" w:sz="4" w:space="0" w:color="auto"/>
              <w:left w:val="dotted" w:sz="4" w:space="0" w:color="auto"/>
              <w:bottom w:val="dotted" w:sz="4" w:space="0" w:color="auto"/>
              <w:right w:val="dotted" w:sz="4" w:space="0" w:color="auto"/>
            </w:tcBorders>
            <w:shd w:val="clear" w:color="auto" w:fill="auto"/>
          </w:tcPr>
          <w:p w14:paraId="2FFCB839" w14:textId="24A9BE3C" w:rsidR="001574DB" w:rsidRPr="001574DB" w:rsidRDefault="001574DB" w:rsidP="001574DB">
            <w:pPr>
              <w:spacing w:after="0" w:line="240" w:lineRule="auto"/>
              <w:ind w:left="-120"/>
              <w:jc w:val="right"/>
              <w:rPr>
                <w:rFonts w:ascii="Times New Roman" w:eastAsia="Times New Roman" w:hAnsi="Times New Roman" w:cs="Times New Roman"/>
                <w:sz w:val="20"/>
                <w:szCs w:val="20"/>
                <w:lang w:eastAsia="ru-RU"/>
              </w:rPr>
            </w:pPr>
            <w:r w:rsidRPr="001574DB">
              <w:rPr>
                <w:rFonts w:ascii="Times New Roman" w:hAnsi="Times New Roman" w:cs="Times New Roman"/>
                <w:color w:val="000000"/>
                <w:sz w:val="20"/>
                <w:szCs w:val="20"/>
              </w:rPr>
              <w:t>3 789</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0D342792" w14:textId="1EF3B806" w:rsidR="001574DB" w:rsidRPr="001574DB" w:rsidRDefault="001574DB" w:rsidP="001574DB">
            <w:pPr>
              <w:spacing w:after="0" w:line="240" w:lineRule="auto"/>
              <w:ind w:left="-120"/>
              <w:jc w:val="right"/>
              <w:rPr>
                <w:rFonts w:ascii="Times New Roman" w:eastAsia="Times New Roman" w:hAnsi="Times New Roman" w:cs="Times New Roman"/>
                <w:sz w:val="20"/>
                <w:szCs w:val="20"/>
                <w:lang w:eastAsia="ru-RU"/>
              </w:rPr>
            </w:pPr>
            <w:r w:rsidRPr="001574DB">
              <w:rPr>
                <w:rFonts w:ascii="Times New Roman" w:hAnsi="Times New Roman" w:cs="Times New Roman"/>
                <w:color w:val="000000"/>
                <w:sz w:val="20"/>
                <w:szCs w:val="20"/>
              </w:rPr>
              <w:t>3 167</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24DEBCBF" w14:textId="06E788D0" w:rsidR="001574DB" w:rsidRPr="001574DB" w:rsidRDefault="001574DB" w:rsidP="001574DB">
            <w:pPr>
              <w:spacing w:after="0" w:line="240" w:lineRule="auto"/>
              <w:ind w:left="-120"/>
              <w:jc w:val="right"/>
              <w:rPr>
                <w:rFonts w:ascii="Times New Roman" w:eastAsia="Times New Roman" w:hAnsi="Times New Roman" w:cs="Times New Roman"/>
                <w:sz w:val="20"/>
                <w:szCs w:val="20"/>
                <w:lang w:eastAsia="ru-RU"/>
              </w:rPr>
            </w:pPr>
            <w:r w:rsidRPr="001574DB">
              <w:rPr>
                <w:rFonts w:ascii="Times New Roman" w:hAnsi="Times New Roman" w:cs="Times New Roman"/>
                <w:color w:val="000000"/>
                <w:sz w:val="20"/>
                <w:szCs w:val="20"/>
              </w:rPr>
              <w:t>3 310</w:t>
            </w:r>
          </w:p>
        </w:tc>
        <w:tc>
          <w:tcPr>
            <w:tcW w:w="977" w:type="dxa"/>
            <w:tcBorders>
              <w:top w:val="dotted" w:sz="4" w:space="0" w:color="auto"/>
              <w:left w:val="dotted" w:sz="4" w:space="0" w:color="auto"/>
              <w:bottom w:val="dotted" w:sz="4" w:space="0" w:color="auto"/>
              <w:right w:val="dotted" w:sz="4" w:space="0" w:color="auto"/>
            </w:tcBorders>
            <w:shd w:val="clear" w:color="auto" w:fill="auto"/>
          </w:tcPr>
          <w:p w14:paraId="0FFBA16A" w14:textId="7B7843BD" w:rsidR="001574DB" w:rsidRPr="00927051" w:rsidRDefault="001574DB" w:rsidP="001574DB">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87,36%</w:t>
            </w:r>
          </w:p>
        </w:tc>
        <w:tc>
          <w:tcPr>
            <w:tcW w:w="1022" w:type="dxa"/>
            <w:tcBorders>
              <w:top w:val="dotted" w:sz="4" w:space="0" w:color="auto"/>
              <w:left w:val="dotted" w:sz="4" w:space="0" w:color="auto"/>
              <w:bottom w:val="dotted" w:sz="4" w:space="0" w:color="auto"/>
              <w:right w:val="dotted" w:sz="4" w:space="0" w:color="auto"/>
            </w:tcBorders>
            <w:shd w:val="clear" w:color="auto" w:fill="auto"/>
          </w:tcPr>
          <w:p w14:paraId="436C118F" w14:textId="4FCBA1FF" w:rsidR="001574DB" w:rsidRPr="00927051" w:rsidRDefault="001574DB" w:rsidP="001574DB">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104,52%</w:t>
            </w:r>
          </w:p>
        </w:tc>
        <w:tc>
          <w:tcPr>
            <w:tcW w:w="899" w:type="dxa"/>
            <w:tcBorders>
              <w:top w:val="dotted" w:sz="4" w:space="0" w:color="auto"/>
              <w:left w:val="dotted" w:sz="4" w:space="0" w:color="auto"/>
              <w:bottom w:val="dotted" w:sz="4" w:space="0" w:color="auto"/>
              <w:right w:val="dotted" w:sz="4" w:space="0" w:color="auto"/>
            </w:tcBorders>
            <w:shd w:val="clear" w:color="auto" w:fill="auto"/>
          </w:tcPr>
          <w:p w14:paraId="23EA81AE" w14:textId="521282AF" w:rsidR="001574DB" w:rsidRPr="00927051" w:rsidRDefault="001574DB" w:rsidP="001574DB">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2 807</w:t>
            </w:r>
          </w:p>
        </w:tc>
        <w:tc>
          <w:tcPr>
            <w:tcW w:w="984" w:type="dxa"/>
            <w:tcBorders>
              <w:top w:val="dotted" w:sz="4" w:space="0" w:color="auto"/>
              <w:left w:val="dotted" w:sz="4" w:space="0" w:color="auto"/>
              <w:bottom w:val="dotted" w:sz="4" w:space="0" w:color="auto"/>
              <w:right w:val="dotted" w:sz="4" w:space="0" w:color="auto"/>
            </w:tcBorders>
            <w:shd w:val="clear" w:color="auto" w:fill="auto"/>
          </w:tcPr>
          <w:p w14:paraId="767DA4CF" w14:textId="2B2C659E" w:rsidR="001574DB" w:rsidRPr="00927051" w:rsidRDefault="001574DB" w:rsidP="001574DB">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558,05%</w:t>
            </w:r>
          </w:p>
        </w:tc>
      </w:tr>
      <w:tr w:rsidR="001574DB" w:rsidRPr="001876FF" w14:paraId="4B86BB91" w14:textId="77777777" w:rsidTr="001574DB">
        <w:trPr>
          <w:trHeight w:val="70"/>
        </w:trPr>
        <w:tc>
          <w:tcPr>
            <w:tcW w:w="858" w:type="dxa"/>
            <w:gridSpan w:val="2"/>
            <w:vMerge/>
            <w:shd w:val="clear" w:color="auto" w:fill="auto"/>
            <w:textDirection w:val="btLr"/>
            <w:vAlign w:val="center"/>
          </w:tcPr>
          <w:p w14:paraId="4ED5EBB2" w14:textId="77777777" w:rsidR="001574DB" w:rsidRPr="001876FF" w:rsidRDefault="001574DB" w:rsidP="001574DB">
            <w:pPr>
              <w:spacing w:after="0" w:line="240" w:lineRule="auto"/>
              <w:ind w:left="113" w:right="113"/>
              <w:jc w:val="center"/>
              <w:rPr>
                <w:rFonts w:ascii="Times New Roman" w:eastAsia="Times New Roman" w:hAnsi="Times New Roman" w:cs="Times New Roman"/>
                <w:color w:val="000000"/>
                <w:sz w:val="16"/>
                <w:szCs w:val="16"/>
                <w:lang w:eastAsia="ru-RU"/>
              </w:rPr>
            </w:pPr>
          </w:p>
        </w:tc>
        <w:tc>
          <w:tcPr>
            <w:tcW w:w="1423" w:type="dxa"/>
            <w:shd w:val="clear" w:color="auto" w:fill="auto"/>
          </w:tcPr>
          <w:p w14:paraId="7FBFE520" w14:textId="20659AAF" w:rsidR="001574DB" w:rsidRDefault="001574DB" w:rsidP="001574DB">
            <w:pPr>
              <w:spacing w:after="0" w:line="240" w:lineRule="auto"/>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в условиях дневных стационаров</w:t>
            </w:r>
          </w:p>
        </w:tc>
        <w:tc>
          <w:tcPr>
            <w:tcW w:w="607" w:type="dxa"/>
            <w:tcBorders>
              <w:right w:val="dotted" w:sz="4" w:space="0" w:color="auto"/>
            </w:tcBorders>
            <w:shd w:val="clear" w:color="auto" w:fill="auto"/>
          </w:tcPr>
          <w:p w14:paraId="7FC5F82E" w14:textId="349A1C67" w:rsidR="001574DB" w:rsidRPr="001876FF" w:rsidRDefault="001574DB" w:rsidP="001574DB">
            <w:pPr>
              <w:spacing w:after="0" w:line="240" w:lineRule="auto"/>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СЛ</w:t>
            </w:r>
          </w:p>
        </w:tc>
        <w:tc>
          <w:tcPr>
            <w:tcW w:w="1223" w:type="dxa"/>
            <w:tcBorders>
              <w:top w:val="dotted" w:sz="4" w:space="0" w:color="auto"/>
              <w:left w:val="dotted" w:sz="4" w:space="0" w:color="auto"/>
              <w:bottom w:val="dotted" w:sz="4" w:space="0" w:color="auto"/>
              <w:right w:val="dotted" w:sz="4" w:space="0" w:color="auto"/>
            </w:tcBorders>
            <w:shd w:val="clear" w:color="auto" w:fill="auto"/>
          </w:tcPr>
          <w:p w14:paraId="68CEEAC7" w14:textId="61432368" w:rsidR="001574DB" w:rsidRPr="001574DB" w:rsidRDefault="001574DB" w:rsidP="001574DB">
            <w:pPr>
              <w:spacing w:after="0" w:line="240" w:lineRule="auto"/>
              <w:ind w:left="-120"/>
              <w:jc w:val="right"/>
              <w:rPr>
                <w:rFonts w:ascii="Times New Roman" w:eastAsia="Times New Roman" w:hAnsi="Times New Roman" w:cs="Times New Roman"/>
                <w:sz w:val="20"/>
                <w:szCs w:val="20"/>
                <w:lang w:eastAsia="ru-RU"/>
              </w:rPr>
            </w:pPr>
            <w:r w:rsidRPr="001574DB">
              <w:rPr>
                <w:rFonts w:ascii="Times New Roman" w:hAnsi="Times New Roman" w:cs="Times New Roman"/>
                <w:color w:val="000000"/>
                <w:sz w:val="20"/>
                <w:szCs w:val="20"/>
              </w:rPr>
              <w:t>2 798</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6511CE0D" w14:textId="67B231C8" w:rsidR="001574DB" w:rsidRPr="001574DB" w:rsidRDefault="001574DB" w:rsidP="001574DB">
            <w:pPr>
              <w:spacing w:after="0" w:line="240" w:lineRule="auto"/>
              <w:ind w:left="-120"/>
              <w:jc w:val="right"/>
              <w:rPr>
                <w:rFonts w:ascii="Times New Roman" w:eastAsia="Times New Roman" w:hAnsi="Times New Roman" w:cs="Times New Roman"/>
                <w:sz w:val="20"/>
                <w:szCs w:val="20"/>
                <w:lang w:eastAsia="ru-RU"/>
              </w:rPr>
            </w:pPr>
            <w:r w:rsidRPr="001574DB">
              <w:rPr>
                <w:rFonts w:ascii="Times New Roman" w:hAnsi="Times New Roman" w:cs="Times New Roman"/>
                <w:color w:val="000000"/>
                <w:sz w:val="20"/>
                <w:szCs w:val="20"/>
              </w:rPr>
              <w:t>2 783</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771AA8ED" w14:textId="3A2CC02A" w:rsidR="001574DB" w:rsidRPr="001574DB" w:rsidRDefault="001574DB" w:rsidP="001574DB">
            <w:pPr>
              <w:spacing w:after="0" w:line="240" w:lineRule="auto"/>
              <w:ind w:left="-120"/>
              <w:jc w:val="right"/>
              <w:rPr>
                <w:rFonts w:ascii="Times New Roman" w:eastAsia="Times New Roman" w:hAnsi="Times New Roman" w:cs="Times New Roman"/>
                <w:sz w:val="20"/>
                <w:szCs w:val="20"/>
                <w:lang w:eastAsia="ru-RU"/>
              </w:rPr>
            </w:pPr>
            <w:r w:rsidRPr="001574DB">
              <w:rPr>
                <w:rFonts w:ascii="Times New Roman" w:hAnsi="Times New Roman" w:cs="Times New Roman"/>
                <w:color w:val="000000"/>
                <w:sz w:val="20"/>
                <w:szCs w:val="20"/>
              </w:rPr>
              <w:t>2 236</w:t>
            </w:r>
          </w:p>
        </w:tc>
        <w:tc>
          <w:tcPr>
            <w:tcW w:w="977" w:type="dxa"/>
            <w:tcBorders>
              <w:top w:val="dotted" w:sz="4" w:space="0" w:color="auto"/>
              <w:left w:val="dotted" w:sz="4" w:space="0" w:color="auto"/>
              <w:bottom w:val="dotted" w:sz="4" w:space="0" w:color="auto"/>
              <w:right w:val="dotted" w:sz="4" w:space="0" w:color="auto"/>
            </w:tcBorders>
            <w:shd w:val="clear" w:color="auto" w:fill="auto"/>
          </w:tcPr>
          <w:p w14:paraId="54CF94FE" w14:textId="61D4E46C" w:rsidR="001574DB" w:rsidRPr="00927051" w:rsidRDefault="001574DB" w:rsidP="001574DB">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79,91%</w:t>
            </w:r>
          </w:p>
        </w:tc>
        <w:tc>
          <w:tcPr>
            <w:tcW w:w="1022" w:type="dxa"/>
            <w:tcBorders>
              <w:top w:val="dotted" w:sz="4" w:space="0" w:color="auto"/>
              <w:left w:val="dotted" w:sz="4" w:space="0" w:color="auto"/>
              <w:bottom w:val="dotted" w:sz="4" w:space="0" w:color="auto"/>
              <w:right w:val="dotted" w:sz="4" w:space="0" w:color="auto"/>
            </w:tcBorders>
            <w:shd w:val="clear" w:color="auto" w:fill="auto"/>
          </w:tcPr>
          <w:p w14:paraId="3A93A8B8" w14:textId="3F4BE2EB" w:rsidR="001574DB" w:rsidRPr="00927051" w:rsidRDefault="001574DB" w:rsidP="001574DB">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80,34%</w:t>
            </w:r>
          </w:p>
        </w:tc>
        <w:tc>
          <w:tcPr>
            <w:tcW w:w="899" w:type="dxa"/>
            <w:tcBorders>
              <w:top w:val="dotted" w:sz="4" w:space="0" w:color="auto"/>
              <w:left w:val="dotted" w:sz="4" w:space="0" w:color="auto"/>
              <w:bottom w:val="dotted" w:sz="4" w:space="0" w:color="auto"/>
              <w:right w:val="dotted" w:sz="4" w:space="0" w:color="auto"/>
            </w:tcBorders>
            <w:shd w:val="clear" w:color="auto" w:fill="auto"/>
          </w:tcPr>
          <w:p w14:paraId="4DBC6985" w14:textId="4CB07D81" w:rsidR="001574DB" w:rsidRPr="00927051" w:rsidRDefault="001574DB" w:rsidP="001574DB">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х </w:t>
            </w:r>
          </w:p>
        </w:tc>
        <w:tc>
          <w:tcPr>
            <w:tcW w:w="984" w:type="dxa"/>
            <w:tcBorders>
              <w:top w:val="dotted" w:sz="4" w:space="0" w:color="auto"/>
              <w:left w:val="dotted" w:sz="4" w:space="0" w:color="auto"/>
              <w:bottom w:val="dotted" w:sz="4" w:space="0" w:color="auto"/>
              <w:right w:val="dotted" w:sz="4" w:space="0" w:color="auto"/>
            </w:tcBorders>
            <w:shd w:val="clear" w:color="auto" w:fill="auto"/>
          </w:tcPr>
          <w:p w14:paraId="5028E284" w14:textId="29CB9B3A" w:rsidR="001574DB" w:rsidRPr="00927051" w:rsidRDefault="001574DB" w:rsidP="001574DB">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х </w:t>
            </w:r>
          </w:p>
        </w:tc>
      </w:tr>
      <w:tr w:rsidR="001574DB" w:rsidRPr="001876FF" w14:paraId="64656C82" w14:textId="77777777" w:rsidTr="001574DB">
        <w:trPr>
          <w:cantSplit/>
          <w:trHeight w:val="1134"/>
        </w:trPr>
        <w:tc>
          <w:tcPr>
            <w:tcW w:w="858" w:type="dxa"/>
            <w:gridSpan w:val="2"/>
            <w:vMerge/>
            <w:shd w:val="clear" w:color="auto" w:fill="auto"/>
            <w:textDirection w:val="btLr"/>
            <w:vAlign w:val="center"/>
          </w:tcPr>
          <w:p w14:paraId="0E27A19D" w14:textId="77777777" w:rsidR="001574DB" w:rsidRPr="001876FF" w:rsidRDefault="001574DB" w:rsidP="001574DB">
            <w:pPr>
              <w:spacing w:after="0" w:line="240" w:lineRule="auto"/>
              <w:ind w:left="113" w:right="113"/>
              <w:jc w:val="center"/>
              <w:rPr>
                <w:rFonts w:ascii="Times New Roman" w:eastAsia="Times New Roman" w:hAnsi="Times New Roman" w:cs="Times New Roman"/>
                <w:color w:val="000000"/>
                <w:sz w:val="16"/>
                <w:szCs w:val="16"/>
                <w:lang w:eastAsia="ru-RU"/>
              </w:rPr>
            </w:pPr>
          </w:p>
        </w:tc>
        <w:tc>
          <w:tcPr>
            <w:tcW w:w="1423" w:type="dxa"/>
            <w:shd w:val="clear" w:color="auto" w:fill="auto"/>
          </w:tcPr>
          <w:p w14:paraId="216FA9CD" w14:textId="40F630ED" w:rsidR="001574DB" w:rsidRDefault="001574DB" w:rsidP="001574DB">
            <w:pPr>
              <w:spacing w:after="0" w:line="240" w:lineRule="auto"/>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специализированная МП, в том числе ВМП, в условиях круглосуточного стационара</w:t>
            </w:r>
          </w:p>
        </w:tc>
        <w:tc>
          <w:tcPr>
            <w:tcW w:w="607" w:type="dxa"/>
            <w:tcBorders>
              <w:right w:val="dotted" w:sz="4" w:space="0" w:color="auto"/>
            </w:tcBorders>
            <w:shd w:val="clear" w:color="auto" w:fill="auto"/>
            <w:textDirection w:val="btLr"/>
          </w:tcPr>
          <w:p w14:paraId="53D1E5ED" w14:textId="0D478A1B" w:rsidR="001574DB" w:rsidRPr="001876FF" w:rsidRDefault="001574DB" w:rsidP="001574DB">
            <w:pPr>
              <w:spacing w:after="0" w:line="240" w:lineRule="auto"/>
              <w:ind w:left="113" w:right="113"/>
              <w:jc w:val="center"/>
              <w:rPr>
                <w:rFonts w:ascii="Times New Roman" w:eastAsia="Times New Roman" w:hAnsi="Times New Roman" w:cs="Times New Roman"/>
                <w:color w:val="000000"/>
                <w:sz w:val="16"/>
                <w:szCs w:val="16"/>
                <w:lang w:eastAsia="ru-RU"/>
              </w:rPr>
            </w:pPr>
            <w:r w:rsidRPr="001876FF">
              <w:rPr>
                <w:rFonts w:ascii="Times New Roman" w:eastAsia="Times New Roman" w:hAnsi="Times New Roman" w:cs="Times New Roman"/>
                <w:color w:val="000000"/>
                <w:sz w:val="16"/>
                <w:szCs w:val="16"/>
                <w:lang w:eastAsia="ru-RU"/>
              </w:rPr>
              <w:t>случаи госпитализации</w:t>
            </w:r>
          </w:p>
        </w:tc>
        <w:tc>
          <w:tcPr>
            <w:tcW w:w="1223" w:type="dxa"/>
            <w:tcBorders>
              <w:top w:val="dotted" w:sz="4" w:space="0" w:color="auto"/>
              <w:left w:val="dotted" w:sz="4" w:space="0" w:color="auto"/>
              <w:bottom w:val="dotted" w:sz="4" w:space="0" w:color="auto"/>
              <w:right w:val="dotted" w:sz="4" w:space="0" w:color="auto"/>
            </w:tcBorders>
            <w:shd w:val="clear" w:color="auto" w:fill="auto"/>
          </w:tcPr>
          <w:p w14:paraId="366EA7BD" w14:textId="7348D4C9" w:rsidR="001574DB" w:rsidRPr="001574DB" w:rsidRDefault="001574DB" w:rsidP="001574DB">
            <w:pPr>
              <w:spacing w:after="0" w:line="240" w:lineRule="auto"/>
              <w:ind w:left="-120"/>
              <w:jc w:val="right"/>
              <w:rPr>
                <w:rFonts w:ascii="Times New Roman" w:eastAsia="Times New Roman" w:hAnsi="Times New Roman" w:cs="Times New Roman"/>
                <w:sz w:val="20"/>
                <w:szCs w:val="20"/>
                <w:lang w:eastAsia="ru-RU"/>
              </w:rPr>
            </w:pPr>
            <w:r w:rsidRPr="001574DB">
              <w:rPr>
                <w:rFonts w:ascii="Times New Roman" w:hAnsi="Times New Roman" w:cs="Times New Roman"/>
                <w:color w:val="000000"/>
                <w:sz w:val="20"/>
                <w:szCs w:val="20"/>
              </w:rPr>
              <w:t>5 556</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4E25D40D" w14:textId="4C180F24" w:rsidR="001574DB" w:rsidRPr="001574DB" w:rsidRDefault="001574DB" w:rsidP="001574DB">
            <w:pPr>
              <w:spacing w:after="0" w:line="240" w:lineRule="auto"/>
              <w:ind w:left="-120"/>
              <w:jc w:val="right"/>
              <w:rPr>
                <w:rFonts w:ascii="Times New Roman" w:eastAsia="Times New Roman" w:hAnsi="Times New Roman" w:cs="Times New Roman"/>
                <w:sz w:val="20"/>
                <w:szCs w:val="20"/>
                <w:lang w:eastAsia="ru-RU"/>
              </w:rPr>
            </w:pPr>
            <w:r w:rsidRPr="001574DB">
              <w:rPr>
                <w:rFonts w:ascii="Times New Roman" w:hAnsi="Times New Roman" w:cs="Times New Roman"/>
                <w:color w:val="000000"/>
                <w:sz w:val="20"/>
                <w:szCs w:val="20"/>
              </w:rPr>
              <w:t>5 636</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1C44E120" w14:textId="5209B61D" w:rsidR="001574DB" w:rsidRPr="001574DB" w:rsidRDefault="001574DB" w:rsidP="001574DB">
            <w:pPr>
              <w:spacing w:after="0" w:line="240" w:lineRule="auto"/>
              <w:ind w:left="-120"/>
              <w:jc w:val="right"/>
              <w:rPr>
                <w:rFonts w:ascii="Times New Roman" w:eastAsia="Times New Roman" w:hAnsi="Times New Roman" w:cs="Times New Roman"/>
                <w:sz w:val="20"/>
                <w:szCs w:val="20"/>
                <w:lang w:eastAsia="ru-RU"/>
              </w:rPr>
            </w:pPr>
            <w:r w:rsidRPr="001574DB">
              <w:rPr>
                <w:rFonts w:ascii="Times New Roman" w:hAnsi="Times New Roman" w:cs="Times New Roman"/>
                <w:color w:val="000000"/>
                <w:sz w:val="20"/>
                <w:szCs w:val="20"/>
              </w:rPr>
              <w:t>4 072</w:t>
            </w:r>
          </w:p>
        </w:tc>
        <w:tc>
          <w:tcPr>
            <w:tcW w:w="977" w:type="dxa"/>
            <w:tcBorders>
              <w:top w:val="dotted" w:sz="4" w:space="0" w:color="auto"/>
              <w:left w:val="dotted" w:sz="4" w:space="0" w:color="auto"/>
              <w:bottom w:val="dotted" w:sz="4" w:space="0" w:color="auto"/>
              <w:right w:val="dotted" w:sz="4" w:space="0" w:color="auto"/>
            </w:tcBorders>
            <w:shd w:val="clear" w:color="auto" w:fill="auto"/>
          </w:tcPr>
          <w:p w14:paraId="197D3968" w14:textId="599C4ECD" w:rsidR="001574DB" w:rsidRPr="00927051" w:rsidRDefault="001574DB" w:rsidP="001574DB">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73,29%</w:t>
            </w:r>
          </w:p>
        </w:tc>
        <w:tc>
          <w:tcPr>
            <w:tcW w:w="1022" w:type="dxa"/>
            <w:tcBorders>
              <w:top w:val="dotted" w:sz="4" w:space="0" w:color="auto"/>
              <w:left w:val="dotted" w:sz="4" w:space="0" w:color="auto"/>
              <w:bottom w:val="dotted" w:sz="4" w:space="0" w:color="auto"/>
              <w:right w:val="dotted" w:sz="4" w:space="0" w:color="auto"/>
            </w:tcBorders>
            <w:shd w:val="clear" w:color="auto" w:fill="auto"/>
          </w:tcPr>
          <w:p w14:paraId="741007C5" w14:textId="5C87E743" w:rsidR="001574DB" w:rsidRPr="00927051" w:rsidRDefault="001574DB" w:rsidP="001574DB">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72,25%</w:t>
            </w:r>
          </w:p>
        </w:tc>
        <w:tc>
          <w:tcPr>
            <w:tcW w:w="899" w:type="dxa"/>
            <w:tcBorders>
              <w:top w:val="dotted" w:sz="4" w:space="0" w:color="auto"/>
              <w:left w:val="dotted" w:sz="4" w:space="0" w:color="auto"/>
              <w:bottom w:val="dotted" w:sz="4" w:space="0" w:color="auto"/>
              <w:right w:val="dotted" w:sz="4" w:space="0" w:color="auto"/>
            </w:tcBorders>
            <w:shd w:val="clear" w:color="auto" w:fill="auto"/>
          </w:tcPr>
          <w:p w14:paraId="26070B3A" w14:textId="64BFD88B" w:rsidR="001574DB" w:rsidRPr="00927051" w:rsidRDefault="001574DB" w:rsidP="001574DB">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698</w:t>
            </w:r>
          </w:p>
        </w:tc>
        <w:tc>
          <w:tcPr>
            <w:tcW w:w="984" w:type="dxa"/>
            <w:tcBorders>
              <w:top w:val="dotted" w:sz="4" w:space="0" w:color="auto"/>
              <w:left w:val="dotted" w:sz="4" w:space="0" w:color="auto"/>
              <w:bottom w:val="dotted" w:sz="4" w:space="0" w:color="auto"/>
              <w:right w:val="dotted" w:sz="4" w:space="0" w:color="auto"/>
            </w:tcBorders>
            <w:shd w:val="clear" w:color="auto" w:fill="auto"/>
          </w:tcPr>
          <w:p w14:paraId="774670E1" w14:textId="2EE33938" w:rsidR="001574DB" w:rsidRPr="00927051" w:rsidRDefault="001574DB" w:rsidP="001574DB">
            <w:pPr>
              <w:spacing w:after="0" w:line="240" w:lineRule="auto"/>
              <w:ind w:left="-120"/>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20,69%</w:t>
            </w:r>
          </w:p>
        </w:tc>
      </w:tr>
    </w:tbl>
    <w:p w14:paraId="3C02A0A5" w14:textId="77777777" w:rsidR="008305D0" w:rsidRPr="008305D0" w:rsidRDefault="008305D0" w:rsidP="00DE74FD">
      <w:pPr>
        <w:tabs>
          <w:tab w:val="left" w:pos="567"/>
          <w:tab w:val="left" w:pos="993"/>
        </w:tabs>
        <w:spacing w:after="0" w:line="240" w:lineRule="auto"/>
        <w:ind w:firstLine="567"/>
        <w:jc w:val="both"/>
        <w:rPr>
          <w:rFonts w:ascii="Times New Roman" w:hAnsi="Times New Roman" w:cs="Times New Roman"/>
          <w:sz w:val="16"/>
          <w:szCs w:val="16"/>
          <w:highlight w:val="yellow"/>
        </w:rPr>
      </w:pPr>
    </w:p>
    <w:p w14:paraId="5E7D08A1" w14:textId="77777777" w:rsidR="00DE74FD" w:rsidRPr="00727597" w:rsidRDefault="00DE74FD" w:rsidP="00765B78">
      <w:pPr>
        <w:tabs>
          <w:tab w:val="left" w:pos="567"/>
          <w:tab w:val="left" w:pos="993"/>
        </w:tabs>
        <w:spacing w:after="0" w:line="240" w:lineRule="auto"/>
        <w:ind w:firstLine="567"/>
        <w:jc w:val="both"/>
        <w:rPr>
          <w:rFonts w:ascii="Times New Roman" w:eastAsia="Calibri" w:hAnsi="Times New Roman" w:cs="Times New Roman"/>
          <w:sz w:val="28"/>
          <w:szCs w:val="28"/>
        </w:rPr>
      </w:pPr>
      <w:r w:rsidRPr="00727597">
        <w:rPr>
          <w:rFonts w:ascii="Times New Roman" w:hAnsi="Times New Roman" w:cs="Times New Roman"/>
          <w:sz w:val="28"/>
          <w:szCs w:val="28"/>
        </w:rPr>
        <w:t>О</w:t>
      </w:r>
      <w:r w:rsidRPr="00727597">
        <w:rPr>
          <w:rFonts w:ascii="Times New Roman" w:eastAsia="Calibri" w:hAnsi="Times New Roman" w:cs="Times New Roman"/>
          <w:sz w:val="28"/>
          <w:szCs w:val="28"/>
        </w:rPr>
        <w:t xml:space="preserve">тмечается не высокое выполнение объемов медицинской помощи: </w:t>
      </w:r>
    </w:p>
    <w:p w14:paraId="7DC10205" w14:textId="06D6EF62" w:rsidR="00DE74FD" w:rsidRPr="00927051" w:rsidRDefault="00DE74FD" w:rsidP="00765B78">
      <w:pPr>
        <w:pStyle w:val="a3"/>
        <w:numPr>
          <w:ilvl w:val="0"/>
          <w:numId w:val="30"/>
        </w:numPr>
        <w:tabs>
          <w:tab w:val="left" w:pos="567"/>
          <w:tab w:val="left" w:pos="993"/>
        </w:tabs>
        <w:spacing w:after="0" w:line="240" w:lineRule="auto"/>
        <w:ind w:left="0" w:firstLine="0"/>
        <w:jc w:val="both"/>
        <w:rPr>
          <w:rFonts w:ascii="Times New Roman" w:eastAsia="Calibri" w:hAnsi="Times New Roman" w:cs="Times New Roman"/>
          <w:color w:val="000000"/>
          <w:sz w:val="28"/>
          <w:szCs w:val="28"/>
        </w:rPr>
      </w:pPr>
      <w:r w:rsidRPr="00727597">
        <w:rPr>
          <w:rFonts w:ascii="Times New Roman" w:eastAsia="Calibri" w:hAnsi="Times New Roman" w:cs="Times New Roman"/>
          <w:color w:val="000000"/>
          <w:sz w:val="28"/>
          <w:szCs w:val="28"/>
        </w:rPr>
        <w:t>по профилактическим медицинским осмотрам (</w:t>
      </w:r>
      <w:r w:rsidR="00765B78" w:rsidRPr="00727597">
        <w:rPr>
          <w:rFonts w:ascii="Times New Roman" w:eastAsia="Calibri" w:hAnsi="Times New Roman" w:cs="Times New Roman"/>
          <w:color w:val="000000"/>
          <w:sz w:val="28"/>
          <w:szCs w:val="28"/>
        </w:rPr>
        <w:t>66,42%,</w:t>
      </w:r>
      <w:r w:rsidRPr="00727597">
        <w:rPr>
          <w:rFonts w:ascii="Times New Roman" w:eastAsia="Calibri" w:hAnsi="Times New Roman" w:cs="Times New Roman"/>
          <w:color w:val="000000"/>
          <w:sz w:val="28"/>
          <w:szCs w:val="28"/>
        </w:rPr>
        <w:t xml:space="preserve"> за 1 полугодие – </w:t>
      </w:r>
      <w:r w:rsidR="00765B78" w:rsidRPr="00727597">
        <w:rPr>
          <w:rFonts w:ascii="Times New Roman" w:eastAsia="Calibri" w:hAnsi="Times New Roman" w:cs="Times New Roman"/>
          <w:color w:val="000000"/>
          <w:sz w:val="28"/>
          <w:szCs w:val="28"/>
        </w:rPr>
        <w:t>54,94</w:t>
      </w:r>
      <w:r w:rsidRPr="00727597">
        <w:rPr>
          <w:rFonts w:ascii="Times New Roman" w:eastAsia="Calibri" w:hAnsi="Times New Roman" w:cs="Times New Roman"/>
          <w:color w:val="000000"/>
          <w:sz w:val="28"/>
          <w:szCs w:val="28"/>
        </w:rPr>
        <w:t>%</w:t>
      </w:r>
      <w:r w:rsidR="00765B78" w:rsidRPr="00727597">
        <w:rPr>
          <w:rFonts w:ascii="Times New Roman" w:eastAsia="Calibri" w:hAnsi="Times New Roman" w:cs="Times New Roman"/>
          <w:color w:val="000000"/>
          <w:sz w:val="28"/>
          <w:szCs w:val="28"/>
        </w:rPr>
        <w:t>, за 9 месяцев 2022 года – 48,74%</w:t>
      </w:r>
      <w:r w:rsidRPr="00727597">
        <w:rPr>
          <w:rFonts w:ascii="Times New Roman" w:eastAsia="Calibri" w:hAnsi="Times New Roman" w:cs="Times New Roman"/>
          <w:color w:val="000000"/>
          <w:sz w:val="28"/>
          <w:szCs w:val="28"/>
        </w:rPr>
        <w:t xml:space="preserve">) и </w:t>
      </w:r>
      <w:r w:rsidRPr="00727597">
        <w:rPr>
          <w:rFonts w:ascii="Times New Roman" w:eastAsia="Calibri" w:hAnsi="Times New Roman" w:cs="Times New Roman"/>
          <w:sz w:val="28"/>
          <w:szCs w:val="28"/>
        </w:rPr>
        <w:t xml:space="preserve">по диспансеризации </w:t>
      </w:r>
      <w:r w:rsidRPr="00727597">
        <w:rPr>
          <w:rFonts w:ascii="Times New Roman" w:eastAsia="Calibri" w:hAnsi="Times New Roman" w:cs="Times New Roman"/>
          <w:color w:val="000000"/>
          <w:sz w:val="28"/>
          <w:szCs w:val="28"/>
        </w:rPr>
        <w:t>(</w:t>
      </w:r>
      <w:r w:rsidR="00765B78" w:rsidRPr="00727597">
        <w:rPr>
          <w:rFonts w:ascii="Times New Roman" w:eastAsia="Calibri" w:hAnsi="Times New Roman" w:cs="Times New Roman"/>
          <w:color w:val="000000"/>
          <w:sz w:val="28"/>
          <w:szCs w:val="28"/>
        </w:rPr>
        <w:t>65,78</w:t>
      </w:r>
      <w:r w:rsidRPr="00727597">
        <w:rPr>
          <w:rFonts w:ascii="Times New Roman" w:eastAsia="Calibri" w:hAnsi="Times New Roman" w:cs="Times New Roman"/>
          <w:color w:val="000000"/>
          <w:sz w:val="28"/>
          <w:szCs w:val="28"/>
        </w:rPr>
        <w:t xml:space="preserve">%, за 1 полугодие – </w:t>
      </w:r>
      <w:r w:rsidR="00765B78" w:rsidRPr="00727597">
        <w:rPr>
          <w:rFonts w:ascii="Times New Roman" w:eastAsia="Calibri" w:hAnsi="Times New Roman" w:cs="Times New Roman"/>
          <w:color w:val="000000"/>
          <w:sz w:val="28"/>
          <w:szCs w:val="28"/>
        </w:rPr>
        <w:t>45,17</w:t>
      </w:r>
      <w:r w:rsidRPr="00727597">
        <w:rPr>
          <w:rFonts w:ascii="Times New Roman" w:eastAsia="Calibri" w:hAnsi="Times New Roman" w:cs="Times New Roman"/>
          <w:color w:val="000000"/>
          <w:sz w:val="28"/>
          <w:szCs w:val="28"/>
        </w:rPr>
        <w:t>%</w:t>
      </w:r>
      <w:r w:rsidR="00765B78" w:rsidRPr="00727597">
        <w:rPr>
          <w:rFonts w:ascii="Times New Roman" w:eastAsia="Calibri" w:hAnsi="Times New Roman" w:cs="Times New Roman"/>
          <w:color w:val="000000"/>
          <w:sz w:val="28"/>
          <w:szCs w:val="28"/>
        </w:rPr>
        <w:t>, за 9 месяцев 2022 года –</w:t>
      </w:r>
      <w:r w:rsidR="00897164" w:rsidRPr="00727597">
        <w:rPr>
          <w:rFonts w:ascii="Times New Roman" w:eastAsia="Calibri" w:hAnsi="Times New Roman" w:cs="Times New Roman"/>
          <w:color w:val="000000"/>
          <w:sz w:val="28"/>
          <w:szCs w:val="28"/>
        </w:rPr>
        <w:t xml:space="preserve"> </w:t>
      </w:r>
      <w:r w:rsidR="00765B78" w:rsidRPr="00727597">
        <w:rPr>
          <w:rFonts w:ascii="Times New Roman" w:eastAsia="Calibri" w:hAnsi="Times New Roman" w:cs="Times New Roman"/>
          <w:color w:val="000000"/>
          <w:sz w:val="28"/>
          <w:szCs w:val="28"/>
        </w:rPr>
        <w:t>41,82%</w:t>
      </w:r>
      <w:r w:rsidRPr="00727597">
        <w:rPr>
          <w:rFonts w:ascii="Times New Roman" w:eastAsia="Calibri" w:hAnsi="Times New Roman" w:cs="Times New Roman"/>
          <w:color w:val="000000"/>
          <w:sz w:val="28"/>
          <w:szCs w:val="28"/>
        </w:rPr>
        <w:t xml:space="preserve">), что связано </w:t>
      </w:r>
      <w:r w:rsidR="00727597" w:rsidRPr="00727597">
        <w:rPr>
          <w:rFonts w:ascii="Times New Roman" w:eastAsia="Calibri" w:hAnsi="Times New Roman" w:cs="Times New Roman"/>
          <w:color w:val="000000"/>
          <w:sz w:val="28"/>
          <w:szCs w:val="28"/>
        </w:rPr>
        <w:t xml:space="preserve">низкой посещаемостью </w:t>
      </w:r>
      <w:r w:rsidR="00727597" w:rsidRPr="00927051">
        <w:rPr>
          <w:rFonts w:ascii="Times New Roman" w:eastAsia="Calibri" w:hAnsi="Times New Roman" w:cs="Times New Roman"/>
          <w:color w:val="000000"/>
          <w:sz w:val="28"/>
          <w:szCs w:val="28"/>
        </w:rPr>
        <w:t>застрахованных лиц</w:t>
      </w:r>
      <w:r w:rsidR="00DB2ECA">
        <w:rPr>
          <w:rFonts w:ascii="Times New Roman" w:eastAsia="Calibri" w:hAnsi="Times New Roman" w:cs="Times New Roman"/>
          <w:bCs/>
          <w:color w:val="000000"/>
          <w:sz w:val="28"/>
          <w:szCs w:val="28"/>
        </w:rPr>
        <w:t>,</w:t>
      </w:r>
      <w:r w:rsidR="00927051" w:rsidRPr="00927051">
        <w:rPr>
          <w:rFonts w:ascii="Times New Roman" w:eastAsia="Calibri" w:hAnsi="Times New Roman" w:cs="Times New Roman"/>
          <w:bCs/>
          <w:color w:val="000000"/>
          <w:sz w:val="28"/>
          <w:szCs w:val="28"/>
        </w:rPr>
        <w:t xml:space="preserve"> </w:t>
      </w:r>
      <w:r w:rsidR="00DB2ECA">
        <w:rPr>
          <w:rFonts w:ascii="Times New Roman" w:eastAsia="Calibri" w:hAnsi="Times New Roman" w:cs="Times New Roman"/>
          <w:bCs/>
          <w:color w:val="000000"/>
          <w:sz w:val="28"/>
          <w:szCs w:val="28"/>
        </w:rPr>
        <w:t xml:space="preserve">наличие </w:t>
      </w:r>
      <w:r w:rsidR="00927051" w:rsidRPr="00927051">
        <w:rPr>
          <w:rFonts w:ascii="Times New Roman" w:eastAsia="Calibri" w:hAnsi="Times New Roman" w:cs="Times New Roman"/>
          <w:bCs/>
          <w:color w:val="000000"/>
          <w:sz w:val="28"/>
          <w:szCs w:val="28"/>
        </w:rPr>
        <w:t>очеред</w:t>
      </w:r>
      <w:r w:rsidR="00DB2ECA">
        <w:rPr>
          <w:rFonts w:ascii="Times New Roman" w:eastAsia="Calibri" w:hAnsi="Times New Roman" w:cs="Times New Roman"/>
          <w:bCs/>
          <w:color w:val="000000"/>
          <w:sz w:val="28"/>
          <w:szCs w:val="28"/>
        </w:rPr>
        <w:t>ей</w:t>
      </w:r>
      <w:r w:rsidR="00927051" w:rsidRPr="00927051">
        <w:rPr>
          <w:rFonts w:ascii="Times New Roman" w:eastAsia="Calibri" w:hAnsi="Times New Roman" w:cs="Times New Roman"/>
          <w:bCs/>
          <w:color w:val="000000"/>
          <w:sz w:val="28"/>
          <w:szCs w:val="28"/>
        </w:rPr>
        <w:t xml:space="preserve"> к </w:t>
      </w:r>
      <w:r w:rsidR="00927051">
        <w:rPr>
          <w:rFonts w:ascii="Times New Roman" w:eastAsia="Calibri" w:hAnsi="Times New Roman" w:cs="Times New Roman"/>
          <w:bCs/>
          <w:color w:val="000000"/>
          <w:sz w:val="28"/>
          <w:szCs w:val="28"/>
        </w:rPr>
        <w:t>специалистам, возникающи</w:t>
      </w:r>
      <w:r w:rsidR="00DB2ECA">
        <w:rPr>
          <w:rFonts w:ascii="Times New Roman" w:eastAsia="Calibri" w:hAnsi="Times New Roman" w:cs="Times New Roman"/>
          <w:bCs/>
          <w:color w:val="000000"/>
          <w:sz w:val="28"/>
          <w:szCs w:val="28"/>
        </w:rPr>
        <w:t>м</w:t>
      </w:r>
      <w:r w:rsidR="00927051" w:rsidRPr="00927051">
        <w:rPr>
          <w:rFonts w:ascii="Times New Roman" w:eastAsia="Calibri" w:hAnsi="Times New Roman" w:cs="Times New Roman"/>
          <w:bCs/>
          <w:color w:val="000000"/>
          <w:sz w:val="28"/>
          <w:szCs w:val="28"/>
        </w:rPr>
        <w:t xml:space="preserve"> из-за кадрового дефицита в </w:t>
      </w:r>
      <w:r w:rsidR="00927051">
        <w:rPr>
          <w:rFonts w:ascii="Times New Roman" w:eastAsia="Calibri" w:hAnsi="Times New Roman" w:cs="Times New Roman"/>
          <w:bCs/>
          <w:color w:val="000000"/>
          <w:sz w:val="28"/>
          <w:szCs w:val="28"/>
        </w:rPr>
        <w:t>поликлиниках</w:t>
      </w:r>
      <w:r w:rsidRPr="00927051">
        <w:rPr>
          <w:rFonts w:ascii="Times New Roman" w:eastAsia="Calibri" w:hAnsi="Times New Roman" w:cs="Times New Roman"/>
          <w:color w:val="000000"/>
          <w:sz w:val="28"/>
          <w:szCs w:val="28"/>
        </w:rPr>
        <w:t>;</w:t>
      </w:r>
    </w:p>
    <w:p w14:paraId="60A7B646" w14:textId="5B61D87F" w:rsidR="001A2379" w:rsidRPr="00727597" w:rsidRDefault="001A2379" w:rsidP="00765B78">
      <w:pPr>
        <w:pStyle w:val="a3"/>
        <w:numPr>
          <w:ilvl w:val="0"/>
          <w:numId w:val="30"/>
        </w:numPr>
        <w:tabs>
          <w:tab w:val="left" w:pos="567"/>
          <w:tab w:val="left" w:pos="993"/>
        </w:tabs>
        <w:spacing w:after="0" w:line="240" w:lineRule="auto"/>
        <w:ind w:left="0" w:firstLine="0"/>
        <w:jc w:val="both"/>
        <w:rPr>
          <w:rFonts w:ascii="Times New Roman" w:eastAsia="Calibri" w:hAnsi="Times New Roman" w:cs="Times New Roman"/>
          <w:color w:val="000000"/>
          <w:sz w:val="28"/>
          <w:szCs w:val="28"/>
        </w:rPr>
      </w:pPr>
      <w:r w:rsidRPr="00727597">
        <w:rPr>
          <w:rFonts w:ascii="Times New Roman" w:eastAsia="Calibri" w:hAnsi="Times New Roman" w:cs="Times New Roman"/>
          <w:color w:val="000000"/>
          <w:sz w:val="28"/>
          <w:szCs w:val="28"/>
        </w:rPr>
        <w:t>по диспансерному наблюдению (39,7%, за 1 полугодие – 24,35%)</w:t>
      </w:r>
      <w:r w:rsidR="00DE494C" w:rsidRPr="00727597">
        <w:rPr>
          <w:rFonts w:ascii="Times New Roman" w:eastAsia="Calibri" w:hAnsi="Times New Roman" w:cs="Times New Roman"/>
          <w:color w:val="000000"/>
          <w:sz w:val="28"/>
          <w:szCs w:val="28"/>
        </w:rPr>
        <w:t xml:space="preserve">, что </w:t>
      </w:r>
      <w:r w:rsidR="00B03B9C" w:rsidRPr="00727597">
        <w:rPr>
          <w:rFonts w:ascii="Times New Roman" w:eastAsia="Calibri" w:hAnsi="Times New Roman" w:cs="Times New Roman"/>
          <w:color w:val="000000"/>
          <w:sz w:val="28"/>
          <w:szCs w:val="28"/>
        </w:rPr>
        <w:t xml:space="preserve">было </w:t>
      </w:r>
      <w:r w:rsidR="00DE494C" w:rsidRPr="00727597">
        <w:rPr>
          <w:rFonts w:ascii="Times New Roman" w:eastAsia="Calibri" w:hAnsi="Times New Roman" w:cs="Times New Roman"/>
          <w:color w:val="000000"/>
          <w:sz w:val="28"/>
          <w:szCs w:val="28"/>
        </w:rPr>
        <w:t xml:space="preserve">связано с трудностями ряда МО по доработке медицинских информационных систем для формирования реестров счетов на оплату данного вида медицинской помощи, которая к настоящему времени завершена. Кроме этого, </w:t>
      </w:r>
      <w:r w:rsidR="00DE494C" w:rsidRPr="00727597">
        <w:rPr>
          <w:rFonts w:ascii="Times New Roman" w:eastAsia="Calibri" w:hAnsi="Times New Roman" w:cs="Times New Roman"/>
          <w:color w:val="000000"/>
          <w:sz w:val="28"/>
          <w:szCs w:val="28"/>
        </w:rPr>
        <w:lastRenderedPageBreak/>
        <w:t xml:space="preserve">еще двум МО в план-задание включено выполнение </w:t>
      </w:r>
      <w:r w:rsidR="00B03B9C" w:rsidRPr="00727597">
        <w:rPr>
          <w:rFonts w:ascii="Times New Roman" w:eastAsia="Calibri" w:hAnsi="Times New Roman" w:cs="Times New Roman"/>
          <w:color w:val="000000"/>
          <w:sz w:val="28"/>
          <w:szCs w:val="28"/>
        </w:rPr>
        <w:t xml:space="preserve">объемов по </w:t>
      </w:r>
      <w:r w:rsidR="00DE494C" w:rsidRPr="00727597">
        <w:rPr>
          <w:rFonts w:ascii="Times New Roman" w:eastAsia="Calibri" w:hAnsi="Times New Roman" w:cs="Times New Roman"/>
          <w:color w:val="000000"/>
          <w:sz w:val="28"/>
          <w:szCs w:val="28"/>
        </w:rPr>
        <w:t>диспансерно</w:t>
      </w:r>
      <w:r w:rsidR="00B03B9C" w:rsidRPr="00727597">
        <w:rPr>
          <w:rFonts w:ascii="Times New Roman" w:eastAsia="Calibri" w:hAnsi="Times New Roman" w:cs="Times New Roman"/>
          <w:color w:val="000000"/>
          <w:sz w:val="28"/>
          <w:szCs w:val="28"/>
        </w:rPr>
        <w:t>му</w:t>
      </w:r>
      <w:r w:rsidR="00DE494C" w:rsidRPr="00727597">
        <w:rPr>
          <w:rFonts w:ascii="Times New Roman" w:eastAsia="Calibri" w:hAnsi="Times New Roman" w:cs="Times New Roman"/>
          <w:color w:val="000000"/>
          <w:sz w:val="28"/>
          <w:szCs w:val="28"/>
        </w:rPr>
        <w:t xml:space="preserve"> наблюдени</w:t>
      </w:r>
      <w:r w:rsidR="00B03B9C" w:rsidRPr="00727597">
        <w:rPr>
          <w:rFonts w:ascii="Times New Roman" w:eastAsia="Calibri" w:hAnsi="Times New Roman" w:cs="Times New Roman"/>
          <w:color w:val="000000"/>
          <w:sz w:val="28"/>
          <w:szCs w:val="28"/>
        </w:rPr>
        <w:t>ю</w:t>
      </w:r>
      <w:r w:rsidR="00DE494C" w:rsidRPr="00727597">
        <w:rPr>
          <w:rFonts w:ascii="Times New Roman" w:eastAsia="Calibri" w:hAnsi="Times New Roman" w:cs="Times New Roman"/>
          <w:color w:val="000000"/>
          <w:sz w:val="28"/>
          <w:szCs w:val="28"/>
        </w:rPr>
        <w:t>. Согласно Оперативной информации</w:t>
      </w:r>
      <w:r w:rsidR="00DE494C" w:rsidRPr="00727597">
        <w:rPr>
          <w:rStyle w:val="af1"/>
          <w:rFonts w:ascii="Times New Roman" w:eastAsia="Calibri" w:hAnsi="Times New Roman" w:cs="Times New Roman"/>
          <w:color w:val="000000"/>
          <w:sz w:val="28"/>
          <w:szCs w:val="28"/>
        </w:rPr>
        <w:footnoteReference w:id="16"/>
      </w:r>
      <w:r w:rsidR="00DE494C" w:rsidRPr="00727597">
        <w:rPr>
          <w:rFonts w:ascii="Times New Roman" w:eastAsia="Calibri" w:hAnsi="Times New Roman" w:cs="Times New Roman"/>
          <w:color w:val="000000"/>
          <w:sz w:val="28"/>
          <w:szCs w:val="28"/>
        </w:rPr>
        <w:t xml:space="preserve"> принятые меры позволят в 4 квартале текущего года увеличить темпы выполнения установленных объемов </w:t>
      </w:r>
      <w:r w:rsidR="007C3B22" w:rsidRPr="00727597">
        <w:rPr>
          <w:rFonts w:ascii="Times New Roman" w:eastAsia="Calibri" w:hAnsi="Times New Roman" w:cs="Times New Roman"/>
          <w:color w:val="000000"/>
          <w:sz w:val="28"/>
          <w:szCs w:val="28"/>
        </w:rPr>
        <w:t>этого</w:t>
      </w:r>
      <w:r w:rsidR="00DE494C" w:rsidRPr="00727597">
        <w:rPr>
          <w:rFonts w:ascii="Times New Roman" w:eastAsia="Calibri" w:hAnsi="Times New Roman" w:cs="Times New Roman"/>
          <w:color w:val="000000"/>
          <w:sz w:val="28"/>
          <w:szCs w:val="28"/>
        </w:rPr>
        <w:t xml:space="preserve"> вида медицинской помощи</w:t>
      </w:r>
      <w:r w:rsidRPr="00727597">
        <w:rPr>
          <w:rFonts w:ascii="Times New Roman" w:eastAsia="Calibri" w:hAnsi="Times New Roman" w:cs="Times New Roman"/>
          <w:color w:val="000000"/>
          <w:sz w:val="28"/>
          <w:szCs w:val="28"/>
        </w:rPr>
        <w:t>;</w:t>
      </w:r>
    </w:p>
    <w:p w14:paraId="70776B7B" w14:textId="438FCED6" w:rsidR="00DE74FD" w:rsidRPr="00727597" w:rsidRDefault="00DE74FD" w:rsidP="00765B78">
      <w:pPr>
        <w:pStyle w:val="a3"/>
        <w:numPr>
          <w:ilvl w:val="0"/>
          <w:numId w:val="30"/>
        </w:numPr>
        <w:tabs>
          <w:tab w:val="left" w:pos="567"/>
          <w:tab w:val="left" w:pos="993"/>
        </w:tabs>
        <w:spacing w:after="0" w:line="240" w:lineRule="auto"/>
        <w:ind w:left="0" w:firstLine="0"/>
        <w:jc w:val="both"/>
        <w:rPr>
          <w:rFonts w:ascii="Times New Roman" w:eastAsia="Calibri" w:hAnsi="Times New Roman" w:cs="Times New Roman"/>
          <w:color w:val="000000"/>
          <w:sz w:val="28"/>
          <w:szCs w:val="28"/>
        </w:rPr>
      </w:pPr>
      <w:r w:rsidRPr="00727597">
        <w:rPr>
          <w:rFonts w:ascii="Times New Roman" w:eastAsia="Calibri" w:hAnsi="Times New Roman" w:cs="Times New Roman"/>
          <w:sz w:val="28"/>
          <w:szCs w:val="28"/>
        </w:rPr>
        <w:t>по диагностическим исследованиям:</w:t>
      </w:r>
      <w:r w:rsidR="00897164" w:rsidRPr="00727597">
        <w:rPr>
          <w:rFonts w:ascii="Times New Roman" w:eastAsia="Calibri" w:hAnsi="Times New Roman" w:cs="Times New Roman"/>
          <w:sz w:val="28"/>
          <w:szCs w:val="28"/>
        </w:rPr>
        <w:t xml:space="preserve"> эндоскопическому диагностическому исследованию</w:t>
      </w:r>
      <w:r w:rsidRPr="00727597">
        <w:rPr>
          <w:rFonts w:ascii="Times New Roman" w:eastAsia="Calibri" w:hAnsi="Times New Roman" w:cs="Times New Roman"/>
          <w:sz w:val="28"/>
          <w:szCs w:val="28"/>
        </w:rPr>
        <w:t xml:space="preserve"> (</w:t>
      </w:r>
      <w:r w:rsidR="00897164" w:rsidRPr="00727597">
        <w:rPr>
          <w:rFonts w:ascii="Times New Roman" w:eastAsia="Calibri" w:hAnsi="Times New Roman" w:cs="Times New Roman"/>
          <w:sz w:val="28"/>
          <w:szCs w:val="28"/>
        </w:rPr>
        <w:t>69,34</w:t>
      </w:r>
      <w:r w:rsidRPr="00727597">
        <w:rPr>
          <w:rFonts w:ascii="Times New Roman" w:eastAsia="Calibri" w:hAnsi="Times New Roman" w:cs="Times New Roman"/>
          <w:sz w:val="28"/>
          <w:szCs w:val="28"/>
        </w:rPr>
        <w:t xml:space="preserve">%, за 1 полугодие – </w:t>
      </w:r>
      <w:r w:rsidR="00897164" w:rsidRPr="00727597">
        <w:rPr>
          <w:rFonts w:ascii="Times New Roman" w:eastAsia="Calibri" w:hAnsi="Times New Roman" w:cs="Times New Roman"/>
          <w:sz w:val="28"/>
          <w:szCs w:val="28"/>
        </w:rPr>
        <w:t>62,25</w:t>
      </w:r>
      <w:r w:rsidRPr="00727597">
        <w:rPr>
          <w:rFonts w:ascii="Times New Roman" w:eastAsia="Calibri" w:hAnsi="Times New Roman" w:cs="Times New Roman"/>
          <w:sz w:val="28"/>
          <w:szCs w:val="28"/>
        </w:rPr>
        <w:t>%</w:t>
      </w:r>
      <w:r w:rsidR="00897164" w:rsidRPr="00727597">
        <w:rPr>
          <w:rFonts w:ascii="Times New Roman" w:eastAsia="Calibri" w:hAnsi="Times New Roman" w:cs="Times New Roman"/>
          <w:sz w:val="28"/>
          <w:szCs w:val="28"/>
        </w:rPr>
        <w:t>, 9 месяцев 2022 года – 74,85%)</w:t>
      </w:r>
      <w:r w:rsidRPr="00727597">
        <w:rPr>
          <w:rFonts w:ascii="Times New Roman" w:eastAsia="Calibri" w:hAnsi="Times New Roman" w:cs="Times New Roman"/>
          <w:sz w:val="28"/>
          <w:szCs w:val="28"/>
        </w:rPr>
        <w:t xml:space="preserve">, </w:t>
      </w:r>
      <w:r w:rsidR="00897164" w:rsidRPr="00727597">
        <w:rPr>
          <w:rFonts w:ascii="Times New Roman" w:eastAsia="Calibri" w:hAnsi="Times New Roman" w:cs="Times New Roman"/>
          <w:sz w:val="28"/>
          <w:szCs w:val="28"/>
        </w:rPr>
        <w:t xml:space="preserve">молекулярно-генетическому исследованию с целью выявления онкологических заболеваний </w:t>
      </w:r>
      <w:r w:rsidRPr="00727597">
        <w:rPr>
          <w:rFonts w:ascii="Times New Roman" w:eastAsia="Calibri" w:hAnsi="Times New Roman" w:cs="Times New Roman"/>
          <w:sz w:val="28"/>
          <w:szCs w:val="28"/>
        </w:rPr>
        <w:t>(</w:t>
      </w:r>
      <w:r w:rsidR="00897164" w:rsidRPr="00727597">
        <w:rPr>
          <w:rFonts w:ascii="Times New Roman" w:eastAsia="Calibri" w:hAnsi="Times New Roman" w:cs="Times New Roman"/>
          <w:sz w:val="28"/>
          <w:szCs w:val="28"/>
        </w:rPr>
        <w:t>58,2</w:t>
      </w:r>
      <w:r w:rsidRPr="00727597">
        <w:rPr>
          <w:rFonts w:ascii="Times New Roman" w:eastAsia="Calibri" w:hAnsi="Times New Roman" w:cs="Times New Roman"/>
          <w:sz w:val="28"/>
          <w:szCs w:val="28"/>
        </w:rPr>
        <w:t xml:space="preserve">%, за 1 полугодие – </w:t>
      </w:r>
      <w:r w:rsidR="00897164" w:rsidRPr="00727597">
        <w:rPr>
          <w:rFonts w:ascii="Times New Roman" w:eastAsia="Calibri" w:hAnsi="Times New Roman" w:cs="Times New Roman"/>
          <w:sz w:val="28"/>
          <w:szCs w:val="28"/>
        </w:rPr>
        <w:t>39,82</w:t>
      </w:r>
      <w:r w:rsidRPr="00727597">
        <w:rPr>
          <w:rFonts w:ascii="Times New Roman" w:eastAsia="Calibri" w:hAnsi="Times New Roman" w:cs="Times New Roman"/>
          <w:sz w:val="28"/>
          <w:szCs w:val="28"/>
        </w:rPr>
        <w:t>%</w:t>
      </w:r>
      <w:r w:rsidR="00897164" w:rsidRPr="00727597">
        <w:rPr>
          <w:rFonts w:ascii="Times New Roman" w:eastAsia="Calibri" w:hAnsi="Times New Roman" w:cs="Times New Roman"/>
          <w:sz w:val="28"/>
          <w:szCs w:val="28"/>
        </w:rPr>
        <w:t>, за 9 месяцев 2022 года – 93,88%</w:t>
      </w:r>
      <w:r w:rsidRPr="00727597">
        <w:rPr>
          <w:rFonts w:ascii="Times New Roman" w:eastAsia="Calibri" w:hAnsi="Times New Roman" w:cs="Times New Roman"/>
          <w:sz w:val="28"/>
          <w:szCs w:val="28"/>
        </w:rPr>
        <w:t>)</w:t>
      </w:r>
      <w:r w:rsidR="0058327F">
        <w:rPr>
          <w:rFonts w:ascii="Times New Roman" w:eastAsia="Calibri" w:hAnsi="Times New Roman" w:cs="Times New Roman"/>
          <w:sz w:val="28"/>
          <w:szCs w:val="28"/>
        </w:rPr>
        <w:t xml:space="preserve"> </w:t>
      </w:r>
      <w:r w:rsidR="0058327F" w:rsidRPr="0058327F">
        <w:rPr>
          <w:rFonts w:ascii="Times New Roman" w:eastAsia="Calibri" w:hAnsi="Times New Roman" w:cs="Times New Roman"/>
          <w:sz w:val="28"/>
          <w:szCs w:val="28"/>
        </w:rPr>
        <w:t>в основном, из-за невыполнения показателей по межтерриториальным расчетам с другими субъектами РФ, на</w:t>
      </w:r>
      <w:r w:rsidR="0058327F">
        <w:rPr>
          <w:rFonts w:ascii="Times New Roman" w:eastAsia="Calibri" w:hAnsi="Times New Roman" w:cs="Times New Roman"/>
          <w:sz w:val="28"/>
          <w:szCs w:val="28"/>
        </w:rPr>
        <w:t xml:space="preserve"> </w:t>
      </w:r>
      <w:r w:rsidR="0058327F" w:rsidRPr="0058327F">
        <w:rPr>
          <w:rFonts w:ascii="Times New Roman" w:eastAsia="Calibri" w:hAnsi="Times New Roman" w:cs="Times New Roman"/>
          <w:sz w:val="28"/>
          <w:szCs w:val="28"/>
        </w:rPr>
        <w:t>которые</w:t>
      </w:r>
      <w:r w:rsidR="0058327F">
        <w:rPr>
          <w:rFonts w:ascii="Times New Roman" w:eastAsia="Calibri" w:hAnsi="Times New Roman" w:cs="Times New Roman"/>
          <w:sz w:val="28"/>
          <w:szCs w:val="28"/>
        </w:rPr>
        <w:t xml:space="preserve"> </w:t>
      </w:r>
      <w:r w:rsidR="0058327F" w:rsidRPr="0058327F">
        <w:rPr>
          <w:rFonts w:ascii="Times New Roman" w:eastAsia="Calibri" w:hAnsi="Times New Roman" w:cs="Times New Roman"/>
          <w:sz w:val="28"/>
          <w:szCs w:val="28"/>
        </w:rPr>
        <w:t>запланирован</w:t>
      </w:r>
      <w:r w:rsidR="0058327F">
        <w:rPr>
          <w:rFonts w:ascii="Times New Roman" w:eastAsia="Calibri" w:hAnsi="Times New Roman" w:cs="Times New Roman"/>
          <w:sz w:val="28"/>
          <w:szCs w:val="28"/>
        </w:rPr>
        <w:t xml:space="preserve">а </w:t>
      </w:r>
      <w:r w:rsidR="0058327F" w:rsidRPr="0058327F">
        <w:rPr>
          <w:rFonts w:ascii="Times New Roman" w:eastAsia="Calibri" w:hAnsi="Times New Roman" w:cs="Times New Roman"/>
          <w:sz w:val="28"/>
          <w:szCs w:val="28"/>
        </w:rPr>
        <w:t>больш</w:t>
      </w:r>
      <w:r w:rsidR="0058327F">
        <w:rPr>
          <w:rFonts w:ascii="Times New Roman" w:eastAsia="Calibri" w:hAnsi="Times New Roman" w:cs="Times New Roman"/>
          <w:sz w:val="28"/>
          <w:szCs w:val="28"/>
        </w:rPr>
        <w:t>ая часть исследований</w:t>
      </w:r>
      <w:r w:rsidRPr="00727597">
        <w:rPr>
          <w:rFonts w:ascii="Times New Roman" w:eastAsia="Calibri" w:hAnsi="Times New Roman" w:cs="Times New Roman"/>
          <w:sz w:val="28"/>
          <w:szCs w:val="28"/>
        </w:rPr>
        <w:t>, тестированию на выявление новой коронавирусной инфекции (COVID-19) (</w:t>
      </w:r>
      <w:r w:rsidR="00765B78" w:rsidRPr="00727597">
        <w:rPr>
          <w:rFonts w:ascii="Times New Roman" w:eastAsia="Calibri" w:hAnsi="Times New Roman" w:cs="Times New Roman"/>
          <w:sz w:val="28"/>
          <w:szCs w:val="28"/>
        </w:rPr>
        <w:t xml:space="preserve">62,18%, </w:t>
      </w:r>
      <w:r w:rsidRPr="00727597">
        <w:rPr>
          <w:rFonts w:ascii="Times New Roman" w:eastAsia="Calibri" w:hAnsi="Times New Roman" w:cs="Times New Roman"/>
          <w:sz w:val="28"/>
          <w:szCs w:val="28"/>
        </w:rPr>
        <w:t xml:space="preserve">за 1 полугодие – </w:t>
      </w:r>
      <w:r w:rsidR="00765B78" w:rsidRPr="00727597">
        <w:rPr>
          <w:rFonts w:ascii="Times New Roman" w:eastAsia="Calibri" w:hAnsi="Times New Roman" w:cs="Times New Roman"/>
          <w:sz w:val="28"/>
          <w:szCs w:val="28"/>
        </w:rPr>
        <w:t>6,44</w:t>
      </w:r>
      <w:r w:rsidRPr="00727597">
        <w:rPr>
          <w:rFonts w:ascii="Times New Roman" w:eastAsia="Calibri" w:hAnsi="Times New Roman" w:cs="Times New Roman"/>
          <w:sz w:val="28"/>
          <w:szCs w:val="28"/>
        </w:rPr>
        <w:t>%</w:t>
      </w:r>
      <w:r w:rsidR="00765B78" w:rsidRPr="00727597">
        <w:rPr>
          <w:rFonts w:ascii="Times New Roman" w:eastAsia="Calibri" w:hAnsi="Times New Roman" w:cs="Times New Roman"/>
          <w:sz w:val="28"/>
          <w:szCs w:val="28"/>
        </w:rPr>
        <w:t>,</w:t>
      </w:r>
      <w:r w:rsidR="00765B78" w:rsidRPr="00727597">
        <w:rPr>
          <w:rFonts w:ascii="Times New Roman" w:eastAsia="Calibri" w:hAnsi="Times New Roman" w:cs="Times New Roman"/>
          <w:color w:val="000000"/>
          <w:sz w:val="28"/>
          <w:szCs w:val="28"/>
        </w:rPr>
        <w:t xml:space="preserve"> </w:t>
      </w:r>
      <w:r w:rsidR="00765B78" w:rsidRPr="00727597">
        <w:rPr>
          <w:rFonts w:ascii="Times New Roman" w:eastAsia="Calibri" w:hAnsi="Times New Roman" w:cs="Times New Roman"/>
          <w:sz w:val="28"/>
          <w:szCs w:val="28"/>
        </w:rPr>
        <w:t>за 9 месяцев 2022 года – 46,87%)</w:t>
      </w:r>
      <w:r w:rsidRPr="00727597">
        <w:rPr>
          <w:rFonts w:ascii="Times New Roman" w:eastAsia="Calibri" w:hAnsi="Times New Roman" w:cs="Times New Roman"/>
          <w:sz w:val="28"/>
          <w:szCs w:val="28"/>
        </w:rPr>
        <w:t>;</w:t>
      </w:r>
    </w:p>
    <w:p w14:paraId="1523E81A" w14:textId="1376578D" w:rsidR="00997C7A" w:rsidRPr="00727597" w:rsidRDefault="00DE74FD" w:rsidP="00765B78">
      <w:pPr>
        <w:pStyle w:val="a3"/>
        <w:numPr>
          <w:ilvl w:val="0"/>
          <w:numId w:val="30"/>
        </w:numPr>
        <w:tabs>
          <w:tab w:val="left" w:pos="567"/>
          <w:tab w:val="left" w:pos="993"/>
        </w:tabs>
        <w:spacing w:after="0" w:line="240" w:lineRule="auto"/>
        <w:ind w:left="0" w:firstLine="0"/>
        <w:jc w:val="both"/>
        <w:rPr>
          <w:rFonts w:ascii="Times New Roman" w:eastAsia="Calibri" w:hAnsi="Times New Roman" w:cs="Times New Roman"/>
          <w:color w:val="000000"/>
          <w:sz w:val="28"/>
          <w:szCs w:val="28"/>
        </w:rPr>
      </w:pPr>
      <w:r w:rsidRPr="00727597">
        <w:rPr>
          <w:rFonts w:ascii="Times New Roman" w:eastAsia="Calibri" w:hAnsi="Times New Roman" w:cs="Times New Roman"/>
          <w:color w:val="000000"/>
          <w:sz w:val="28"/>
          <w:szCs w:val="28"/>
        </w:rPr>
        <w:t xml:space="preserve">в условиях круглосуточных стационаров </w:t>
      </w:r>
      <w:r w:rsidR="00897164" w:rsidRPr="00727597">
        <w:rPr>
          <w:rFonts w:ascii="Times New Roman" w:eastAsia="Calibri" w:hAnsi="Times New Roman" w:cs="Times New Roman"/>
          <w:color w:val="000000"/>
          <w:sz w:val="28"/>
          <w:szCs w:val="28"/>
        </w:rPr>
        <w:t xml:space="preserve">при оказании медицинской помощи больным с гепатитом С детей в возрасте 0-17 лет </w:t>
      </w:r>
      <w:r w:rsidRPr="00727597">
        <w:rPr>
          <w:rFonts w:ascii="Times New Roman" w:eastAsia="Calibri" w:hAnsi="Times New Roman" w:cs="Times New Roman"/>
          <w:color w:val="000000"/>
          <w:sz w:val="28"/>
          <w:szCs w:val="28"/>
        </w:rPr>
        <w:t>(</w:t>
      </w:r>
      <w:r w:rsidR="00897164" w:rsidRPr="00727597">
        <w:rPr>
          <w:rFonts w:ascii="Times New Roman" w:eastAsia="Calibri" w:hAnsi="Times New Roman" w:cs="Times New Roman"/>
          <w:color w:val="000000"/>
          <w:sz w:val="28"/>
          <w:szCs w:val="28"/>
        </w:rPr>
        <w:t>33,33</w:t>
      </w:r>
      <w:r w:rsidR="00997C7A" w:rsidRPr="00727597">
        <w:rPr>
          <w:rFonts w:ascii="Times New Roman" w:eastAsia="Calibri" w:hAnsi="Times New Roman" w:cs="Times New Roman"/>
          <w:color w:val="000000"/>
          <w:sz w:val="28"/>
          <w:szCs w:val="28"/>
        </w:rPr>
        <w:t>%)</w:t>
      </w:r>
      <w:r w:rsidR="00997C7A" w:rsidRPr="00727597">
        <w:rPr>
          <w:rFonts w:ascii="Times New Roman" w:hAnsi="Times New Roman" w:cs="Times New Roman"/>
          <w:sz w:val="28"/>
          <w:szCs w:val="28"/>
        </w:rPr>
        <w:t>;</w:t>
      </w:r>
    </w:p>
    <w:p w14:paraId="30633CA7" w14:textId="58B1AD44" w:rsidR="00DE74FD" w:rsidRPr="00727597" w:rsidRDefault="00997C7A" w:rsidP="00765B78">
      <w:pPr>
        <w:pStyle w:val="a3"/>
        <w:numPr>
          <w:ilvl w:val="0"/>
          <w:numId w:val="30"/>
        </w:numPr>
        <w:tabs>
          <w:tab w:val="left" w:pos="567"/>
          <w:tab w:val="left" w:pos="993"/>
        </w:tabs>
        <w:spacing w:after="0" w:line="240" w:lineRule="auto"/>
        <w:ind w:left="0" w:firstLine="0"/>
        <w:jc w:val="both"/>
        <w:rPr>
          <w:rFonts w:ascii="Times New Roman" w:eastAsia="Calibri" w:hAnsi="Times New Roman" w:cs="Times New Roman"/>
          <w:color w:val="000000"/>
          <w:sz w:val="28"/>
          <w:szCs w:val="28"/>
        </w:rPr>
      </w:pPr>
      <w:r w:rsidRPr="00727597">
        <w:rPr>
          <w:rFonts w:ascii="Times New Roman" w:hAnsi="Times New Roman" w:cs="Times New Roman"/>
          <w:sz w:val="28"/>
          <w:szCs w:val="28"/>
        </w:rPr>
        <w:t>в условиях дневного стационара: в целом по случаям лечения</w:t>
      </w:r>
      <w:r w:rsidR="00DE74FD" w:rsidRPr="00727597">
        <w:rPr>
          <w:rFonts w:ascii="Times New Roman" w:hAnsi="Times New Roman" w:cs="Times New Roman"/>
          <w:sz w:val="28"/>
          <w:szCs w:val="28"/>
        </w:rPr>
        <w:t xml:space="preserve"> </w:t>
      </w:r>
      <w:r w:rsidRPr="00727597">
        <w:rPr>
          <w:rFonts w:ascii="Times New Roman" w:hAnsi="Times New Roman" w:cs="Times New Roman"/>
          <w:sz w:val="28"/>
          <w:szCs w:val="28"/>
        </w:rPr>
        <w:t>(67,47%,</w:t>
      </w:r>
      <w:r w:rsidRPr="00727597">
        <w:rPr>
          <w:rFonts w:ascii="Times New Roman" w:eastAsia="Calibri" w:hAnsi="Times New Roman" w:cs="Times New Roman"/>
          <w:sz w:val="28"/>
          <w:szCs w:val="28"/>
        </w:rPr>
        <w:t xml:space="preserve"> </w:t>
      </w:r>
      <w:r w:rsidRPr="00727597">
        <w:rPr>
          <w:rFonts w:ascii="Times New Roman" w:hAnsi="Times New Roman" w:cs="Times New Roman"/>
          <w:sz w:val="28"/>
          <w:szCs w:val="28"/>
        </w:rPr>
        <w:t xml:space="preserve">за 1 полугодие – 48,77%, за 9 месяцев 2022 года – 63,86%), при оказании медицинской помощи больным с гепатитом С (65,85%), из них детей в возрасте 0-17 лет (53,33%). </w:t>
      </w:r>
    </w:p>
    <w:p w14:paraId="2F8F4BFD" w14:textId="77777777" w:rsidR="00A2479F" w:rsidRPr="00D95399" w:rsidRDefault="00A2479F" w:rsidP="009D4DFC">
      <w:pPr>
        <w:tabs>
          <w:tab w:val="left" w:pos="567"/>
          <w:tab w:val="left" w:pos="993"/>
        </w:tabs>
        <w:spacing w:after="0" w:line="240" w:lineRule="auto"/>
        <w:ind w:firstLine="567"/>
        <w:jc w:val="both"/>
        <w:rPr>
          <w:rFonts w:ascii="Times New Roman" w:hAnsi="Times New Roman" w:cs="Times New Roman"/>
          <w:sz w:val="16"/>
          <w:szCs w:val="16"/>
          <w:highlight w:val="yellow"/>
        </w:rPr>
      </w:pPr>
    </w:p>
    <w:p w14:paraId="66530D58" w14:textId="289984C0" w:rsidR="0025542F" w:rsidRPr="00997C7A" w:rsidRDefault="00FF0EBC" w:rsidP="009D4DFC">
      <w:pPr>
        <w:tabs>
          <w:tab w:val="left" w:pos="567"/>
          <w:tab w:val="left" w:pos="993"/>
        </w:tabs>
        <w:spacing w:after="0" w:line="240" w:lineRule="auto"/>
        <w:ind w:firstLine="567"/>
        <w:jc w:val="both"/>
        <w:rPr>
          <w:rFonts w:ascii="Times New Roman" w:hAnsi="Times New Roman" w:cs="Times New Roman"/>
          <w:sz w:val="28"/>
          <w:szCs w:val="28"/>
        </w:rPr>
      </w:pPr>
      <w:r w:rsidRPr="00997C7A">
        <w:rPr>
          <w:rFonts w:ascii="Times New Roman" w:hAnsi="Times New Roman" w:cs="Times New Roman"/>
          <w:sz w:val="28"/>
          <w:szCs w:val="28"/>
        </w:rPr>
        <w:t>К</w:t>
      </w:r>
      <w:r w:rsidR="000B63C2" w:rsidRPr="00997C7A">
        <w:rPr>
          <w:rFonts w:ascii="Times New Roman" w:hAnsi="Times New Roman" w:cs="Times New Roman"/>
          <w:sz w:val="28"/>
          <w:szCs w:val="28"/>
        </w:rPr>
        <w:t xml:space="preserve">ак следует из приведенной </w:t>
      </w:r>
      <w:r w:rsidR="0093246A" w:rsidRPr="00997C7A">
        <w:rPr>
          <w:rFonts w:ascii="Times New Roman" w:hAnsi="Times New Roman" w:cs="Times New Roman"/>
          <w:sz w:val="28"/>
          <w:szCs w:val="28"/>
        </w:rPr>
        <w:t>информации</w:t>
      </w:r>
      <w:r w:rsidR="000B63C2" w:rsidRPr="00997C7A">
        <w:rPr>
          <w:rFonts w:ascii="Times New Roman" w:hAnsi="Times New Roman" w:cs="Times New Roman"/>
          <w:sz w:val="28"/>
          <w:szCs w:val="28"/>
        </w:rPr>
        <w:t xml:space="preserve"> в целом</w:t>
      </w:r>
      <w:r w:rsidR="001D3B85" w:rsidRPr="00997C7A">
        <w:rPr>
          <w:rFonts w:ascii="Times New Roman" w:hAnsi="Times New Roman" w:cs="Times New Roman"/>
          <w:sz w:val="28"/>
          <w:szCs w:val="28"/>
        </w:rPr>
        <w:t>,</w:t>
      </w:r>
      <w:r w:rsidR="000B63C2" w:rsidRPr="00997C7A">
        <w:rPr>
          <w:rFonts w:ascii="Times New Roman" w:hAnsi="Times New Roman" w:cs="Times New Roman"/>
          <w:sz w:val="28"/>
          <w:szCs w:val="28"/>
        </w:rPr>
        <w:t xml:space="preserve"> выполнение объемов медицинской помощи составляет </w:t>
      </w:r>
      <w:r w:rsidR="00EB376D" w:rsidRPr="00997C7A">
        <w:rPr>
          <w:rFonts w:ascii="Times New Roman" w:hAnsi="Times New Roman" w:cs="Times New Roman"/>
          <w:sz w:val="28"/>
          <w:szCs w:val="28"/>
        </w:rPr>
        <w:t>от</w:t>
      </w:r>
      <w:r w:rsidR="00997C7A" w:rsidRPr="00997C7A">
        <w:rPr>
          <w:rFonts w:ascii="Times New Roman" w:hAnsi="Times New Roman" w:cs="Times New Roman"/>
          <w:sz w:val="28"/>
          <w:szCs w:val="28"/>
        </w:rPr>
        <w:t xml:space="preserve"> 33,33% до 94,2% (за 9 месяцев 2022 года от</w:t>
      </w:r>
      <w:r w:rsidR="00EB376D" w:rsidRPr="00997C7A">
        <w:rPr>
          <w:rFonts w:ascii="Times New Roman" w:hAnsi="Times New Roman" w:cs="Times New Roman"/>
          <w:sz w:val="28"/>
          <w:szCs w:val="28"/>
        </w:rPr>
        <w:t xml:space="preserve"> </w:t>
      </w:r>
      <w:r w:rsidR="00E703DA" w:rsidRPr="00997C7A">
        <w:rPr>
          <w:rFonts w:ascii="Times New Roman" w:hAnsi="Times New Roman" w:cs="Times New Roman"/>
          <w:sz w:val="28"/>
          <w:szCs w:val="28"/>
        </w:rPr>
        <w:t>15,92</w:t>
      </w:r>
      <w:r w:rsidR="00EB376D" w:rsidRPr="00997C7A">
        <w:rPr>
          <w:rFonts w:ascii="Times New Roman" w:hAnsi="Times New Roman" w:cs="Times New Roman"/>
          <w:sz w:val="28"/>
          <w:szCs w:val="28"/>
        </w:rPr>
        <w:t xml:space="preserve">% до </w:t>
      </w:r>
      <w:r w:rsidR="00E703DA" w:rsidRPr="00997C7A">
        <w:rPr>
          <w:rFonts w:ascii="Times New Roman" w:hAnsi="Times New Roman" w:cs="Times New Roman"/>
          <w:sz w:val="28"/>
          <w:szCs w:val="28"/>
        </w:rPr>
        <w:t>93,84</w:t>
      </w:r>
      <w:r w:rsidR="00EB376D" w:rsidRPr="00997C7A">
        <w:rPr>
          <w:rFonts w:ascii="Times New Roman" w:hAnsi="Times New Roman" w:cs="Times New Roman"/>
          <w:sz w:val="28"/>
          <w:szCs w:val="28"/>
        </w:rPr>
        <w:t>%</w:t>
      </w:r>
      <w:r w:rsidR="00997C7A" w:rsidRPr="00997C7A">
        <w:rPr>
          <w:rFonts w:ascii="Times New Roman" w:hAnsi="Times New Roman" w:cs="Times New Roman"/>
          <w:sz w:val="28"/>
          <w:szCs w:val="28"/>
        </w:rPr>
        <w:t>,</w:t>
      </w:r>
      <w:r w:rsidR="00EB376D" w:rsidRPr="00997C7A">
        <w:rPr>
          <w:rFonts w:ascii="Times New Roman" w:hAnsi="Times New Roman" w:cs="Times New Roman"/>
          <w:sz w:val="28"/>
          <w:szCs w:val="28"/>
        </w:rPr>
        <w:t xml:space="preserve"> </w:t>
      </w:r>
      <w:r w:rsidR="00E703DA" w:rsidRPr="00997C7A">
        <w:rPr>
          <w:rFonts w:ascii="Times New Roman" w:hAnsi="Times New Roman" w:cs="Times New Roman"/>
          <w:sz w:val="28"/>
          <w:szCs w:val="28"/>
        </w:rPr>
        <w:t>за 9 месяцев 2021 года от 34,9% до 91,45%,</w:t>
      </w:r>
      <w:r w:rsidR="0049303E" w:rsidRPr="00997C7A">
        <w:rPr>
          <w:rFonts w:ascii="Times New Roman" w:hAnsi="Times New Roman" w:cs="Times New Roman"/>
          <w:sz w:val="28"/>
          <w:szCs w:val="28"/>
        </w:rPr>
        <w:t xml:space="preserve"> </w:t>
      </w:r>
      <w:r w:rsidR="00EB376D" w:rsidRPr="00997C7A">
        <w:rPr>
          <w:rFonts w:ascii="Times New Roman" w:hAnsi="Times New Roman" w:cs="Times New Roman"/>
          <w:sz w:val="28"/>
          <w:szCs w:val="28"/>
        </w:rPr>
        <w:t xml:space="preserve">за 9 месяцев 2020 года </w:t>
      </w:r>
      <w:r w:rsidR="000B63C2" w:rsidRPr="00997C7A">
        <w:rPr>
          <w:rFonts w:ascii="Times New Roman" w:hAnsi="Times New Roman" w:cs="Times New Roman"/>
          <w:sz w:val="28"/>
          <w:szCs w:val="28"/>
        </w:rPr>
        <w:t xml:space="preserve">от </w:t>
      </w:r>
      <w:r w:rsidR="00E40DCA" w:rsidRPr="00997C7A">
        <w:rPr>
          <w:rFonts w:ascii="Times New Roman" w:hAnsi="Times New Roman" w:cs="Times New Roman"/>
          <w:sz w:val="28"/>
          <w:szCs w:val="28"/>
        </w:rPr>
        <w:t>57,39</w:t>
      </w:r>
      <w:r w:rsidR="00B95605" w:rsidRPr="00997C7A">
        <w:rPr>
          <w:rFonts w:ascii="Times New Roman" w:hAnsi="Times New Roman" w:cs="Times New Roman"/>
          <w:sz w:val="28"/>
          <w:szCs w:val="28"/>
        </w:rPr>
        <w:t xml:space="preserve">% до </w:t>
      </w:r>
      <w:r w:rsidR="00E40DCA" w:rsidRPr="00997C7A">
        <w:rPr>
          <w:rFonts w:ascii="Times New Roman" w:hAnsi="Times New Roman" w:cs="Times New Roman"/>
          <w:sz w:val="28"/>
          <w:szCs w:val="28"/>
        </w:rPr>
        <w:t>74,88</w:t>
      </w:r>
      <w:r w:rsidR="00B95605" w:rsidRPr="00997C7A">
        <w:rPr>
          <w:rFonts w:ascii="Times New Roman" w:hAnsi="Times New Roman" w:cs="Times New Roman"/>
          <w:sz w:val="28"/>
          <w:szCs w:val="28"/>
        </w:rPr>
        <w:t>%</w:t>
      </w:r>
      <w:r w:rsidR="00EB376D" w:rsidRPr="00997C7A">
        <w:rPr>
          <w:rFonts w:ascii="Times New Roman" w:hAnsi="Times New Roman" w:cs="Times New Roman"/>
          <w:sz w:val="28"/>
          <w:szCs w:val="28"/>
        </w:rPr>
        <w:t>,</w:t>
      </w:r>
      <w:r w:rsidR="00B95605" w:rsidRPr="00997C7A">
        <w:rPr>
          <w:rFonts w:ascii="Times New Roman" w:hAnsi="Times New Roman" w:cs="Times New Roman"/>
          <w:sz w:val="28"/>
          <w:szCs w:val="28"/>
        </w:rPr>
        <w:t xml:space="preserve"> </w:t>
      </w:r>
      <w:r w:rsidR="00E40DCA" w:rsidRPr="00997C7A">
        <w:rPr>
          <w:rFonts w:ascii="Times New Roman" w:hAnsi="Times New Roman" w:cs="Times New Roman"/>
          <w:sz w:val="28"/>
          <w:szCs w:val="28"/>
        </w:rPr>
        <w:t xml:space="preserve">за 9 месяцев 2019 года </w:t>
      </w:r>
      <w:r w:rsidR="00295884" w:rsidRPr="00997C7A">
        <w:rPr>
          <w:rFonts w:ascii="Times New Roman" w:hAnsi="Times New Roman" w:cs="Times New Roman"/>
          <w:sz w:val="28"/>
          <w:szCs w:val="28"/>
        </w:rPr>
        <w:t xml:space="preserve">от 65,52% до 73,79% </w:t>
      </w:r>
      <w:r w:rsidR="001F3FD0" w:rsidRPr="00997C7A">
        <w:rPr>
          <w:rFonts w:ascii="Times New Roman" w:hAnsi="Times New Roman" w:cs="Times New Roman"/>
          <w:sz w:val="28"/>
          <w:szCs w:val="28"/>
        </w:rPr>
        <w:t xml:space="preserve">за 9 месяцев 2018 года от 69,85% до 76,27%, </w:t>
      </w:r>
      <w:r w:rsidR="00523FA2" w:rsidRPr="00997C7A">
        <w:rPr>
          <w:rFonts w:ascii="Times New Roman" w:hAnsi="Times New Roman" w:cs="Times New Roman"/>
          <w:sz w:val="28"/>
          <w:szCs w:val="28"/>
        </w:rPr>
        <w:t>за</w:t>
      </w:r>
      <w:r w:rsidR="00B95605" w:rsidRPr="00997C7A">
        <w:rPr>
          <w:rFonts w:ascii="Times New Roman" w:hAnsi="Times New Roman" w:cs="Times New Roman"/>
          <w:sz w:val="28"/>
          <w:szCs w:val="28"/>
        </w:rPr>
        <w:t xml:space="preserve"> </w:t>
      </w:r>
      <w:r w:rsidR="0086648D" w:rsidRPr="00997C7A">
        <w:rPr>
          <w:rFonts w:ascii="Times New Roman" w:hAnsi="Times New Roman" w:cs="Times New Roman"/>
          <w:sz w:val="28"/>
          <w:szCs w:val="28"/>
        </w:rPr>
        <w:t>9 месяц</w:t>
      </w:r>
      <w:r w:rsidR="00523FA2" w:rsidRPr="00997C7A">
        <w:rPr>
          <w:rFonts w:ascii="Times New Roman" w:hAnsi="Times New Roman" w:cs="Times New Roman"/>
          <w:sz w:val="28"/>
          <w:szCs w:val="28"/>
        </w:rPr>
        <w:t>ев</w:t>
      </w:r>
      <w:r w:rsidR="00B95605" w:rsidRPr="00997C7A">
        <w:rPr>
          <w:rFonts w:ascii="Times New Roman" w:hAnsi="Times New Roman" w:cs="Times New Roman"/>
          <w:sz w:val="28"/>
          <w:szCs w:val="28"/>
        </w:rPr>
        <w:t xml:space="preserve"> 201</w:t>
      </w:r>
      <w:r w:rsidRPr="00997C7A">
        <w:rPr>
          <w:rFonts w:ascii="Times New Roman" w:hAnsi="Times New Roman" w:cs="Times New Roman"/>
          <w:sz w:val="28"/>
          <w:szCs w:val="28"/>
        </w:rPr>
        <w:t>7</w:t>
      </w:r>
      <w:r w:rsidR="00B95605" w:rsidRPr="00997C7A">
        <w:rPr>
          <w:rFonts w:ascii="Times New Roman" w:hAnsi="Times New Roman" w:cs="Times New Roman"/>
          <w:sz w:val="28"/>
          <w:szCs w:val="28"/>
        </w:rPr>
        <w:t xml:space="preserve"> года от </w:t>
      </w:r>
      <w:r w:rsidR="00CB317A" w:rsidRPr="00997C7A">
        <w:rPr>
          <w:rFonts w:ascii="Times New Roman" w:hAnsi="Times New Roman" w:cs="Times New Roman"/>
          <w:sz w:val="28"/>
          <w:szCs w:val="28"/>
        </w:rPr>
        <w:t>67,09</w:t>
      </w:r>
      <w:r w:rsidR="0052254E" w:rsidRPr="00997C7A">
        <w:rPr>
          <w:rFonts w:ascii="Times New Roman" w:hAnsi="Times New Roman" w:cs="Times New Roman"/>
          <w:sz w:val="28"/>
          <w:szCs w:val="28"/>
        </w:rPr>
        <w:t xml:space="preserve">% до </w:t>
      </w:r>
      <w:r w:rsidR="00CB317A" w:rsidRPr="00997C7A">
        <w:rPr>
          <w:rFonts w:ascii="Times New Roman" w:hAnsi="Times New Roman" w:cs="Times New Roman"/>
          <w:sz w:val="28"/>
          <w:szCs w:val="28"/>
        </w:rPr>
        <w:t>74,31</w:t>
      </w:r>
      <w:r w:rsidR="0052254E" w:rsidRPr="00997C7A">
        <w:rPr>
          <w:rFonts w:ascii="Times New Roman" w:hAnsi="Times New Roman" w:cs="Times New Roman"/>
          <w:sz w:val="28"/>
          <w:szCs w:val="28"/>
        </w:rPr>
        <w:t>%</w:t>
      </w:r>
      <w:r w:rsidR="00B95605" w:rsidRPr="00997C7A">
        <w:rPr>
          <w:rFonts w:ascii="Times New Roman" w:hAnsi="Times New Roman" w:cs="Times New Roman"/>
          <w:sz w:val="28"/>
          <w:szCs w:val="28"/>
        </w:rPr>
        <w:t>,</w:t>
      </w:r>
      <w:r w:rsidR="00D2577C" w:rsidRPr="00997C7A">
        <w:rPr>
          <w:rFonts w:ascii="Times New Roman" w:hAnsi="Times New Roman" w:cs="Times New Roman"/>
          <w:sz w:val="28"/>
          <w:szCs w:val="28"/>
        </w:rPr>
        <w:t>)</w:t>
      </w:r>
      <w:r w:rsidR="00295884" w:rsidRPr="00997C7A">
        <w:rPr>
          <w:rFonts w:ascii="Times New Roman" w:hAnsi="Times New Roman" w:cs="Times New Roman"/>
          <w:sz w:val="28"/>
          <w:szCs w:val="28"/>
        </w:rPr>
        <w:t xml:space="preserve">, диагностических исследований </w:t>
      </w:r>
      <w:r w:rsidR="00997C7A" w:rsidRPr="00997C7A">
        <w:rPr>
          <w:rFonts w:ascii="Times New Roman" w:hAnsi="Times New Roman" w:cs="Times New Roman"/>
          <w:sz w:val="28"/>
          <w:szCs w:val="28"/>
        </w:rPr>
        <w:t xml:space="preserve">от 58,2% до 79,88% (за 9 месяцев 2022 года </w:t>
      </w:r>
      <w:r w:rsidR="00295884" w:rsidRPr="00997C7A">
        <w:rPr>
          <w:rFonts w:ascii="Times New Roman" w:hAnsi="Times New Roman" w:cs="Times New Roman"/>
          <w:sz w:val="28"/>
          <w:szCs w:val="28"/>
        </w:rPr>
        <w:t>от</w:t>
      </w:r>
      <w:r w:rsidR="00E703DA" w:rsidRPr="00997C7A">
        <w:rPr>
          <w:rFonts w:ascii="Times New Roman" w:hAnsi="Times New Roman" w:cs="Times New Roman"/>
          <w:sz w:val="28"/>
          <w:szCs w:val="28"/>
        </w:rPr>
        <w:t xml:space="preserve"> 45,73% до 93,88%</w:t>
      </w:r>
      <w:r w:rsidR="00997C7A" w:rsidRPr="00997C7A">
        <w:rPr>
          <w:rFonts w:ascii="Times New Roman" w:hAnsi="Times New Roman" w:cs="Times New Roman"/>
          <w:sz w:val="28"/>
          <w:szCs w:val="28"/>
        </w:rPr>
        <w:t xml:space="preserve">, </w:t>
      </w:r>
      <w:r w:rsidR="00E703DA" w:rsidRPr="00997C7A">
        <w:rPr>
          <w:rFonts w:ascii="Times New Roman" w:hAnsi="Times New Roman" w:cs="Times New Roman"/>
          <w:sz w:val="28"/>
          <w:szCs w:val="28"/>
        </w:rPr>
        <w:t xml:space="preserve">за 9 месяцев 2021 года от </w:t>
      </w:r>
      <w:r w:rsidR="00B642B7" w:rsidRPr="00997C7A">
        <w:rPr>
          <w:rFonts w:ascii="Times New Roman" w:hAnsi="Times New Roman" w:cs="Times New Roman"/>
          <w:sz w:val="28"/>
          <w:szCs w:val="28"/>
        </w:rPr>
        <w:t>65,12</w:t>
      </w:r>
      <w:r w:rsidR="00295884" w:rsidRPr="00997C7A">
        <w:rPr>
          <w:rFonts w:ascii="Times New Roman" w:hAnsi="Times New Roman" w:cs="Times New Roman"/>
          <w:sz w:val="28"/>
          <w:szCs w:val="28"/>
        </w:rPr>
        <w:t xml:space="preserve">% до </w:t>
      </w:r>
      <w:r w:rsidR="00B642B7" w:rsidRPr="00997C7A">
        <w:rPr>
          <w:rFonts w:ascii="Times New Roman" w:hAnsi="Times New Roman" w:cs="Times New Roman"/>
          <w:sz w:val="28"/>
          <w:szCs w:val="28"/>
        </w:rPr>
        <w:t>99,26</w:t>
      </w:r>
      <w:r w:rsidR="00295884" w:rsidRPr="00997C7A">
        <w:rPr>
          <w:rFonts w:ascii="Times New Roman" w:hAnsi="Times New Roman" w:cs="Times New Roman"/>
          <w:sz w:val="28"/>
          <w:szCs w:val="28"/>
        </w:rPr>
        <w:t>%</w:t>
      </w:r>
      <w:r w:rsidR="00E703DA" w:rsidRPr="00997C7A">
        <w:rPr>
          <w:rFonts w:ascii="Times New Roman" w:hAnsi="Times New Roman" w:cs="Times New Roman"/>
          <w:sz w:val="28"/>
          <w:szCs w:val="28"/>
        </w:rPr>
        <w:t>)</w:t>
      </w:r>
      <w:r w:rsidR="00D2577C" w:rsidRPr="00997C7A">
        <w:rPr>
          <w:rFonts w:ascii="Times New Roman" w:hAnsi="Times New Roman" w:cs="Times New Roman"/>
          <w:sz w:val="28"/>
          <w:szCs w:val="28"/>
        </w:rPr>
        <w:t>:</w:t>
      </w:r>
    </w:p>
    <w:p w14:paraId="41FB1D4C" w14:textId="30703AF1" w:rsidR="00997C7A" w:rsidRPr="00D95399" w:rsidRDefault="00997C7A" w:rsidP="00B642B7">
      <w:pPr>
        <w:tabs>
          <w:tab w:val="left" w:pos="567"/>
          <w:tab w:val="left" w:pos="993"/>
        </w:tabs>
        <w:spacing w:after="0" w:line="240" w:lineRule="auto"/>
        <w:ind w:hanging="851"/>
        <w:jc w:val="both"/>
        <w:rPr>
          <w:rFonts w:ascii="Times New Roman" w:hAnsi="Times New Roman" w:cs="Times New Roman"/>
          <w:sz w:val="28"/>
          <w:szCs w:val="28"/>
          <w:highlight w:val="yellow"/>
        </w:rPr>
      </w:pPr>
      <w:r>
        <w:rPr>
          <w:noProof/>
          <w:lang w:eastAsia="ru-RU"/>
        </w:rPr>
        <w:drawing>
          <wp:inline distT="0" distB="0" distL="0" distR="0" wp14:anchorId="5C91EC9E" wp14:editId="73E26A02">
            <wp:extent cx="6981825" cy="2771775"/>
            <wp:effectExtent l="0" t="0" r="0"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24869457" w14:textId="77777777" w:rsidR="00997C7A" w:rsidRPr="00997C7A" w:rsidRDefault="00997C7A" w:rsidP="0049303E">
      <w:pPr>
        <w:tabs>
          <w:tab w:val="left" w:pos="567"/>
          <w:tab w:val="left" w:pos="993"/>
        </w:tabs>
        <w:spacing w:after="0" w:line="240" w:lineRule="auto"/>
        <w:ind w:firstLine="567"/>
        <w:jc w:val="both"/>
        <w:rPr>
          <w:rFonts w:ascii="Times New Roman" w:hAnsi="Times New Roman" w:cs="Times New Roman"/>
          <w:sz w:val="16"/>
          <w:szCs w:val="16"/>
          <w:highlight w:val="yellow"/>
        </w:rPr>
      </w:pPr>
    </w:p>
    <w:p w14:paraId="5471B591" w14:textId="532F14FE" w:rsidR="0049303E" w:rsidRPr="008D25E6" w:rsidRDefault="0049303E" w:rsidP="0049303E">
      <w:pPr>
        <w:tabs>
          <w:tab w:val="left" w:pos="567"/>
          <w:tab w:val="left" w:pos="993"/>
        </w:tabs>
        <w:spacing w:after="0" w:line="240" w:lineRule="auto"/>
        <w:ind w:firstLine="567"/>
        <w:jc w:val="both"/>
        <w:rPr>
          <w:rFonts w:ascii="Times New Roman" w:hAnsi="Times New Roman" w:cs="Times New Roman"/>
          <w:sz w:val="28"/>
          <w:szCs w:val="28"/>
        </w:rPr>
      </w:pPr>
      <w:r w:rsidRPr="008D25E6">
        <w:rPr>
          <w:rFonts w:ascii="Times New Roman" w:hAnsi="Times New Roman" w:cs="Times New Roman"/>
          <w:sz w:val="28"/>
          <w:szCs w:val="28"/>
        </w:rPr>
        <w:t>За 9 месяцев 202</w:t>
      </w:r>
      <w:r w:rsidR="00D60D22" w:rsidRPr="008D25E6">
        <w:rPr>
          <w:rFonts w:ascii="Times New Roman" w:hAnsi="Times New Roman" w:cs="Times New Roman"/>
          <w:sz w:val="28"/>
          <w:szCs w:val="28"/>
        </w:rPr>
        <w:t>3</w:t>
      </w:r>
      <w:r w:rsidRPr="008D25E6">
        <w:rPr>
          <w:rFonts w:ascii="Times New Roman" w:hAnsi="Times New Roman" w:cs="Times New Roman"/>
          <w:sz w:val="28"/>
          <w:szCs w:val="28"/>
        </w:rPr>
        <w:t xml:space="preserve"> года стоимость территориальной программы ОМС выполнена на </w:t>
      </w:r>
      <w:r w:rsidR="008D25E6" w:rsidRPr="008D25E6">
        <w:rPr>
          <w:rFonts w:ascii="Times New Roman" w:hAnsi="Times New Roman" w:cs="Times New Roman"/>
          <w:sz w:val="28"/>
          <w:szCs w:val="28"/>
        </w:rPr>
        <w:t>19 469,426</w:t>
      </w:r>
      <w:r w:rsidRPr="008D25E6">
        <w:rPr>
          <w:rFonts w:ascii="Times New Roman" w:hAnsi="Times New Roman" w:cs="Times New Roman"/>
          <w:sz w:val="28"/>
          <w:szCs w:val="28"/>
        </w:rPr>
        <w:t xml:space="preserve"> млн.руб. или </w:t>
      </w:r>
      <w:r w:rsidR="008D25E6" w:rsidRPr="008D25E6">
        <w:rPr>
          <w:rFonts w:ascii="Times New Roman" w:hAnsi="Times New Roman" w:cs="Times New Roman"/>
          <w:sz w:val="28"/>
          <w:szCs w:val="28"/>
        </w:rPr>
        <w:t>69,95</w:t>
      </w:r>
      <w:r w:rsidRPr="008D25E6">
        <w:rPr>
          <w:rFonts w:ascii="Times New Roman" w:hAnsi="Times New Roman" w:cs="Times New Roman"/>
          <w:sz w:val="28"/>
          <w:szCs w:val="28"/>
        </w:rPr>
        <w:t xml:space="preserve">% от </w:t>
      </w:r>
      <w:r w:rsidR="008D25E6" w:rsidRPr="008D25E6">
        <w:rPr>
          <w:rFonts w:ascii="Times New Roman" w:hAnsi="Times New Roman" w:cs="Times New Roman"/>
          <w:sz w:val="28"/>
          <w:szCs w:val="28"/>
        </w:rPr>
        <w:t xml:space="preserve">планового </w:t>
      </w:r>
      <w:r w:rsidRPr="008D25E6">
        <w:rPr>
          <w:rFonts w:ascii="Times New Roman" w:hAnsi="Times New Roman" w:cs="Times New Roman"/>
          <w:sz w:val="28"/>
          <w:szCs w:val="28"/>
        </w:rPr>
        <w:t xml:space="preserve">годового значения и </w:t>
      </w:r>
      <w:r w:rsidR="008D25E6" w:rsidRPr="008D25E6">
        <w:rPr>
          <w:rFonts w:ascii="Times New Roman" w:hAnsi="Times New Roman" w:cs="Times New Roman"/>
          <w:sz w:val="28"/>
          <w:szCs w:val="28"/>
        </w:rPr>
        <w:lastRenderedPageBreak/>
        <w:t>72,14</w:t>
      </w:r>
      <w:r w:rsidRPr="008D25E6">
        <w:rPr>
          <w:rFonts w:ascii="Times New Roman" w:hAnsi="Times New Roman" w:cs="Times New Roman"/>
          <w:sz w:val="28"/>
          <w:szCs w:val="28"/>
        </w:rPr>
        <w:t xml:space="preserve">% от годового значения, распределенного Комиссией (без учета расходов по затратам на ведение дела СМО). </w:t>
      </w:r>
    </w:p>
    <w:p w14:paraId="4789828E" w14:textId="4DD796FF" w:rsidR="00F84ED9" w:rsidRPr="008D25E6" w:rsidRDefault="00B878FC" w:rsidP="009D4DFC">
      <w:pPr>
        <w:tabs>
          <w:tab w:val="left" w:pos="567"/>
          <w:tab w:val="left" w:pos="993"/>
        </w:tabs>
        <w:spacing w:after="0" w:line="240" w:lineRule="auto"/>
        <w:ind w:firstLine="567"/>
        <w:jc w:val="both"/>
        <w:rPr>
          <w:rFonts w:ascii="Times New Roman" w:hAnsi="Times New Roman" w:cs="Times New Roman"/>
          <w:sz w:val="28"/>
          <w:szCs w:val="28"/>
        </w:rPr>
      </w:pPr>
      <w:r w:rsidRPr="008D25E6">
        <w:rPr>
          <w:rFonts w:ascii="Times New Roman" w:hAnsi="Times New Roman" w:cs="Times New Roman"/>
          <w:sz w:val="28"/>
          <w:szCs w:val="28"/>
        </w:rPr>
        <w:t>И</w:t>
      </w:r>
      <w:r w:rsidR="00983968" w:rsidRPr="008D25E6">
        <w:rPr>
          <w:rFonts w:ascii="Times New Roman" w:hAnsi="Times New Roman" w:cs="Times New Roman"/>
          <w:sz w:val="28"/>
          <w:szCs w:val="28"/>
        </w:rPr>
        <w:t xml:space="preserve">нформация о стоимостном исполнении </w:t>
      </w:r>
      <w:r w:rsidR="00D2577C" w:rsidRPr="008D25E6">
        <w:rPr>
          <w:rFonts w:ascii="Times New Roman" w:hAnsi="Times New Roman" w:cs="Times New Roman"/>
          <w:sz w:val="28"/>
          <w:szCs w:val="28"/>
        </w:rPr>
        <w:t>т</w:t>
      </w:r>
      <w:r w:rsidR="00983968" w:rsidRPr="008D25E6">
        <w:rPr>
          <w:rFonts w:ascii="Times New Roman" w:hAnsi="Times New Roman" w:cs="Times New Roman"/>
          <w:sz w:val="28"/>
          <w:szCs w:val="28"/>
        </w:rPr>
        <w:t>ерриториальной прог</w:t>
      </w:r>
      <w:r w:rsidR="0093246A" w:rsidRPr="008D25E6">
        <w:rPr>
          <w:rFonts w:ascii="Times New Roman" w:hAnsi="Times New Roman" w:cs="Times New Roman"/>
          <w:sz w:val="28"/>
          <w:szCs w:val="28"/>
        </w:rPr>
        <w:t xml:space="preserve">раммы </w:t>
      </w:r>
      <w:r w:rsidR="00D2577C" w:rsidRPr="008D25E6">
        <w:rPr>
          <w:rFonts w:ascii="Times New Roman" w:hAnsi="Times New Roman" w:cs="Times New Roman"/>
          <w:sz w:val="28"/>
          <w:szCs w:val="28"/>
        </w:rPr>
        <w:t xml:space="preserve">ОМС </w:t>
      </w:r>
      <w:r w:rsidR="0093246A" w:rsidRPr="008D25E6">
        <w:rPr>
          <w:rFonts w:ascii="Times New Roman" w:hAnsi="Times New Roman" w:cs="Times New Roman"/>
          <w:sz w:val="28"/>
          <w:szCs w:val="28"/>
        </w:rPr>
        <w:t xml:space="preserve">за </w:t>
      </w:r>
      <w:r w:rsidR="0086648D" w:rsidRPr="008D25E6">
        <w:rPr>
          <w:rFonts w:ascii="Times New Roman" w:hAnsi="Times New Roman" w:cs="Times New Roman"/>
          <w:sz w:val="28"/>
          <w:szCs w:val="28"/>
        </w:rPr>
        <w:t xml:space="preserve">9 </w:t>
      </w:r>
      <w:r w:rsidR="00D2577C" w:rsidRPr="008D25E6">
        <w:rPr>
          <w:rFonts w:ascii="Times New Roman" w:hAnsi="Times New Roman" w:cs="Times New Roman"/>
          <w:sz w:val="28"/>
          <w:szCs w:val="28"/>
        </w:rPr>
        <w:t>месяцев</w:t>
      </w:r>
      <w:r w:rsidR="0093246A" w:rsidRPr="008D25E6">
        <w:rPr>
          <w:rFonts w:ascii="Times New Roman" w:hAnsi="Times New Roman" w:cs="Times New Roman"/>
          <w:sz w:val="28"/>
          <w:szCs w:val="28"/>
        </w:rPr>
        <w:t xml:space="preserve"> </w:t>
      </w:r>
      <w:r w:rsidR="002471BD" w:rsidRPr="008D25E6">
        <w:rPr>
          <w:rFonts w:ascii="Times New Roman" w:hAnsi="Times New Roman" w:cs="Times New Roman"/>
          <w:sz w:val="28"/>
          <w:szCs w:val="28"/>
        </w:rPr>
        <w:t>202</w:t>
      </w:r>
      <w:r w:rsidR="008D25E6" w:rsidRPr="008D25E6">
        <w:rPr>
          <w:rFonts w:ascii="Times New Roman" w:hAnsi="Times New Roman" w:cs="Times New Roman"/>
          <w:sz w:val="28"/>
          <w:szCs w:val="28"/>
        </w:rPr>
        <w:t>3</w:t>
      </w:r>
      <w:r w:rsidR="0093246A" w:rsidRPr="008D25E6">
        <w:rPr>
          <w:rFonts w:ascii="Times New Roman" w:hAnsi="Times New Roman" w:cs="Times New Roman"/>
          <w:sz w:val="28"/>
          <w:szCs w:val="28"/>
        </w:rPr>
        <w:t xml:space="preserve"> года приведена </w:t>
      </w:r>
      <w:r w:rsidR="00CB317A" w:rsidRPr="008D25E6">
        <w:rPr>
          <w:rFonts w:ascii="Times New Roman" w:hAnsi="Times New Roman" w:cs="Times New Roman"/>
          <w:sz w:val="28"/>
          <w:szCs w:val="28"/>
        </w:rPr>
        <w:t>в таблице:</w:t>
      </w:r>
    </w:p>
    <w:p w14:paraId="46C42A26" w14:textId="77777777" w:rsidR="009B10DC" w:rsidRPr="00D95399" w:rsidRDefault="009B10DC" w:rsidP="009D4DFC">
      <w:pPr>
        <w:tabs>
          <w:tab w:val="left" w:pos="567"/>
          <w:tab w:val="left" w:pos="993"/>
        </w:tabs>
        <w:spacing w:after="0" w:line="240" w:lineRule="auto"/>
        <w:ind w:firstLine="567"/>
        <w:jc w:val="both"/>
        <w:rPr>
          <w:rFonts w:ascii="Times New Roman" w:hAnsi="Times New Roman" w:cs="Times New Roman"/>
          <w:sz w:val="16"/>
          <w:szCs w:val="16"/>
          <w:highlight w:val="yellow"/>
        </w:rPr>
      </w:pPr>
    </w:p>
    <w:tbl>
      <w:tblPr>
        <w:tblW w:w="10774" w:type="dxa"/>
        <w:tblInd w:w="-99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1702"/>
        <w:gridCol w:w="1984"/>
        <w:gridCol w:w="1134"/>
        <w:gridCol w:w="1135"/>
        <w:gridCol w:w="1134"/>
        <w:gridCol w:w="993"/>
        <w:gridCol w:w="851"/>
        <w:gridCol w:w="991"/>
        <w:gridCol w:w="850"/>
      </w:tblGrid>
      <w:tr w:rsidR="00F66867" w:rsidRPr="00D95399" w14:paraId="6DFE4BCD" w14:textId="592C982C" w:rsidTr="004333F7">
        <w:trPr>
          <w:trHeight w:val="546"/>
          <w:tblHeader/>
        </w:trPr>
        <w:tc>
          <w:tcPr>
            <w:tcW w:w="3686" w:type="dxa"/>
            <w:gridSpan w:val="2"/>
            <w:vMerge w:val="restart"/>
            <w:shd w:val="clear" w:color="auto" w:fill="auto"/>
            <w:vAlign w:val="center"/>
            <w:hideMark/>
          </w:tcPr>
          <w:p w14:paraId="075BB773" w14:textId="36D49CEF" w:rsidR="00F66867" w:rsidRPr="008D25E6" w:rsidRDefault="00F66867" w:rsidP="008649F8">
            <w:pPr>
              <w:spacing w:after="0" w:line="240" w:lineRule="auto"/>
              <w:jc w:val="center"/>
              <w:rPr>
                <w:rFonts w:ascii="Times New Roman" w:eastAsia="Times New Roman" w:hAnsi="Times New Roman" w:cs="Times New Roman"/>
                <w:color w:val="000000"/>
                <w:sz w:val="15"/>
                <w:szCs w:val="15"/>
                <w:lang w:eastAsia="ru-RU"/>
              </w:rPr>
            </w:pPr>
            <w:r w:rsidRPr="008D25E6">
              <w:rPr>
                <w:rFonts w:ascii="Times New Roman" w:eastAsia="Times New Roman" w:hAnsi="Times New Roman" w:cs="Times New Roman"/>
                <w:color w:val="000000"/>
                <w:sz w:val="15"/>
                <w:szCs w:val="15"/>
                <w:lang w:eastAsia="ru-RU"/>
              </w:rPr>
              <w:t>виды и условия оказания медицинской помощи</w:t>
            </w:r>
          </w:p>
        </w:tc>
        <w:tc>
          <w:tcPr>
            <w:tcW w:w="1134" w:type="dxa"/>
            <w:vMerge w:val="restart"/>
            <w:shd w:val="clear" w:color="auto" w:fill="auto"/>
            <w:vAlign w:val="center"/>
            <w:hideMark/>
          </w:tcPr>
          <w:p w14:paraId="64996588" w14:textId="40EC1C60" w:rsidR="00F66867" w:rsidRPr="008D25E6" w:rsidRDefault="00F66867" w:rsidP="009B7EEB">
            <w:pPr>
              <w:spacing w:after="0" w:line="240" w:lineRule="auto"/>
              <w:jc w:val="center"/>
              <w:rPr>
                <w:rFonts w:ascii="Times New Roman" w:eastAsia="Times New Roman" w:hAnsi="Times New Roman" w:cs="Times New Roman"/>
                <w:color w:val="000000"/>
                <w:sz w:val="15"/>
                <w:szCs w:val="15"/>
                <w:lang w:eastAsia="ru-RU"/>
              </w:rPr>
            </w:pPr>
            <w:r w:rsidRPr="008D25E6">
              <w:rPr>
                <w:rFonts w:ascii="Times New Roman" w:eastAsia="Times New Roman" w:hAnsi="Times New Roman" w:cs="Times New Roman"/>
                <w:color w:val="000000"/>
                <w:sz w:val="15"/>
                <w:szCs w:val="15"/>
                <w:lang w:eastAsia="ru-RU"/>
              </w:rPr>
              <w:t xml:space="preserve">утверждено на </w:t>
            </w:r>
            <w:r w:rsidR="002471BD" w:rsidRPr="008D25E6">
              <w:rPr>
                <w:rFonts w:ascii="Times New Roman" w:eastAsia="Times New Roman" w:hAnsi="Times New Roman" w:cs="Times New Roman"/>
                <w:color w:val="000000"/>
                <w:sz w:val="15"/>
                <w:szCs w:val="15"/>
                <w:lang w:eastAsia="ru-RU"/>
              </w:rPr>
              <w:t>202</w:t>
            </w:r>
            <w:r w:rsidR="009B7EEB" w:rsidRPr="008D25E6">
              <w:rPr>
                <w:rFonts w:ascii="Times New Roman" w:eastAsia="Times New Roman" w:hAnsi="Times New Roman" w:cs="Times New Roman"/>
                <w:color w:val="000000"/>
                <w:sz w:val="15"/>
                <w:szCs w:val="15"/>
                <w:lang w:eastAsia="ru-RU"/>
              </w:rPr>
              <w:t>3</w:t>
            </w:r>
            <w:r w:rsidRPr="008D25E6">
              <w:rPr>
                <w:rFonts w:ascii="Times New Roman" w:eastAsia="Times New Roman" w:hAnsi="Times New Roman" w:cs="Times New Roman"/>
                <w:color w:val="000000"/>
                <w:sz w:val="15"/>
                <w:szCs w:val="15"/>
                <w:lang w:eastAsia="ru-RU"/>
              </w:rPr>
              <w:t xml:space="preserve"> год, млн.₽</w:t>
            </w:r>
          </w:p>
        </w:tc>
        <w:tc>
          <w:tcPr>
            <w:tcW w:w="1135" w:type="dxa"/>
            <w:vMerge w:val="restart"/>
            <w:shd w:val="clear" w:color="auto" w:fill="auto"/>
            <w:vAlign w:val="center"/>
            <w:hideMark/>
          </w:tcPr>
          <w:p w14:paraId="6BD8F96E" w14:textId="1C26644D" w:rsidR="00F66867" w:rsidRPr="008D25E6" w:rsidRDefault="00F66867" w:rsidP="008D25E6">
            <w:pPr>
              <w:spacing w:after="0" w:line="240" w:lineRule="auto"/>
              <w:jc w:val="center"/>
              <w:rPr>
                <w:rFonts w:ascii="Times New Roman" w:eastAsia="Times New Roman" w:hAnsi="Times New Roman" w:cs="Times New Roman"/>
                <w:color w:val="000000"/>
                <w:sz w:val="15"/>
                <w:szCs w:val="15"/>
                <w:lang w:eastAsia="ru-RU"/>
              </w:rPr>
            </w:pPr>
            <w:r w:rsidRPr="008D25E6">
              <w:rPr>
                <w:rFonts w:ascii="Times New Roman" w:eastAsia="Times New Roman" w:hAnsi="Times New Roman" w:cs="Times New Roman"/>
                <w:color w:val="000000"/>
                <w:sz w:val="15"/>
                <w:szCs w:val="15"/>
                <w:lang w:eastAsia="ru-RU"/>
              </w:rPr>
              <w:t xml:space="preserve">распределено на </w:t>
            </w:r>
            <w:r w:rsidR="002471BD" w:rsidRPr="008D25E6">
              <w:rPr>
                <w:rFonts w:ascii="Times New Roman" w:eastAsia="Times New Roman" w:hAnsi="Times New Roman" w:cs="Times New Roman"/>
                <w:color w:val="000000"/>
                <w:sz w:val="15"/>
                <w:szCs w:val="15"/>
                <w:lang w:eastAsia="ru-RU"/>
              </w:rPr>
              <w:t>202</w:t>
            </w:r>
            <w:r w:rsidR="009B7EEB" w:rsidRPr="008D25E6">
              <w:rPr>
                <w:rFonts w:ascii="Times New Roman" w:eastAsia="Times New Roman" w:hAnsi="Times New Roman" w:cs="Times New Roman"/>
                <w:color w:val="000000"/>
                <w:sz w:val="15"/>
                <w:szCs w:val="15"/>
                <w:lang w:eastAsia="ru-RU"/>
              </w:rPr>
              <w:t>3</w:t>
            </w:r>
            <w:r w:rsidRPr="008D25E6">
              <w:rPr>
                <w:rFonts w:ascii="Times New Roman" w:eastAsia="Times New Roman" w:hAnsi="Times New Roman" w:cs="Times New Roman"/>
                <w:color w:val="000000"/>
                <w:sz w:val="15"/>
                <w:szCs w:val="15"/>
                <w:lang w:eastAsia="ru-RU"/>
              </w:rPr>
              <w:t xml:space="preserve"> год Комиссией (решение от </w:t>
            </w:r>
            <w:r w:rsidR="008D25E6" w:rsidRPr="008D25E6">
              <w:rPr>
                <w:rFonts w:ascii="Times New Roman" w:eastAsia="Times New Roman" w:hAnsi="Times New Roman" w:cs="Times New Roman"/>
                <w:color w:val="000000"/>
                <w:sz w:val="15"/>
                <w:szCs w:val="15"/>
                <w:lang w:eastAsia="ru-RU"/>
              </w:rPr>
              <w:t>10.08.2023</w:t>
            </w:r>
            <w:r w:rsidRPr="008D25E6">
              <w:rPr>
                <w:rFonts w:ascii="Times New Roman" w:eastAsia="Times New Roman" w:hAnsi="Times New Roman" w:cs="Times New Roman"/>
                <w:color w:val="000000"/>
                <w:sz w:val="15"/>
                <w:szCs w:val="15"/>
                <w:lang w:eastAsia="ru-RU"/>
              </w:rPr>
              <w:t>) млн.₽</w:t>
            </w:r>
          </w:p>
        </w:tc>
        <w:tc>
          <w:tcPr>
            <w:tcW w:w="1134" w:type="dxa"/>
            <w:vMerge w:val="restart"/>
            <w:shd w:val="clear" w:color="auto" w:fill="auto"/>
            <w:vAlign w:val="center"/>
            <w:hideMark/>
          </w:tcPr>
          <w:p w14:paraId="7DE5E7CB" w14:textId="1A65B547" w:rsidR="00F66867" w:rsidRPr="008D25E6" w:rsidRDefault="00F66867" w:rsidP="008D25E6">
            <w:pPr>
              <w:spacing w:after="0" w:line="240" w:lineRule="auto"/>
              <w:jc w:val="center"/>
              <w:rPr>
                <w:rFonts w:ascii="Times New Roman" w:eastAsia="Times New Roman" w:hAnsi="Times New Roman" w:cs="Times New Roman"/>
                <w:color w:val="000000"/>
                <w:sz w:val="15"/>
                <w:szCs w:val="15"/>
                <w:lang w:eastAsia="ru-RU"/>
              </w:rPr>
            </w:pPr>
            <w:r w:rsidRPr="008D25E6">
              <w:rPr>
                <w:rFonts w:ascii="Times New Roman" w:eastAsia="Times New Roman" w:hAnsi="Times New Roman" w:cs="Times New Roman"/>
                <w:color w:val="000000"/>
                <w:sz w:val="15"/>
                <w:szCs w:val="15"/>
                <w:lang w:eastAsia="ru-RU"/>
              </w:rPr>
              <w:t xml:space="preserve">выполнено за 9 месяцев </w:t>
            </w:r>
            <w:r w:rsidR="002471BD" w:rsidRPr="008D25E6">
              <w:rPr>
                <w:rFonts w:ascii="Times New Roman" w:eastAsia="Times New Roman" w:hAnsi="Times New Roman" w:cs="Times New Roman"/>
                <w:color w:val="000000"/>
                <w:sz w:val="15"/>
                <w:szCs w:val="15"/>
                <w:lang w:eastAsia="ru-RU"/>
              </w:rPr>
              <w:t>202</w:t>
            </w:r>
            <w:r w:rsidR="008D25E6" w:rsidRPr="008D25E6">
              <w:rPr>
                <w:rFonts w:ascii="Times New Roman" w:eastAsia="Times New Roman" w:hAnsi="Times New Roman" w:cs="Times New Roman"/>
                <w:color w:val="000000"/>
                <w:sz w:val="15"/>
                <w:szCs w:val="15"/>
                <w:lang w:eastAsia="ru-RU"/>
              </w:rPr>
              <w:t>3</w:t>
            </w:r>
            <w:r w:rsidRPr="008D25E6">
              <w:rPr>
                <w:rFonts w:ascii="Times New Roman" w:eastAsia="Times New Roman" w:hAnsi="Times New Roman" w:cs="Times New Roman"/>
                <w:color w:val="000000"/>
                <w:sz w:val="15"/>
                <w:szCs w:val="15"/>
                <w:lang w:eastAsia="ru-RU"/>
              </w:rPr>
              <w:t xml:space="preserve"> года, млн.₽</w:t>
            </w:r>
          </w:p>
        </w:tc>
        <w:tc>
          <w:tcPr>
            <w:tcW w:w="1844" w:type="dxa"/>
            <w:gridSpan w:val="2"/>
            <w:shd w:val="clear" w:color="auto" w:fill="auto"/>
            <w:vAlign w:val="center"/>
            <w:hideMark/>
          </w:tcPr>
          <w:p w14:paraId="5A64F455" w14:textId="17136373" w:rsidR="00F66867" w:rsidRPr="008D25E6" w:rsidRDefault="00F66867" w:rsidP="00F66867">
            <w:pPr>
              <w:spacing w:after="0" w:line="240" w:lineRule="auto"/>
              <w:jc w:val="center"/>
              <w:rPr>
                <w:rFonts w:ascii="Times New Roman" w:eastAsia="Times New Roman" w:hAnsi="Times New Roman" w:cs="Times New Roman"/>
                <w:color w:val="000000"/>
                <w:sz w:val="15"/>
                <w:szCs w:val="15"/>
                <w:lang w:eastAsia="ru-RU"/>
              </w:rPr>
            </w:pPr>
            <w:r w:rsidRPr="008D25E6">
              <w:rPr>
                <w:rFonts w:ascii="Times New Roman" w:eastAsia="Times New Roman" w:hAnsi="Times New Roman" w:cs="Times New Roman"/>
                <w:color w:val="000000"/>
                <w:sz w:val="15"/>
                <w:szCs w:val="15"/>
                <w:lang w:eastAsia="ru-RU"/>
              </w:rPr>
              <w:t xml:space="preserve">% исполнения от </w:t>
            </w:r>
          </w:p>
        </w:tc>
        <w:tc>
          <w:tcPr>
            <w:tcW w:w="1841" w:type="dxa"/>
            <w:gridSpan w:val="2"/>
            <w:shd w:val="clear" w:color="auto" w:fill="auto"/>
            <w:vAlign w:val="center"/>
          </w:tcPr>
          <w:p w14:paraId="68CFD055" w14:textId="48F172F5" w:rsidR="00F66867" w:rsidRPr="008D25E6" w:rsidRDefault="00F66867" w:rsidP="008649F8">
            <w:pPr>
              <w:spacing w:after="0" w:line="240" w:lineRule="auto"/>
              <w:jc w:val="center"/>
              <w:rPr>
                <w:rFonts w:ascii="Times New Roman" w:eastAsia="Times New Roman" w:hAnsi="Times New Roman" w:cs="Times New Roman"/>
                <w:color w:val="000000"/>
                <w:sz w:val="15"/>
                <w:szCs w:val="15"/>
                <w:lang w:eastAsia="ru-RU"/>
              </w:rPr>
            </w:pPr>
            <w:r w:rsidRPr="008D25E6">
              <w:rPr>
                <w:rFonts w:ascii="Times New Roman" w:eastAsia="Times New Roman" w:hAnsi="Times New Roman" w:cs="Times New Roman"/>
                <w:color w:val="000000"/>
                <w:sz w:val="15"/>
                <w:szCs w:val="15"/>
                <w:lang w:eastAsia="ru-RU"/>
              </w:rPr>
              <w:t>сравнение с 9 месяцами 202</w:t>
            </w:r>
            <w:r w:rsidR="008D25E6" w:rsidRPr="008D25E6">
              <w:rPr>
                <w:rFonts w:ascii="Times New Roman" w:eastAsia="Times New Roman" w:hAnsi="Times New Roman" w:cs="Times New Roman"/>
                <w:color w:val="000000"/>
                <w:sz w:val="15"/>
                <w:szCs w:val="15"/>
                <w:lang w:eastAsia="ru-RU"/>
              </w:rPr>
              <w:t>2</w:t>
            </w:r>
            <w:r w:rsidRPr="008D25E6">
              <w:rPr>
                <w:rFonts w:ascii="Times New Roman" w:eastAsia="Times New Roman" w:hAnsi="Times New Roman" w:cs="Times New Roman"/>
                <w:color w:val="000000"/>
                <w:sz w:val="15"/>
                <w:szCs w:val="15"/>
                <w:lang w:eastAsia="ru-RU"/>
              </w:rPr>
              <w:t xml:space="preserve"> года </w:t>
            </w:r>
          </w:p>
          <w:p w14:paraId="1ED6A2C8" w14:textId="0E867F04" w:rsidR="00F66867" w:rsidRPr="008D25E6" w:rsidRDefault="00F66867" w:rsidP="008D25E6">
            <w:pPr>
              <w:spacing w:after="0" w:line="240" w:lineRule="auto"/>
              <w:jc w:val="center"/>
              <w:rPr>
                <w:rFonts w:ascii="Times New Roman" w:eastAsia="Times New Roman" w:hAnsi="Times New Roman" w:cs="Times New Roman"/>
                <w:color w:val="000000"/>
                <w:sz w:val="15"/>
                <w:szCs w:val="15"/>
                <w:lang w:eastAsia="ru-RU"/>
              </w:rPr>
            </w:pPr>
            <w:r w:rsidRPr="008D25E6">
              <w:rPr>
                <w:rFonts w:ascii="Times New Roman" w:eastAsia="Times New Roman" w:hAnsi="Times New Roman" w:cs="Times New Roman"/>
                <w:color w:val="000000"/>
                <w:sz w:val="15"/>
                <w:szCs w:val="15"/>
                <w:lang w:eastAsia="ru-RU"/>
              </w:rPr>
              <w:t>(-снижение)</w:t>
            </w:r>
          </w:p>
        </w:tc>
      </w:tr>
      <w:tr w:rsidR="008649F8" w:rsidRPr="00D95399" w14:paraId="41965483" w14:textId="77777777" w:rsidTr="00D546F4">
        <w:trPr>
          <w:trHeight w:val="277"/>
          <w:tblHeader/>
        </w:trPr>
        <w:tc>
          <w:tcPr>
            <w:tcW w:w="3686" w:type="dxa"/>
            <w:gridSpan w:val="2"/>
            <w:vMerge/>
            <w:shd w:val="clear" w:color="auto" w:fill="auto"/>
            <w:vAlign w:val="center"/>
          </w:tcPr>
          <w:p w14:paraId="022FF696" w14:textId="77777777" w:rsidR="008649F8" w:rsidRPr="008D25E6" w:rsidRDefault="008649F8" w:rsidP="008649F8">
            <w:pPr>
              <w:spacing w:after="0" w:line="240" w:lineRule="auto"/>
              <w:jc w:val="center"/>
              <w:rPr>
                <w:rFonts w:ascii="Times New Roman" w:eastAsia="Times New Roman" w:hAnsi="Times New Roman" w:cs="Times New Roman"/>
                <w:color w:val="000000"/>
                <w:sz w:val="15"/>
                <w:szCs w:val="15"/>
                <w:lang w:eastAsia="ru-RU"/>
              </w:rPr>
            </w:pPr>
          </w:p>
        </w:tc>
        <w:tc>
          <w:tcPr>
            <w:tcW w:w="1134" w:type="dxa"/>
            <w:vMerge/>
            <w:tcBorders>
              <w:bottom w:val="dotted" w:sz="4" w:space="0" w:color="auto"/>
            </w:tcBorders>
            <w:shd w:val="clear" w:color="auto" w:fill="auto"/>
            <w:vAlign w:val="center"/>
          </w:tcPr>
          <w:p w14:paraId="051380A8" w14:textId="77777777" w:rsidR="008649F8" w:rsidRPr="008D25E6" w:rsidRDefault="008649F8" w:rsidP="008649F8">
            <w:pPr>
              <w:spacing w:after="0" w:line="240" w:lineRule="auto"/>
              <w:jc w:val="center"/>
              <w:rPr>
                <w:rFonts w:ascii="Times New Roman" w:eastAsia="Times New Roman" w:hAnsi="Times New Roman" w:cs="Times New Roman"/>
                <w:color w:val="000000"/>
                <w:sz w:val="15"/>
                <w:szCs w:val="15"/>
                <w:lang w:eastAsia="ru-RU"/>
              </w:rPr>
            </w:pPr>
          </w:p>
        </w:tc>
        <w:tc>
          <w:tcPr>
            <w:tcW w:w="1135" w:type="dxa"/>
            <w:vMerge/>
            <w:tcBorders>
              <w:bottom w:val="dotted" w:sz="4" w:space="0" w:color="auto"/>
            </w:tcBorders>
            <w:shd w:val="clear" w:color="auto" w:fill="auto"/>
            <w:vAlign w:val="center"/>
          </w:tcPr>
          <w:p w14:paraId="583B6E4C" w14:textId="77777777" w:rsidR="008649F8" w:rsidRPr="008D25E6" w:rsidRDefault="008649F8" w:rsidP="008649F8">
            <w:pPr>
              <w:spacing w:after="0" w:line="240" w:lineRule="auto"/>
              <w:jc w:val="center"/>
              <w:rPr>
                <w:rFonts w:ascii="Times New Roman" w:eastAsia="Times New Roman" w:hAnsi="Times New Roman" w:cs="Times New Roman"/>
                <w:color w:val="000000"/>
                <w:sz w:val="15"/>
                <w:szCs w:val="15"/>
                <w:lang w:eastAsia="ru-RU"/>
              </w:rPr>
            </w:pPr>
          </w:p>
        </w:tc>
        <w:tc>
          <w:tcPr>
            <w:tcW w:w="1134" w:type="dxa"/>
            <w:vMerge/>
            <w:tcBorders>
              <w:bottom w:val="dotted" w:sz="4" w:space="0" w:color="auto"/>
            </w:tcBorders>
            <w:shd w:val="clear" w:color="auto" w:fill="auto"/>
            <w:vAlign w:val="center"/>
          </w:tcPr>
          <w:p w14:paraId="7B032C18" w14:textId="77777777" w:rsidR="008649F8" w:rsidRPr="008D25E6" w:rsidRDefault="008649F8" w:rsidP="008649F8">
            <w:pPr>
              <w:spacing w:after="0" w:line="240" w:lineRule="auto"/>
              <w:jc w:val="center"/>
              <w:rPr>
                <w:rFonts w:ascii="Times New Roman" w:eastAsia="Times New Roman" w:hAnsi="Times New Roman" w:cs="Times New Roman"/>
                <w:color w:val="000000"/>
                <w:sz w:val="15"/>
                <w:szCs w:val="15"/>
                <w:lang w:eastAsia="ru-RU"/>
              </w:rPr>
            </w:pPr>
          </w:p>
        </w:tc>
        <w:tc>
          <w:tcPr>
            <w:tcW w:w="993" w:type="dxa"/>
            <w:tcBorders>
              <w:bottom w:val="dotted" w:sz="4" w:space="0" w:color="auto"/>
            </w:tcBorders>
            <w:shd w:val="clear" w:color="auto" w:fill="auto"/>
            <w:vAlign w:val="center"/>
          </w:tcPr>
          <w:p w14:paraId="43BF851C" w14:textId="54264813" w:rsidR="008649F8" w:rsidRPr="008D25E6" w:rsidRDefault="00F66867" w:rsidP="008649F8">
            <w:pPr>
              <w:spacing w:after="0" w:line="240" w:lineRule="auto"/>
              <w:jc w:val="center"/>
              <w:rPr>
                <w:rFonts w:ascii="Times New Roman" w:eastAsia="Times New Roman" w:hAnsi="Times New Roman" w:cs="Times New Roman"/>
                <w:color w:val="000000"/>
                <w:sz w:val="15"/>
                <w:szCs w:val="15"/>
                <w:lang w:eastAsia="ru-RU"/>
              </w:rPr>
            </w:pPr>
            <w:r w:rsidRPr="008D25E6">
              <w:rPr>
                <w:rFonts w:ascii="Times New Roman" w:eastAsia="Times New Roman" w:hAnsi="Times New Roman" w:cs="Times New Roman"/>
                <w:color w:val="000000"/>
                <w:sz w:val="15"/>
                <w:szCs w:val="15"/>
                <w:lang w:eastAsia="ru-RU"/>
              </w:rPr>
              <w:t>стоимости ТП ОМС</w:t>
            </w:r>
          </w:p>
        </w:tc>
        <w:tc>
          <w:tcPr>
            <w:tcW w:w="851" w:type="dxa"/>
            <w:tcBorders>
              <w:bottom w:val="dotted" w:sz="4" w:space="0" w:color="auto"/>
            </w:tcBorders>
            <w:shd w:val="clear" w:color="auto" w:fill="auto"/>
            <w:vAlign w:val="center"/>
          </w:tcPr>
          <w:p w14:paraId="25626EB2" w14:textId="7175489E" w:rsidR="008649F8" w:rsidRPr="008D25E6" w:rsidRDefault="00F66867" w:rsidP="00F66867">
            <w:pPr>
              <w:spacing w:after="0" w:line="240" w:lineRule="auto"/>
              <w:jc w:val="center"/>
              <w:rPr>
                <w:rFonts w:ascii="Times New Roman" w:eastAsia="Times New Roman" w:hAnsi="Times New Roman" w:cs="Times New Roman"/>
                <w:color w:val="000000"/>
                <w:sz w:val="15"/>
                <w:szCs w:val="15"/>
                <w:lang w:eastAsia="ru-RU"/>
              </w:rPr>
            </w:pPr>
            <w:r w:rsidRPr="008D25E6">
              <w:rPr>
                <w:rFonts w:ascii="Times New Roman" w:eastAsia="Times New Roman" w:hAnsi="Times New Roman" w:cs="Times New Roman"/>
                <w:color w:val="000000"/>
                <w:sz w:val="15"/>
                <w:szCs w:val="15"/>
                <w:lang w:eastAsia="ru-RU"/>
              </w:rPr>
              <w:t>распределенной Комиссией</w:t>
            </w:r>
          </w:p>
        </w:tc>
        <w:tc>
          <w:tcPr>
            <w:tcW w:w="991" w:type="dxa"/>
            <w:tcBorders>
              <w:bottom w:val="dotted" w:sz="4" w:space="0" w:color="auto"/>
            </w:tcBorders>
            <w:shd w:val="clear" w:color="auto" w:fill="auto"/>
            <w:vAlign w:val="center"/>
          </w:tcPr>
          <w:p w14:paraId="4C3D6F3E" w14:textId="2D6617F1" w:rsidR="008649F8" w:rsidRPr="008D25E6" w:rsidRDefault="008649F8" w:rsidP="008649F8">
            <w:pPr>
              <w:spacing w:after="0" w:line="240" w:lineRule="auto"/>
              <w:jc w:val="center"/>
              <w:rPr>
                <w:rFonts w:ascii="Times New Roman" w:eastAsia="Times New Roman" w:hAnsi="Times New Roman" w:cs="Times New Roman"/>
                <w:color w:val="000000"/>
                <w:sz w:val="15"/>
                <w:szCs w:val="15"/>
                <w:lang w:eastAsia="ru-RU"/>
              </w:rPr>
            </w:pPr>
            <w:r w:rsidRPr="008D25E6">
              <w:rPr>
                <w:rFonts w:ascii="Times New Roman" w:eastAsia="Times New Roman" w:hAnsi="Times New Roman" w:cs="Times New Roman"/>
                <w:color w:val="000000"/>
                <w:sz w:val="15"/>
                <w:szCs w:val="15"/>
                <w:lang w:eastAsia="ru-RU"/>
              </w:rPr>
              <w:t xml:space="preserve">в </w:t>
            </w:r>
            <w:r w:rsidR="00061A40" w:rsidRPr="008D25E6">
              <w:rPr>
                <w:rFonts w:ascii="Times New Roman" w:eastAsia="Times New Roman" w:hAnsi="Times New Roman" w:cs="Times New Roman"/>
                <w:color w:val="000000"/>
                <w:sz w:val="15"/>
                <w:szCs w:val="15"/>
                <w:lang w:eastAsia="ru-RU"/>
              </w:rPr>
              <w:t>млн.₽</w:t>
            </w:r>
          </w:p>
        </w:tc>
        <w:tc>
          <w:tcPr>
            <w:tcW w:w="850" w:type="dxa"/>
            <w:tcBorders>
              <w:bottom w:val="dotted" w:sz="4" w:space="0" w:color="auto"/>
            </w:tcBorders>
            <w:shd w:val="clear" w:color="auto" w:fill="auto"/>
            <w:vAlign w:val="center"/>
          </w:tcPr>
          <w:p w14:paraId="6BE1696C" w14:textId="2D0FE1F0" w:rsidR="008649F8" w:rsidRPr="008D25E6" w:rsidRDefault="008649F8" w:rsidP="005C1623">
            <w:pPr>
              <w:spacing w:after="0" w:line="240" w:lineRule="auto"/>
              <w:jc w:val="center"/>
              <w:rPr>
                <w:rFonts w:ascii="Times New Roman" w:eastAsia="Times New Roman" w:hAnsi="Times New Roman" w:cs="Times New Roman"/>
                <w:color w:val="000000"/>
                <w:sz w:val="15"/>
                <w:szCs w:val="15"/>
                <w:lang w:eastAsia="ru-RU"/>
              </w:rPr>
            </w:pPr>
            <w:r w:rsidRPr="008D25E6">
              <w:rPr>
                <w:rFonts w:ascii="Times New Roman" w:eastAsia="Times New Roman" w:hAnsi="Times New Roman" w:cs="Times New Roman"/>
                <w:color w:val="000000"/>
                <w:sz w:val="15"/>
                <w:szCs w:val="15"/>
                <w:lang w:eastAsia="ru-RU"/>
              </w:rPr>
              <w:t xml:space="preserve">в </w:t>
            </w:r>
            <w:r w:rsidR="005C1623" w:rsidRPr="008D25E6">
              <w:rPr>
                <w:rFonts w:ascii="Times New Roman" w:eastAsia="Times New Roman" w:hAnsi="Times New Roman" w:cs="Times New Roman"/>
                <w:color w:val="000000"/>
                <w:sz w:val="15"/>
                <w:szCs w:val="15"/>
                <w:lang w:eastAsia="ru-RU"/>
              </w:rPr>
              <w:t>%</w:t>
            </w:r>
          </w:p>
        </w:tc>
      </w:tr>
      <w:tr w:rsidR="00D546F4" w:rsidRPr="00D95399" w14:paraId="5A21B47F" w14:textId="2B2FA17B" w:rsidTr="00D546F4">
        <w:trPr>
          <w:trHeight w:val="96"/>
        </w:trPr>
        <w:tc>
          <w:tcPr>
            <w:tcW w:w="1702" w:type="dxa"/>
            <w:vMerge w:val="restart"/>
            <w:shd w:val="clear" w:color="auto" w:fill="auto"/>
            <w:hideMark/>
          </w:tcPr>
          <w:p w14:paraId="5E813D1A" w14:textId="41C01F8D" w:rsidR="00D546F4" w:rsidRPr="008D25E6" w:rsidRDefault="00D546F4" w:rsidP="00D546F4">
            <w:pPr>
              <w:spacing w:after="0" w:line="240" w:lineRule="auto"/>
              <w:rPr>
                <w:rFonts w:ascii="Calibri" w:eastAsia="Times New Roman" w:hAnsi="Calibri" w:cs="Times New Roman"/>
                <w:color w:val="000000"/>
                <w:sz w:val="20"/>
                <w:szCs w:val="20"/>
                <w:lang w:eastAsia="ru-RU"/>
              </w:rPr>
            </w:pPr>
            <w:r w:rsidRPr="008D25E6">
              <w:rPr>
                <w:rFonts w:ascii="Times New Roman" w:eastAsia="Times New Roman" w:hAnsi="Times New Roman" w:cs="Times New Roman"/>
                <w:color w:val="000000"/>
                <w:sz w:val="20"/>
                <w:szCs w:val="20"/>
                <w:lang w:eastAsia="ru-RU"/>
              </w:rPr>
              <w:t>Медицинская помощь в амбулаторных условиях</w:t>
            </w:r>
          </w:p>
          <w:p w14:paraId="4FAED907" w14:textId="1F11E6B7" w:rsidR="00D546F4" w:rsidRPr="008D25E6" w:rsidRDefault="00D546F4" w:rsidP="00D546F4">
            <w:pPr>
              <w:spacing w:after="0" w:line="240" w:lineRule="auto"/>
              <w:rPr>
                <w:rFonts w:ascii="Times New Roman" w:eastAsia="Times New Roman" w:hAnsi="Times New Roman" w:cs="Times New Roman"/>
                <w:color w:val="000000"/>
                <w:sz w:val="20"/>
                <w:szCs w:val="20"/>
                <w:lang w:eastAsia="ru-RU"/>
              </w:rPr>
            </w:pPr>
            <w:r w:rsidRPr="008D25E6">
              <w:rPr>
                <w:rFonts w:ascii="Calibri" w:eastAsia="Times New Roman" w:hAnsi="Calibri" w:cs="Times New Roman"/>
                <w:color w:val="000000"/>
                <w:sz w:val="20"/>
                <w:szCs w:val="20"/>
                <w:lang w:eastAsia="ru-RU"/>
              </w:rPr>
              <w:t> </w:t>
            </w:r>
          </w:p>
        </w:tc>
        <w:tc>
          <w:tcPr>
            <w:tcW w:w="1984" w:type="dxa"/>
            <w:tcBorders>
              <w:right w:val="dotted" w:sz="4" w:space="0" w:color="auto"/>
            </w:tcBorders>
            <w:shd w:val="clear" w:color="auto" w:fill="auto"/>
            <w:hideMark/>
          </w:tcPr>
          <w:p w14:paraId="01C8CE91" w14:textId="7476F347" w:rsidR="00D546F4" w:rsidRPr="008D25E6" w:rsidRDefault="00D546F4" w:rsidP="00D546F4">
            <w:pPr>
              <w:spacing w:after="0" w:line="240" w:lineRule="auto"/>
              <w:rPr>
                <w:rFonts w:ascii="Times New Roman" w:eastAsia="Times New Roman" w:hAnsi="Times New Roman" w:cs="Times New Roman"/>
                <w:color w:val="000000"/>
                <w:sz w:val="20"/>
                <w:szCs w:val="20"/>
                <w:lang w:eastAsia="ru-RU"/>
              </w:rPr>
            </w:pPr>
            <w:r w:rsidRPr="008D25E6">
              <w:rPr>
                <w:rFonts w:ascii="Times New Roman" w:eastAsia="Times New Roman" w:hAnsi="Times New Roman" w:cs="Times New Roman"/>
                <w:color w:val="000000"/>
                <w:sz w:val="20"/>
                <w:szCs w:val="20"/>
                <w:lang w:eastAsia="ru-RU"/>
              </w:rPr>
              <w:t xml:space="preserve">всего, </w:t>
            </w:r>
            <w:r w:rsidRPr="008D25E6">
              <w:rPr>
                <w:rFonts w:ascii="Times New Roman" w:eastAsia="Times New Roman" w:hAnsi="Times New Roman" w:cs="Times New Roman"/>
                <w:color w:val="000000"/>
                <w:sz w:val="16"/>
                <w:szCs w:val="16"/>
                <w:lang w:eastAsia="ru-RU"/>
              </w:rPr>
              <w:t>из них</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0FA94F2B" w14:textId="652FAD44" w:rsidR="00D546F4" w:rsidRPr="00D546F4" w:rsidRDefault="00D546F4" w:rsidP="00D546F4">
            <w:pPr>
              <w:spacing w:after="0" w:line="240" w:lineRule="auto"/>
              <w:ind w:left="-108"/>
              <w:jc w:val="right"/>
              <w:rPr>
                <w:rFonts w:ascii="Times New Roman" w:eastAsia="Times New Roman" w:hAnsi="Times New Roman" w:cs="Times New Roman"/>
                <w:sz w:val="20"/>
                <w:szCs w:val="20"/>
                <w:lang w:eastAsia="ru-RU"/>
              </w:rPr>
            </w:pPr>
            <w:r w:rsidRPr="00D546F4">
              <w:rPr>
                <w:rFonts w:ascii="Times New Roman" w:hAnsi="Times New Roman" w:cs="Times New Roman"/>
                <w:color w:val="000000"/>
                <w:sz w:val="20"/>
                <w:szCs w:val="20"/>
              </w:rPr>
              <w:t>10 615,026</w:t>
            </w:r>
          </w:p>
        </w:tc>
        <w:tc>
          <w:tcPr>
            <w:tcW w:w="1135" w:type="dxa"/>
            <w:tcBorders>
              <w:top w:val="dotted" w:sz="4" w:space="0" w:color="auto"/>
              <w:left w:val="dotted" w:sz="4" w:space="0" w:color="auto"/>
              <w:bottom w:val="dotted" w:sz="4" w:space="0" w:color="auto"/>
              <w:right w:val="dotted" w:sz="4" w:space="0" w:color="auto"/>
            </w:tcBorders>
            <w:shd w:val="clear" w:color="auto" w:fill="auto"/>
          </w:tcPr>
          <w:p w14:paraId="6D4EEAD4" w14:textId="2C853E2D" w:rsidR="00D546F4" w:rsidRPr="00D546F4" w:rsidRDefault="00D546F4" w:rsidP="00D546F4">
            <w:pPr>
              <w:spacing w:after="0" w:line="240" w:lineRule="auto"/>
              <w:ind w:left="-108"/>
              <w:jc w:val="right"/>
              <w:rPr>
                <w:rFonts w:ascii="Times New Roman" w:eastAsia="Times New Roman" w:hAnsi="Times New Roman" w:cs="Times New Roman"/>
                <w:sz w:val="20"/>
                <w:szCs w:val="20"/>
                <w:lang w:eastAsia="ru-RU"/>
              </w:rPr>
            </w:pPr>
            <w:r w:rsidRPr="00D546F4">
              <w:rPr>
                <w:rFonts w:ascii="Times New Roman" w:hAnsi="Times New Roman" w:cs="Times New Roman"/>
                <w:color w:val="000000"/>
                <w:sz w:val="20"/>
                <w:szCs w:val="20"/>
              </w:rPr>
              <w:t>х</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0793BF6E" w14:textId="197F9681" w:rsidR="00D546F4" w:rsidRPr="00D546F4" w:rsidRDefault="00D546F4" w:rsidP="00D546F4">
            <w:pPr>
              <w:spacing w:after="0" w:line="240" w:lineRule="auto"/>
              <w:ind w:left="-108"/>
              <w:jc w:val="right"/>
              <w:rPr>
                <w:rFonts w:ascii="Times New Roman" w:eastAsia="Times New Roman" w:hAnsi="Times New Roman" w:cs="Times New Roman"/>
                <w:sz w:val="20"/>
                <w:szCs w:val="20"/>
                <w:lang w:eastAsia="ru-RU"/>
              </w:rPr>
            </w:pPr>
            <w:r w:rsidRPr="00D546F4">
              <w:rPr>
                <w:rFonts w:ascii="Times New Roman" w:hAnsi="Times New Roman" w:cs="Times New Roman"/>
                <w:color w:val="000000"/>
                <w:sz w:val="20"/>
                <w:szCs w:val="20"/>
              </w:rPr>
              <w:t>7 355,898</w:t>
            </w:r>
          </w:p>
        </w:tc>
        <w:tc>
          <w:tcPr>
            <w:tcW w:w="993" w:type="dxa"/>
            <w:tcBorders>
              <w:top w:val="dotted" w:sz="4" w:space="0" w:color="auto"/>
              <w:left w:val="dotted" w:sz="4" w:space="0" w:color="auto"/>
              <w:bottom w:val="dotted" w:sz="4" w:space="0" w:color="auto"/>
              <w:right w:val="dotted" w:sz="4" w:space="0" w:color="auto"/>
            </w:tcBorders>
            <w:shd w:val="clear" w:color="auto" w:fill="auto"/>
          </w:tcPr>
          <w:p w14:paraId="4A238E8A" w14:textId="4EBD8165" w:rsidR="00D546F4" w:rsidRPr="00927051" w:rsidRDefault="00D546F4" w:rsidP="00D546F4">
            <w:pPr>
              <w:spacing w:after="0" w:line="240" w:lineRule="auto"/>
              <w:ind w:left="-108"/>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69,30%</w:t>
            </w:r>
          </w:p>
        </w:tc>
        <w:tc>
          <w:tcPr>
            <w:tcW w:w="851" w:type="dxa"/>
            <w:tcBorders>
              <w:top w:val="dotted" w:sz="4" w:space="0" w:color="auto"/>
              <w:left w:val="dotted" w:sz="4" w:space="0" w:color="auto"/>
              <w:bottom w:val="dotted" w:sz="4" w:space="0" w:color="auto"/>
              <w:right w:val="dotted" w:sz="4" w:space="0" w:color="auto"/>
            </w:tcBorders>
            <w:shd w:val="clear" w:color="auto" w:fill="auto"/>
            <w:noWrap/>
          </w:tcPr>
          <w:p w14:paraId="51202B15" w14:textId="0C3FB92F" w:rsidR="00D546F4" w:rsidRPr="00927051" w:rsidRDefault="00D546F4" w:rsidP="00D546F4">
            <w:pPr>
              <w:spacing w:after="0" w:line="240" w:lineRule="auto"/>
              <w:ind w:left="-108"/>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х</w:t>
            </w:r>
          </w:p>
        </w:tc>
        <w:tc>
          <w:tcPr>
            <w:tcW w:w="991" w:type="dxa"/>
            <w:tcBorders>
              <w:top w:val="dotted" w:sz="4" w:space="0" w:color="auto"/>
              <w:left w:val="dotted" w:sz="4" w:space="0" w:color="auto"/>
              <w:bottom w:val="dotted" w:sz="4" w:space="0" w:color="auto"/>
              <w:right w:val="dotted" w:sz="4" w:space="0" w:color="auto"/>
            </w:tcBorders>
            <w:shd w:val="clear" w:color="auto" w:fill="auto"/>
          </w:tcPr>
          <w:p w14:paraId="1E26A0E8" w14:textId="1492F567" w:rsidR="00D546F4" w:rsidRPr="00927051" w:rsidRDefault="00D546F4" w:rsidP="00D546F4">
            <w:pPr>
              <w:spacing w:after="0" w:line="240" w:lineRule="auto"/>
              <w:ind w:left="-108"/>
              <w:jc w:val="right"/>
              <w:rPr>
                <w:rFonts w:ascii="Times New Roman" w:hAnsi="Times New Roman" w:cs="Times New Roman"/>
                <w:sz w:val="20"/>
                <w:szCs w:val="20"/>
              </w:rPr>
            </w:pPr>
            <w:r w:rsidRPr="00927051">
              <w:rPr>
                <w:rFonts w:ascii="Times New Roman" w:hAnsi="Times New Roman" w:cs="Times New Roman"/>
                <w:sz w:val="20"/>
                <w:szCs w:val="20"/>
              </w:rPr>
              <w:t>469,851</w:t>
            </w:r>
          </w:p>
        </w:tc>
        <w:tc>
          <w:tcPr>
            <w:tcW w:w="850" w:type="dxa"/>
            <w:tcBorders>
              <w:top w:val="dotted" w:sz="4" w:space="0" w:color="auto"/>
              <w:left w:val="dotted" w:sz="4" w:space="0" w:color="auto"/>
              <w:bottom w:val="dotted" w:sz="4" w:space="0" w:color="auto"/>
              <w:right w:val="dotted" w:sz="4" w:space="0" w:color="auto"/>
            </w:tcBorders>
            <w:shd w:val="clear" w:color="auto" w:fill="auto"/>
          </w:tcPr>
          <w:p w14:paraId="5D52C8D1" w14:textId="64DD25EA" w:rsidR="00D546F4" w:rsidRPr="00927051" w:rsidRDefault="00D546F4" w:rsidP="00D546F4">
            <w:pPr>
              <w:spacing w:after="0" w:line="240" w:lineRule="auto"/>
              <w:ind w:left="-108"/>
              <w:jc w:val="right"/>
              <w:rPr>
                <w:rFonts w:ascii="Times New Roman" w:hAnsi="Times New Roman" w:cs="Times New Roman"/>
                <w:sz w:val="20"/>
                <w:szCs w:val="20"/>
              </w:rPr>
            </w:pPr>
            <w:r w:rsidRPr="00927051">
              <w:rPr>
                <w:rFonts w:ascii="Times New Roman" w:hAnsi="Times New Roman" w:cs="Times New Roman"/>
                <w:sz w:val="20"/>
                <w:szCs w:val="20"/>
              </w:rPr>
              <w:t>6,82%</w:t>
            </w:r>
          </w:p>
        </w:tc>
      </w:tr>
      <w:tr w:rsidR="00D546F4" w:rsidRPr="00D95399" w14:paraId="43C8FC86" w14:textId="77777777" w:rsidTr="00D546F4">
        <w:trPr>
          <w:trHeight w:val="96"/>
        </w:trPr>
        <w:tc>
          <w:tcPr>
            <w:tcW w:w="1702" w:type="dxa"/>
            <w:vMerge/>
            <w:shd w:val="clear" w:color="auto" w:fill="auto"/>
          </w:tcPr>
          <w:p w14:paraId="18C8D1C0" w14:textId="77777777" w:rsidR="00D546F4" w:rsidRPr="008D25E6" w:rsidRDefault="00D546F4" w:rsidP="00D546F4">
            <w:pPr>
              <w:spacing w:after="0" w:line="240" w:lineRule="auto"/>
              <w:rPr>
                <w:rFonts w:ascii="Times New Roman" w:eastAsia="Times New Roman" w:hAnsi="Times New Roman" w:cs="Times New Roman"/>
                <w:color w:val="000000"/>
                <w:sz w:val="20"/>
                <w:szCs w:val="20"/>
                <w:lang w:eastAsia="ru-RU"/>
              </w:rPr>
            </w:pPr>
          </w:p>
        </w:tc>
        <w:tc>
          <w:tcPr>
            <w:tcW w:w="1984" w:type="dxa"/>
            <w:tcBorders>
              <w:right w:val="dotted" w:sz="4" w:space="0" w:color="auto"/>
            </w:tcBorders>
            <w:shd w:val="clear" w:color="auto" w:fill="auto"/>
          </w:tcPr>
          <w:p w14:paraId="6B23701D" w14:textId="1D186B14" w:rsidR="00D546F4" w:rsidRPr="008D25E6" w:rsidRDefault="00D546F4" w:rsidP="00D546F4">
            <w:pPr>
              <w:spacing w:after="0" w:line="240" w:lineRule="auto"/>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 xml:space="preserve">- </w:t>
            </w:r>
            <w:r w:rsidRPr="008D25E6">
              <w:rPr>
                <w:rFonts w:ascii="Times New Roman" w:eastAsia="Times New Roman" w:hAnsi="Times New Roman" w:cs="Times New Roman"/>
                <w:color w:val="000000"/>
                <w:sz w:val="16"/>
                <w:szCs w:val="16"/>
                <w:lang w:eastAsia="ru-RU"/>
              </w:rPr>
              <w:t>посещения с профилактическими и иными целями</w:t>
            </w:r>
            <w:r>
              <w:rPr>
                <w:rFonts w:ascii="Times New Roman" w:eastAsia="Times New Roman" w:hAnsi="Times New Roman" w:cs="Times New Roman"/>
                <w:color w:val="000000"/>
                <w:sz w:val="16"/>
                <w:szCs w:val="16"/>
                <w:lang w:eastAsia="ru-RU"/>
              </w:rPr>
              <w:t>, в том числе:</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4990FFAC" w14:textId="13047660" w:rsidR="00D546F4" w:rsidRPr="00D546F4" w:rsidRDefault="00D546F4" w:rsidP="00D546F4">
            <w:pPr>
              <w:spacing w:after="0" w:line="240" w:lineRule="auto"/>
              <w:ind w:left="-108"/>
              <w:jc w:val="right"/>
              <w:rPr>
                <w:rFonts w:ascii="Times New Roman" w:hAnsi="Times New Roman" w:cs="Times New Roman"/>
                <w:sz w:val="20"/>
                <w:szCs w:val="20"/>
              </w:rPr>
            </w:pPr>
            <w:r w:rsidRPr="00D546F4">
              <w:rPr>
                <w:rFonts w:ascii="Times New Roman" w:hAnsi="Times New Roman" w:cs="Times New Roman"/>
                <w:color w:val="000000"/>
                <w:sz w:val="20"/>
                <w:szCs w:val="20"/>
              </w:rPr>
              <w:t>3 772,448</w:t>
            </w:r>
          </w:p>
        </w:tc>
        <w:tc>
          <w:tcPr>
            <w:tcW w:w="1135" w:type="dxa"/>
            <w:tcBorders>
              <w:top w:val="dotted" w:sz="4" w:space="0" w:color="auto"/>
              <w:left w:val="dotted" w:sz="4" w:space="0" w:color="auto"/>
              <w:bottom w:val="dotted" w:sz="4" w:space="0" w:color="auto"/>
              <w:right w:val="dotted" w:sz="4" w:space="0" w:color="auto"/>
            </w:tcBorders>
            <w:shd w:val="clear" w:color="auto" w:fill="auto"/>
          </w:tcPr>
          <w:p w14:paraId="5AAD3C21" w14:textId="2D3DF7B9" w:rsidR="00D546F4" w:rsidRPr="00D546F4" w:rsidRDefault="00D546F4" w:rsidP="00D546F4">
            <w:pPr>
              <w:spacing w:after="0" w:line="240" w:lineRule="auto"/>
              <w:ind w:left="-108"/>
              <w:jc w:val="right"/>
              <w:rPr>
                <w:rFonts w:ascii="Times New Roman" w:hAnsi="Times New Roman" w:cs="Times New Roman"/>
                <w:sz w:val="20"/>
                <w:szCs w:val="20"/>
              </w:rPr>
            </w:pPr>
            <w:r w:rsidRPr="00D546F4">
              <w:rPr>
                <w:rFonts w:ascii="Times New Roman" w:hAnsi="Times New Roman" w:cs="Times New Roman"/>
                <w:color w:val="000000"/>
                <w:sz w:val="20"/>
                <w:szCs w:val="20"/>
              </w:rPr>
              <w:t>3 750,848</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42E8A53D" w14:textId="3D554C8C" w:rsidR="00D546F4" w:rsidRPr="00D546F4" w:rsidRDefault="00D546F4" w:rsidP="00D546F4">
            <w:pPr>
              <w:spacing w:after="0" w:line="240" w:lineRule="auto"/>
              <w:ind w:left="-108"/>
              <w:jc w:val="right"/>
              <w:rPr>
                <w:rFonts w:ascii="Times New Roman" w:hAnsi="Times New Roman" w:cs="Times New Roman"/>
                <w:sz w:val="20"/>
                <w:szCs w:val="20"/>
              </w:rPr>
            </w:pPr>
            <w:r w:rsidRPr="00D546F4">
              <w:rPr>
                <w:rFonts w:ascii="Times New Roman" w:hAnsi="Times New Roman" w:cs="Times New Roman"/>
                <w:color w:val="000000"/>
                <w:sz w:val="20"/>
                <w:szCs w:val="20"/>
              </w:rPr>
              <w:t>2 644,607</w:t>
            </w:r>
          </w:p>
        </w:tc>
        <w:tc>
          <w:tcPr>
            <w:tcW w:w="993" w:type="dxa"/>
            <w:tcBorders>
              <w:top w:val="dotted" w:sz="4" w:space="0" w:color="auto"/>
              <w:left w:val="dotted" w:sz="4" w:space="0" w:color="auto"/>
              <w:bottom w:val="dotted" w:sz="4" w:space="0" w:color="auto"/>
              <w:right w:val="dotted" w:sz="4" w:space="0" w:color="auto"/>
            </w:tcBorders>
            <w:shd w:val="clear" w:color="auto" w:fill="auto"/>
          </w:tcPr>
          <w:p w14:paraId="7217FA89" w14:textId="0C66769F" w:rsidR="00D546F4" w:rsidRPr="00927051" w:rsidRDefault="00D546F4" w:rsidP="00D546F4">
            <w:pPr>
              <w:spacing w:after="0" w:line="240" w:lineRule="auto"/>
              <w:ind w:left="-108"/>
              <w:jc w:val="right"/>
              <w:rPr>
                <w:rFonts w:ascii="Times New Roman" w:hAnsi="Times New Roman" w:cs="Times New Roman"/>
                <w:sz w:val="20"/>
                <w:szCs w:val="20"/>
              </w:rPr>
            </w:pPr>
            <w:r w:rsidRPr="00927051">
              <w:rPr>
                <w:rFonts w:ascii="Times New Roman" w:hAnsi="Times New Roman" w:cs="Times New Roman"/>
                <w:sz w:val="20"/>
                <w:szCs w:val="20"/>
              </w:rPr>
              <w:t>70,10%</w:t>
            </w:r>
          </w:p>
        </w:tc>
        <w:tc>
          <w:tcPr>
            <w:tcW w:w="851" w:type="dxa"/>
            <w:tcBorders>
              <w:top w:val="dotted" w:sz="4" w:space="0" w:color="auto"/>
              <w:left w:val="dotted" w:sz="4" w:space="0" w:color="auto"/>
              <w:bottom w:val="dotted" w:sz="4" w:space="0" w:color="auto"/>
              <w:right w:val="dotted" w:sz="4" w:space="0" w:color="auto"/>
            </w:tcBorders>
            <w:shd w:val="clear" w:color="auto" w:fill="auto"/>
            <w:noWrap/>
          </w:tcPr>
          <w:p w14:paraId="1CF350C2" w14:textId="51E16A7B" w:rsidR="00D546F4" w:rsidRPr="00927051" w:rsidRDefault="00D546F4" w:rsidP="00D546F4">
            <w:pPr>
              <w:spacing w:after="0" w:line="240" w:lineRule="auto"/>
              <w:ind w:left="-108"/>
              <w:jc w:val="right"/>
              <w:rPr>
                <w:rFonts w:ascii="Times New Roman" w:hAnsi="Times New Roman" w:cs="Times New Roman"/>
                <w:sz w:val="20"/>
                <w:szCs w:val="20"/>
              </w:rPr>
            </w:pPr>
            <w:r w:rsidRPr="00927051">
              <w:rPr>
                <w:rFonts w:ascii="Times New Roman" w:hAnsi="Times New Roman" w:cs="Times New Roman"/>
                <w:sz w:val="20"/>
                <w:szCs w:val="20"/>
              </w:rPr>
              <w:t>70,51%</w:t>
            </w:r>
          </w:p>
        </w:tc>
        <w:tc>
          <w:tcPr>
            <w:tcW w:w="991" w:type="dxa"/>
            <w:tcBorders>
              <w:top w:val="dotted" w:sz="4" w:space="0" w:color="auto"/>
              <w:left w:val="dotted" w:sz="4" w:space="0" w:color="auto"/>
              <w:bottom w:val="dotted" w:sz="4" w:space="0" w:color="auto"/>
              <w:right w:val="dotted" w:sz="4" w:space="0" w:color="auto"/>
            </w:tcBorders>
            <w:shd w:val="clear" w:color="auto" w:fill="auto"/>
          </w:tcPr>
          <w:p w14:paraId="3D6DE709" w14:textId="4FBEDDC7" w:rsidR="00D546F4" w:rsidRPr="00927051" w:rsidRDefault="00D546F4" w:rsidP="00D546F4">
            <w:pPr>
              <w:spacing w:after="0" w:line="240" w:lineRule="auto"/>
              <w:ind w:left="-108"/>
              <w:jc w:val="right"/>
              <w:rPr>
                <w:rFonts w:ascii="Times New Roman" w:hAnsi="Times New Roman" w:cs="Times New Roman"/>
                <w:sz w:val="20"/>
                <w:szCs w:val="20"/>
              </w:rPr>
            </w:pPr>
            <w:r w:rsidRPr="00927051">
              <w:rPr>
                <w:rFonts w:ascii="Times New Roman" w:hAnsi="Times New Roman" w:cs="Times New Roman"/>
                <w:sz w:val="20"/>
                <w:szCs w:val="20"/>
              </w:rPr>
              <w:t>166,451</w:t>
            </w:r>
          </w:p>
        </w:tc>
        <w:tc>
          <w:tcPr>
            <w:tcW w:w="850" w:type="dxa"/>
            <w:tcBorders>
              <w:top w:val="dotted" w:sz="4" w:space="0" w:color="auto"/>
              <w:left w:val="dotted" w:sz="4" w:space="0" w:color="auto"/>
              <w:bottom w:val="dotted" w:sz="4" w:space="0" w:color="auto"/>
              <w:right w:val="dotted" w:sz="4" w:space="0" w:color="auto"/>
            </w:tcBorders>
            <w:shd w:val="clear" w:color="auto" w:fill="auto"/>
          </w:tcPr>
          <w:p w14:paraId="3C4525D4" w14:textId="684F071D" w:rsidR="00D546F4" w:rsidRPr="00927051" w:rsidRDefault="00D546F4" w:rsidP="00D546F4">
            <w:pPr>
              <w:spacing w:after="0" w:line="240" w:lineRule="auto"/>
              <w:ind w:left="-108"/>
              <w:jc w:val="right"/>
              <w:rPr>
                <w:rFonts w:ascii="Times New Roman" w:hAnsi="Times New Roman" w:cs="Times New Roman"/>
                <w:sz w:val="20"/>
                <w:szCs w:val="20"/>
              </w:rPr>
            </w:pPr>
            <w:r w:rsidRPr="00927051">
              <w:rPr>
                <w:rFonts w:ascii="Times New Roman" w:hAnsi="Times New Roman" w:cs="Times New Roman"/>
                <w:sz w:val="20"/>
                <w:szCs w:val="20"/>
              </w:rPr>
              <w:t>6,72%</w:t>
            </w:r>
          </w:p>
        </w:tc>
      </w:tr>
      <w:tr w:rsidR="00D546F4" w:rsidRPr="00D95399" w14:paraId="49CF1C9F" w14:textId="77777777" w:rsidTr="00D546F4">
        <w:trPr>
          <w:trHeight w:val="556"/>
        </w:trPr>
        <w:tc>
          <w:tcPr>
            <w:tcW w:w="1702" w:type="dxa"/>
            <w:vMerge/>
            <w:shd w:val="clear" w:color="auto" w:fill="auto"/>
          </w:tcPr>
          <w:p w14:paraId="5307CC77" w14:textId="77777777" w:rsidR="00D546F4" w:rsidRPr="008D25E6" w:rsidRDefault="00D546F4" w:rsidP="00D546F4">
            <w:pPr>
              <w:spacing w:after="0" w:line="240" w:lineRule="auto"/>
              <w:rPr>
                <w:rFonts w:ascii="Calibri" w:eastAsia="Times New Roman" w:hAnsi="Calibri" w:cs="Times New Roman"/>
                <w:color w:val="000000"/>
                <w:sz w:val="20"/>
                <w:szCs w:val="20"/>
                <w:lang w:eastAsia="ru-RU"/>
              </w:rPr>
            </w:pPr>
          </w:p>
        </w:tc>
        <w:tc>
          <w:tcPr>
            <w:tcW w:w="1984" w:type="dxa"/>
            <w:tcBorders>
              <w:right w:val="dotted" w:sz="4" w:space="0" w:color="auto"/>
            </w:tcBorders>
            <w:shd w:val="clear" w:color="auto" w:fill="auto"/>
          </w:tcPr>
          <w:p w14:paraId="6D3BE1F5" w14:textId="4CD09C61" w:rsidR="00D546F4" w:rsidRPr="008D25E6" w:rsidRDefault="00D546F4" w:rsidP="00D546F4">
            <w:pPr>
              <w:spacing w:after="0" w:line="240" w:lineRule="auto"/>
              <w:rPr>
                <w:rFonts w:ascii="Times New Roman" w:eastAsia="Times New Roman" w:hAnsi="Times New Roman" w:cs="Times New Roman"/>
                <w:color w:val="000000"/>
                <w:sz w:val="16"/>
                <w:szCs w:val="16"/>
                <w:lang w:eastAsia="ru-RU"/>
              </w:rPr>
            </w:pPr>
            <w:r w:rsidRPr="008D25E6">
              <w:rPr>
                <w:rFonts w:ascii="Times New Roman" w:eastAsia="Times New Roman" w:hAnsi="Times New Roman" w:cs="Times New Roman"/>
                <w:color w:val="000000"/>
                <w:sz w:val="16"/>
                <w:szCs w:val="16"/>
                <w:lang w:eastAsia="ru-RU"/>
              </w:rPr>
              <w:t>комплексных посещений для проведения профилактических медицинских осмотров</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2D586BBE" w14:textId="3AD0CBFC" w:rsidR="00D546F4" w:rsidRPr="00D546F4" w:rsidRDefault="00D546F4" w:rsidP="00D546F4">
            <w:pPr>
              <w:spacing w:after="0" w:line="240" w:lineRule="auto"/>
              <w:ind w:left="-108"/>
              <w:jc w:val="right"/>
              <w:rPr>
                <w:rFonts w:ascii="Times New Roman" w:hAnsi="Times New Roman" w:cs="Times New Roman"/>
                <w:sz w:val="20"/>
                <w:szCs w:val="20"/>
              </w:rPr>
            </w:pPr>
            <w:r w:rsidRPr="00D546F4">
              <w:rPr>
                <w:rFonts w:ascii="Times New Roman" w:hAnsi="Times New Roman" w:cs="Times New Roman"/>
                <w:color w:val="000000"/>
                <w:sz w:val="20"/>
                <w:szCs w:val="20"/>
              </w:rPr>
              <w:t>963,449</w:t>
            </w:r>
          </w:p>
        </w:tc>
        <w:tc>
          <w:tcPr>
            <w:tcW w:w="1135" w:type="dxa"/>
            <w:tcBorders>
              <w:top w:val="dotted" w:sz="4" w:space="0" w:color="auto"/>
              <w:left w:val="dotted" w:sz="4" w:space="0" w:color="auto"/>
              <w:bottom w:val="dotted" w:sz="4" w:space="0" w:color="auto"/>
              <w:right w:val="dotted" w:sz="4" w:space="0" w:color="auto"/>
            </w:tcBorders>
            <w:shd w:val="clear" w:color="auto" w:fill="auto"/>
          </w:tcPr>
          <w:p w14:paraId="342A15B1" w14:textId="772E6453" w:rsidR="00D546F4" w:rsidRPr="00D546F4" w:rsidRDefault="00D546F4" w:rsidP="00D546F4">
            <w:pPr>
              <w:spacing w:after="0" w:line="240" w:lineRule="auto"/>
              <w:ind w:left="-108"/>
              <w:jc w:val="right"/>
              <w:rPr>
                <w:rFonts w:ascii="Times New Roman" w:hAnsi="Times New Roman" w:cs="Times New Roman"/>
                <w:sz w:val="20"/>
                <w:szCs w:val="20"/>
              </w:rPr>
            </w:pPr>
            <w:r w:rsidRPr="00D546F4">
              <w:rPr>
                <w:rFonts w:ascii="Times New Roman" w:hAnsi="Times New Roman" w:cs="Times New Roman"/>
                <w:color w:val="000000"/>
                <w:sz w:val="20"/>
                <w:szCs w:val="20"/>
              </w:rPr>
              <w:t>961,999</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4D8EED95" w14:textId="49CBC5EE" w:rsidR="00D546F4" w:rsidRPr="00D546F4" w:rsidRDefault="00D546F4" w:rsidP="00D546F4">
            <w:pPr>
              <w:spacing w:after="0" w:line="240" w:lineRule="auto"/>
              <w:ind w:left="-108"/>
              <w:jc w:val="right"/>
              <w:rPr>
                <w:rFonts w:ascii="Times New Roman" w:hAnsi="Times New Roman" w:cs="Times New Roman"/>
                <w:sz w:val="20"/>
                <w:szCs w:val="20"/>
              </w:rPr>
            </w:pPr>
            <w:r w:rsidRPr="00D546F4">
              <w:rPr>
                <w:rFonts w:ascii="Times New Roman" w:hAnsi="Times New Roman" w:cs="Times New Roman"/>
                <w:color w:val="000000"/>
                <w:sz w:val="20"/>
                <w:szCs w:val="20"/>
              </w:rPr>
              <w:t>600,183</w:t>
            </w:r>
          </w:p>
        </w:tc>
        <w:tc>
          <w:tcPr>
            <w:tcW w:w="993" w:type="dxa"/>
            <w:tcBorders>
              <w:top w:val="dotted" w:sz="4" w:space="0" w:color="auto"/>
              <w:left w:val="dotted" w:sz="4" w:space="0" w:color="auto"/>
              <w:bottom w:val="dotted" w:sz="4" w:space="0" w:color="auto"/>
              <w:right w:val="dotted" w:sz="4" w:space="0" w:color="auto"/>
            </w:tcBorders>
            <w:shd w:val="clear" w:color="auto" w:fill="auto"/>
          </w:tcPr>
          <w:p w14:paraId="7F3D5580" w14:textId="29750604" w:rsidR="00D546F4" w:rsidRPr="00927051" w:rsidRDefault="00D546F4" w:rsidP="00D546F4">
            <w:pPr>
              <w:spacing w:after="0" w:line="240" w:lineRule="auto"/>
              <w:ind w:left="-108"/>
              <w:jc w:val="right"/>
              <w:rPr>
                <w:rFonts w:ascii="Times New Roman" w:hAnsi="Times New Roman" w:cs="Times New Roman"/>
                <w:sz w:val="20"/>
                <w:szCs w:val="20"/>
              </w:rPr>
            </w:pPr>
            <w:r w:rsidRPr="00927051">
              <w:rPr>
                <w:rFonts w:ascii="Times New Roman" w:hAnsi="Times New Roman" w:cs="Times New Roman"/>
                <w:sz w:val="20"/>
                <w:szCs w:val="20"/>
              </w:rPr>
              <w:t>62,30%</w:t>
            </w:r>
          </w:p>
        </w:tc>
        <w:tc>
          <w:tcPr>
            <w:tcW w:w="851" w:type="dxa"/>
            <w:tcBorders>
              <w:top w:val="dotted" w:sz="4" w:space="0" w:color="auto"/>
              <w:left w:val="dotted" w:sz="4" w:space="0" w:color="auto"/>
              <w:bottom w:val="dotted" w:sz="4" w:space="0" w:color="auto"/>
              <w:right w:val="dotted" w:sz="4" w:space="0" w:color="auto"/>
            </w:tcBorders>
            <w:shd w:val="clear" w:color="auto" w:fill="auto"/>
          </w:tcPr>
          <w:p w14:paraId="6F0610AC" w14:textId="09749708" w:rsidR="00D546F4" w:rsidRPr="00927051" w:rsidRDefault="00D546F4" w:rsidP="00D546F4">
            <w:pPr>
              <w:spacing w:after="0" w:line="240" w:lineRule="auto"/>
              <w:ind w:left="-108"/>
              <w:jc w:val="right"/>
              <w:rPr>
                <w:rFonts w:ascii="Times New Roman" w:hAnsi="Times New Roman" w:cs="Times New Roman"/>
                <w:sz w:val="20"/>
                <w:szCs w:val="20"/>
              </w:rPr>
            </w:pPr>
            <w:r w:rsidRPr="00927051">
              <w:rPr>
                <w:rFonts w:ascii="Times New Roman" w:hAnsi="Times New Roman" w:cs="Times New Roman"/>
                <w:sz w:val="20"/>
                <w:szCs w:val="20"/>
              </w:rPr>
              <w:t>62,39%</w:t>
            </w:r>
          </w:p>
        </w:tc>
        <w:tc>
          <w:tcPr>
            <w:tcW w:w="991" w:type="dxa"/>
            <w:tcBorders>
              <w:top w:val="dotted" w:sz="4" w:space="0" w:color="auto"/>
              <w:left w:val="dotted" w:sz="4" w:space="0" w:color="auto"/>
              <w:bottom w:val="dotted" w:sz="4" w:space="0" w:color="auto"/>
              <w:right w:val="dotted" w:sz="4" w:space="0" w:color="auto"/>
            </w:tcBorders>
            <w:shd w:val="clear" w:color="auto" w:fill="auto"/>
          </w:tcPr>
          <w:p w14:paraId="56BA9C61" w14:textId="58D2BDA2" w:rsidR="00D546F4" w:rsidRPr="00927051" w:rsidRDefault="00D546F4" w:rsidP="00D546F4">
            <w:pPr>
              <w:spacing w:after="0" w:line="240" w:lineRule="auto"/>
              <w:ind w:left="-108"/>
              <w:jc w:val="right"/>
              <w:rPr>
                <w:rFonts w:ascii="Times New Roman" w:hAnsi="Times New Roman" w:cs="Times New Roman"/>
                <w:sz w:val="20"/>
                <w:szCs w:val="20"/>
              </w:rPr>
            </w:pPr>
            <w:r w:rsidRPr="00927051">
              <w:rPr>
                <w:rFonts w:ascii="Times New Roman" w:hAnsi="Times New Roman" w:cs="Times New Roman"/>
                <w:sz w:val="20"/>
                <w:szCs w:val="20"/>
              </w:rPr>
              <w:t>112,369</w:t>
            </w:r>
          </w:p>
        </w:tc>
        <w:tc>
          <w:tcPr>
            <w:tcW w:w="850" w:type="dxa"/>
            <w:tcBorders>
              <w:top w:val="dotted" w:sz="4" w:space="0" w:color="auto"/>
              <w:left w:val="dotted" w:sz="4" w:space="0" w:color="auto"/>
              <w:bottom w:val="dotted" w:sz="4" w:space="0" w:color="auto"/>
              <w:right w:val="dotted" w:sz="4" w:space="0" w:color="auto"/>
            </w:tcBorders>
            <w:shd w:val="clear" w:color="auto" w:fill="auto"/>
          </w:tcPr>
          <w:p w14:paraId="500E25DB" w14:textId="27C1E4BE" w:rsidR="00D546F4" w:rsidRPr="00927051" w:rsidRDefault="00D546F4" w:rsidP="00D546F4">
            <w:pPr>
              <w:spacing w:after="0" w:line="240" w:lineRule="auto"/>
              <w:ind w:left="-108"/>
              <w:jc w:val="right"/>
              <w:rPr>
                <w:rFonts w:ascii="Times New Roman" w:hAnsi="Times New Roman" w:cs="Times New Roman"/>
                <w:sz w:val="20"/>
                <w:szCs w:val="20"/>
              </w:rPr>
            </w:pPr>
            <w:r w:rsidRPr="00927051">
              <w:rPr>
                <w:rFonts w:ascii="Times New Roman" w:hAnsi="Times New Roman" w:cs="Times New Roman"/>
                <w:sz w:val="20"/>
                <w:szCs w:val="20"/>
              </w:rPr>
              <w:t>23,04%</w:t>
            </w:r>
          </w:p>
        </w:tc>
      </w:tr>
      <w:tr w:rsidR="00D546F4" w:rsidRPr="00D95399" w14:paraId="36698471" w14:textId="77777777" w:rsidTr="00D546F4">
        <w:trPr>
          <w:trHeight w:val="556"/>
        </w:trPr>
        <w:tc>
          <w:tcPr>
            <w:tcW w:w="1702" w:type="dxa"/>
            <w:vMerge/>
            <w:shd w:val="clear" w:color="auto" w:fill="auto"/>
          </w:tcPr>
          <w:p w14:paraId="16ECD5B7" w14:textId="77777777" w:rsidR="00D546F4" w:rsidRPr="008D25E6" w:rsidRDefault="00D546F4" w:rsidP="00D546F4">
            <w:pPr>
              <w:spacing w:after="0" w:line="240" w:lineRule="auto"/>
              <w:rPr>
                <w:rFonts w:ascii="Calibri" w:eastAsia="Times New Roman" w:hAnsi="Calibri" w:cs="Times New Roman"/>
                <w:color w:val="000000"/>
                <w:sz w:val="20"/>
                <w:szCs w:val="20"/>
                <w:lang w:eastAsia="ru-RU"/>
              </w:rPr>
            </w:pPr>
          </w:p>
        </w:tc>
        <w:tc>
          <w:tcPr>
            <w:tcW w:w="1984" w:type="dxa"/>
            <w:tcBorders>
              <w:right w:val="dotted" w:sz="4" w:space="0" w:color="auto"/>
            </w:tcBorders>
            <w:shd w:val="clear" w:color="auto" w:fill="auto"/>
          </w:tcPr>
          <w:p w14:paraId="16CF8335" w14:textId="7A0C2554" w:rsidR="00D546F4" w:rsidRPr="008D25E6" w:rsidRDefault="00D546F4" w:rsidP="00D546F4">
            <w:pPr>
              <w:spacing w:after="0" w:line="240" w:lineRule="auto"/>
              <w:rPr>
                <w:rFonts w:ascii="Times New Roman" w:eastAsia="Times New Roman" w:hAnsi="Times New Roman" w:cs="Times New Roman"/>
                <w:color w:val="000000"/>
                <w:sz w:val="16"/>
                <w:szCs w:val="16"/>
                <w:lang w:eastAsia="ru-RU"/>
              </w:rPr>
            </w:pPr>
            <w:r w:rsidRPr="008D25E6">
              <w:rPr>
                <w:rFonts w:ascii="Times New Roman" w:eastAsia="Times New Roman" w:hAnsi="Times New Roman" w:cs="Times New Roman"/>
                <w:color w:val="000000"/>
                <w:sz w:val="16"/>
                <w:szCs w:val="16"/>
                <w:lang w:eastAsia="ru-RU"/>
              </w:rPr>
              <w:t xml:space="preserve">комплексные посещения в рамках диспансеризации </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31E944CC" w14:textId="54710E49" w:rsidR="00D546F4" w:rsidRPr="00D546F4" w:rsidRDefault="00D546F4" w:rsidP="00D546F4">
            <w:pPr>
              <w:spacing w:after="0" w:line="240" w:lineRule="auto"/>
              <w:ind w:left="-108"/>
              <w:jc w:val="right"/>
              <w:rPr>
                <w:rFonts w:ascii="Times New Roman" w:hAnsi="Times New Roman" w:cs="Times New Roman"/>
                <w:sz w:val="20"/>
                <w:szCs w:val="20"/>
              </w:rPr>
            </w:pPr>
            <w:r w:rsidRPr="00D546F4">
              <w:rPr>
                <w:rFonts w:ascii="Times New Roman" w:hAnsi="Times New Roman" w:cs="Times New Roman"/>
                <w:color w:val="000000"/>
                <w:sz w:val="20"/>
                <w:szCs w:val="20"/>
              </w:rPr>
              <w:t>1 469,253</w:t>
            </w:r>
          </w:p>
        </w:tc>
        <w:tc>
          <w:tcPr>
            <w:tcW w:w="1135" w:type="dxa"/>
            <w:tcBorders>
              <w:top w:val="dotted" w:sz="4" w:space="0" w:color="auto"/>
              <w:left w:val="dotted" w:sz="4" w:space="0" w:color="auto"/>
              <w:bottom w:val="dotted" w:sz="4" w:space="0" w:color="auto"/>
              <w:right w:val="dotted" w:sz="4" w:space="0" w:color="auto"/>
            </w:tcBorders>
            <w:shd w:val="clear" w:color="auto" w:fill="auto"/>
          </w:tcPr>
          <w:p w14:paraId="5D0116F5" w14:textId="103DE861" w:rsidR="00D546F4" w:rsidRPr="00D546F4" w:rsidRDefault="00D546F4" w:rsidP="00D546F4">
            <w:pPr>
              <w:spacing w:after="0" w:line="240" w:lineRule="auto"/>
              <w:ind w:left="-108"/>
              <w:jc w:val="right"/>
              <w:rPr>
                <w:rFonts w:ascii="Times New Roman" w:hAnsi="Times New Roman" w:cs="Times New Roman"/>
                <w:sz w:val="20"/>
                <w:szCs w:val="20"/>
              </w:rPr>
            </w:pPr>
            <w:r w:rsidRPr="00D546F4">
              <w:rPr>
                <w:rFonts w:ascii="Times New Roman" w:hAnsi="Times New Roman" w:cs="Times New Roman"/>
                <w:color w:val="000000"/>
                <w:sz w:val="20"/>
                <w:szCs w:val="20"/>
              </w:rPr>
              <w:t>1 357,705</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0DDA8E79" w14:textId="32088D42" w:rsidR="00D546F4" w:rsidRPr="00D546F4" w:rsidRDefault="00D546F4" w:rsidP="00D546F4">
            <w:pPr>
              <w:spacing w:after="0" w:line="240" w:lineRule="auto"/>
              <w:ind w:left="-108"/>
              <w:jc w:val="right"/>
              <w:rPr>
                <w:rFonts w:ascii="Times New Roman" w:hAnsi="Times New Roman" w:cs="Times New Roman"/>
                <w:sz w:val="20"/>
                <w:szCs w:val="20"/>
              </w:rPr>
            </w:pPr>
            <w:r w:rsidRPr="00D546F4">
              <w:rPr>
                <w:rFonts w:ascii="Times New Roman" w:hAnsi="Times New Roman" w:cs="Times New Roman"/>
                <w:color w:val="000000"/>
                <w:sz w:val="20"/>
                <w:szCs w:val="20"/>
              </w:rPr>
              <w:t>946,266</w:t>
            </w:r>
          </w:p>
        </w:tc>
        <w:tc>
          <w:tcPr>
            <w:tcW w:w="993" w:type="dxa"/>
            <w:tcBorders>
              <w:top w:val="dotted" w:sz="4" w:space="0" w:color="auto"/>
              <w:left w:val="dotted" w:sz="4" w:space="0" w:color="auto"/>
              <w:bottom w:val="dotted" w:sz="4" w:space="0" w:color="auto"/>
              <w:right w:val="dotted" w:sz="4" w:space="0" w:color="auto"/>
            </w:tcBorders>
            <w:shd w:val="clear" w:color="auto" w:fill="auto"/>
          </w:tcPr>
          <w:p w14:paraId="149866CA" w14:textId="0D1FE36A" w:rsidR="00D546F4" w:rsidRPr="00927051" w:rsidRDefault="00D546F4" w:rsidP="00D546F4">
            <w:pPr>
              <w:spacing w:after="0" w:line="240" w:lineRule="auto"/>
              <w:ind w:left="-108"/>
              <w:jc w:val="right"/>
              <w:rPr>
                <w:rFonts w:ascii="Times New Roman" w:hAnsi="Times New Roman" w:cs="Times New Roman"/>
                <w:sz w:val="20"/>
                <w:szCs w:val="20"/>
              </w:rPr>
            </w:pPr>
            <w:r w:rsidRPr="00927051">
              <w:rPr>
                <w:rFonts w:ascii="Times New Roman" w:hAnsi="Times New Roman" w:cs="Times New Roman"/>
                <w:sz w:val="20"/>
                <w:szCs w:val="20"/>
              </w:rPr>
              <w:t>64,40%</w:t>
            </w:r>
          </w:p>
        </w:tc>
        <w:tc>
          <w:tcPr>
            <w:tcW w:w="851" w:type="dxa"/>
            <w:tcBorders>
              <w:top w:val="dotted" w:sz="4" w:space="0" w:color="auto"/>
              <w:left w:val="dotted" w:sz="4" w:space="0" w:color="auto"/>
              <w:bottom w:val="dotted" w:sz="4" w:space="0" w:color="auto"/>
              <w:right w:val="dotted" w:sz="4" w:space="0" w:color="auto"/>
            </w:tcBorders>
            <w:shd w:val="clear" w:color="auto" w:fill="auto"/>
          </w:tcPr>
          <w:p w14:paraId="35AC1B04" w14:textId="1B640318" w:rsidR="00D546F4" w:rsidRPr="00927051" w:rsidRDefault="00D546F4" w:rsidP="00D546F4">
            <w:pPr>
              <w:spacing w:after="0" w:line="240" w:lineRule="auto"/>
              <w:ind w:left="-108"/>
              <w:jc w:val="right"/>
              <w:rPr>
                <w:rFonts w:ascii="Times New Roman" w:hAnsi="Times New Roman" w:cs="Times New Roman"/>
                <w:sz w:val="20"/>
                <w:szCs w:val="20"/>
              </w:rPr>
            </w:pPr>
            <w:r w:rsidRPr="00927051">
              <w:rPr>
                <w:rFonts w:ascii="Times New Roman" w:hAnsi="Times New Roman" w:cs="Times New Roman"/>
                <w:sz w:val="20"/>
                <w:szCs w:val="20"/>
              </w:rPr>
              <w:t>69,70%</w:t>
            </w:r>
          </w:p>
        </w:tc>
        <w:tc>
          <w:tcPr>
            <w:tcW w:w="991" w:type="dxa"/>
            <w:tcBorders>
              <w:top w:val="dotted" w:sz="4" w:space="0" w:color="auto"/>
              <w:left w:val="dotted" w:sz="4" w:space="0" w:color="auto"/>
              <w:bottom w:val="dotted" w:sz="4" w:space="0" w:color="auto"/>
              <w:right w:val="dotted" w:sz="4" w:space="0" w:color="auto"/>
            </w:tcBorders>
            <w:shd w:val="clear" w:color="auto" w:fill="auto"/>
          </w:tcPr>
          <w:p w14:paraId="269534CF" w14:textId="66D7824A" w:rsidR="00D546F4" w:rsidRPr="00927051" w:rsidRDefault="00D546F4" w:rsidP="00D546F4">
            <w:pPr>
              <w:spacing w:after="0" w:line="240" w:lineRule="auto"/>
              <w:ind w:left="-108"/>
              <w:jc w:val="right"/>
              <w:rPr>
                <w:rFonts w:ascii="Times New Roman" w:hAnsi="Times New Roman" w:cs="Times New Roman"/>
                <w:sz w:val="20"/>
                <w:szCs w:val="20"/>
              </w:rPr>
            </w:pPr>
            <w:r w:rsidRPr="00927051">
              <w:rPr>
                <w:rFonts w:ascii="Times New Roman" w:hAnsi="Times New Roman" w:cs="Times New Roman"/>
                <w:sz w:val="20"/>
                <w:szCs w:val="20"/>
              </w:rPr>
              <w:t>473,679</w:t>
            </w:r>
          </w:p>
        </w:tc>
        <w:tc>
          <w:tcPr>
            <w:tcW w:w="850" w:type="dxa"/>
            <w:tcBorders>
              <w:top w:val="dotted" w:sz="4" w:space="0" w:color="auto"/>
              <w:left w:val="dotted" w:sz="4" w:space="0" w:color="auto"/>
              <w:bottom w:val="dotted" w:sz="4" w:space="0" w:color="auto"/>
              <w:right w:val="dotted" w:sz="4" w:space="0" w:color="auto"/>
            </w:tcBorders>
            <w:shd w:val="clear" w:color="auto" w:fill="auto"/>
          </w:tcPr>
          <w:p w14:paraId="4517A032" w14:textId="74AE312A" w:rsidR="00D546F4" w:rsidRPr="00927051" w:rsidRDefault="00D546F4" w:rsidP="00D546F4">
            <w:pPr>
              <w:spacing w:after="0" w:line="240" w:lineRule="auto"/>
              <w:ind w:left="-108"/>
              <w:jc w:val="right"/>
              <w:rPr>
                <w:rFonts w:ascii="Times New Roman" w:hAnsi="Times New Roman" w:cs="Times New Roman"/>
                <w:sz w:val="20"/>
                <w:szCs w:val="20"/>
              </w:rPr>
            </w:pPr>
            <w:r w:rsidRPr="00927051">
              <w:rPr>
                <w:rFonts w:ascii="Times New Roman" w:hAnsi="Times New Roman" w:cs="Times New Roman"/>
                <w:sz w:val="20"/>
                <w:szCs w:val="20"/>
              </w:rPr>
              <w:t>100,23%</w:t>
            </w:r>
          </w:p>
        </w:tc>
      </w:tr>
      <w:tr w:rsidR="00D546F4" w:rsidRPr="00D95399" w14:paraId="5BCB503E" w14:textId="77777777" w:rsidTr="00D546F4">
        <w:trPr>
          <w:trHeight w:val="70"/>
        </w:trPr>
        <w:tc>
          <w:tcPr>
            <w:tcW w:w="1702" w:type="dxa"/>
            <w:vMerge/>
            <w:shd w:val="clear" w:color="auto" w:fill="auto"/>
          </w:tcPr>
          <w:p w14:paraId="18B7731D" w14:textId="77777777" w:rsidR="00D546F4" w:rsidRPr="008D25E6" w:rsidRDefault="00D546F4" w:rsidP="00D546F4">
            <w:pPr>
              <w:spacing w:after="0" w:line="240" w:lineRule="auto"/>
              <w:rPr>
                <w:rFonts w:ascii="Calibri" w:eastAsia="Times New Roman" w:hAnsi="Calibri" w:cs="Times New Roman"/>
                <w:color w:val="000000"/>
                <w:sz w:val="20"/>
                <w:szCs w:val="20"/>
                <w:lang w:eastAsia="ru-RU"/>
              </w:rPr>
            </w:pPr>
          </w:p>
        </w:tc>
        <w:tc>
          <w:tcPr>
            <w:tcW w:w="1984" w:type="dxa"/>
            <w:tcBorders>
              <w:right w:val="dotted" w:sz="4" w:space="0" w:color="auto"/>
            </w:tcBorders>
            <w:shd w:val="clear" w:color="auto" w:fill="auto"/>
          </w:tcPr>
          <w:p w14:paraId="50C7DC4D" w14:textId="26695858" w:rsidR="00D546F4" w:rsidRPr="008D25E6" w:rsidRDefault="00D546F4" w:rsidP="00D546F4">
            <w:pPr>
              <w:spacing w:after="0" w:line="240" w:lineRule="auto"/>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в том числе углубленной</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1E5B5BBA" w14:textId="59A101C1" w:rsidR="00D546F4" w:rsidRPr="00D546F4" w:rsidRDefault="00D546F4" w:rsidP="00D546F4">
            <w:pPr>
              <w:spacing w:after="0" w:line="240" w:lineRule="auto"/>
              <w:ind w:left="-108"/>
              <w:jc w:val="right"/>
              <w:rPr>
                <w:rFonts w:ascii="Times New Roman" w:hAnsi="Times New Roman" w:cs="Times New Roman"/>
                <w:sz w:val="20"/>
                <w:szCs w:val="20"/>
              </w:rPr>
            </w:pPr>
            <w:r w:rsidRPr="00D546F4">
              <w:rPr>
                <w:rFonts w:ascii="Times New Roman" w:hAnsi="Times New Roman" w:cs="Times New Roman"/>
                <w:color w:val="000000"/>
                <w:sz w:val="20"/>
                <w:szCs w:val="20"/>
              </w:rPr>
              <w:t>88,201</w:t>
            </w:r>
          </w:p>
        </w:tc>
        <w:tc>
          <w:tcPr>
            <w:tcW w:w="1135" w:type="dxa"/>
            <w:tcBorders>
              <w:top w:val="dotted" w:sz="4" w:space="0" w:color="auto"/>
              <w:left w:val="dotted" w:sz="4" w:space="0" w:color="auto"/>
              <w:bottom w:val="dotted" w:sz="4" w:space="0" w:color="auto"/>
              <w:right w:val="dotted" w:sz="4" w:space="0" w:color="auto"/>
            </w:tcBorders>
            <w:shd w:val="clear" w:color="auto" w:fill="auto"/>
          </w:tcPr>
          <w:p w14:paraId="31DABBAC" w14:textId="10CD3FBA" w:rsidR="00D546F4" w:rsidRPr="00D546F4" w:rsidRDefault="00D546F4" w:rsidP="00D546F4">
            <w:pPr>
              <w:spacing w:after="0" w:line="240" w:lineRule="auto"/>
              <w:ind w:left="-108"/>
              <w:jc w:val="right"/>
              <w:rPr>
                <w:rFonts w:ascii="Times New Roman" w:hAnsi="Times New Roman" w:cs="Times New Roman"/>
                <w:sz w:val="20"/>
                <w:szCs w:val="20"/>
              </w:rPr>
            </w:pPr>
            <w:r w:rsidRPr="00D546F4">
              <w:rPr>
                <w:rFonts w:ascii="Times New Roman" w:hAnsi="Times New Roman" w:cs="Times New Roman"/>
                <w:color w:val="000000"/>
                <w:sz w:val="20"/>
                <w:szCs w:val="20"/>
              </w:rPr>
              <w:t>88,201</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2F5E8BCE" w14:textId="2D128AA7" w:rsidR="00D546F4" w:rsidRPr="00D546F4" w:rsidRDefault="00D546F4" w:rsidP="00D546F4">
            <w:pPr>
              <w:spacing w:after="0" w:line="240" w:lineRule="auto"/>
              <w:ind w:left="-108"/>
              <w:jc w:val="right"/>
              <w:rPr>
                <w:rFonts w:ascii="Times New Roman" w:hAnsi="Times New Roman" w:cs="Times New Roman"/>
                <w:sz w:val="20"/>
                <w:szCs w:val="20"/>
              </w:rPr>
            </w:pPr>
            <w:r w:rsidRPr="00D546F4">
              <w:rPr>
                <w:rFonts w:ascii="Times New Roman" w:hAnsi="Times New Roman" w:cs="Times New Roman"/>
                <w:color w:val="000000"/>
                <w:sz w:val="20"/>
                <w:szCs w:val="20"/>
              </w:rPr>
              <w:t>61,778</w:t>
            </w:r>
          </w:p>
        </w:tc>
        <w:tc>
          <w:tcPr>
            <w:tcW w:w="993" w:type="dxa"/>
            <w:tcBorders>
              <w:top w:val="dotted" w:sz="4" w:space="0" w:color="auto"/>
              <w:left w:val="dotted" w:sz="4" w:space="0" w:color="auto"/>
              <w:bottom w:val="dotted" w:sz="4" w:space="0" w:color="auto"/>
              <w:right w:val="dotted" w:sz="4" w:space="0" w:color="auto"/>
            </w:tcBorders>
            <w:shd w:val="clear" w:color="auto" w:fill="auto"/>
          </w:tcPr>
          <w:p w14:paraId="59261AE7" w14:textId="3B5DF878" w:rsidR="00D546F4" w:rsidRPr="00927051" w:rsidRDefault="00D546F4" w:rsidP="00D546F4">
            <w:pPr>
              <w:spacing w:after="0" w:line="240" w:lineRule="auto"/>
              <w:ind w:left="-108"/>
              <w:jc w:val="right"/>
              <w:rPr>
                <w:rFonts w:ascii="Times New Roman" w:hAnsi="Times New Roman" w:cs="Times New Roman"/>
                <w:sz w:val="20"/>
                <w:szCs w:val="20"/>
              </w:rPr>
            </w:pPr>
            <w:r w:rsidRPr="00927051">
              <w:rPr>
                <w:rFonts w:ascii="Times New Roman" w:hAnsi="Times New Roman" w:cs="Times New Roman"/>
                <w:sz w:val="20"/>
                <w:szCs w:val="20"/>
              </w:rPr>
              <w:t>70,04%</w:t>
            </w:r>
          </w:p>
        </w:tc>
        <w:tc>
          <w:tcPr>
            <w:tcW w:w="851" w:type="dxa"/>
            <w:tcBorders>
              <w:top w:val="dotted" w:sz="4" w:space="0" w:color="auto"/>
              <w:left w:val="dotted" w:sz="4" w:space="0" w:color="auto"/>
              <w:bottom w:val="dotted" w:sz="4" w:space="0" w:color="auto"/>
              <w:right w:val="dotted" w:sz="4" w:space="0" w:color="auto"/>
            </w:tcBorders>
            <w:shd w:val="clear" w:color="auto" w:fill="auto"/>
          </w:tcPr>
          <w:p w14:paraId="25E2EB2F" w14:textId="1F11D83B" w:rsidR="00D546F4" w:rsidRPr="00927051" w:rsidRDefault="00D546F4" w:rsidP="00D546F4">
            <w:pPr>
              <w:spacing w:after="0" w:line="240" w:lineRule="auto"/>
              <w:ind w:left="-108"/>
              <w:jc w:val="right"/>
              <w:rPr>
                <w:rFonts w:ascii="Times New Roman" w:hAnsi="Times New Roman" w:cs="Times New Roman"/>
                <w:sz w:val="20"/>
                <w:szCs w:val="20"/>
              </w:rPr>
            </w:pPr>
            <w:r w:rsidRPr="00927051">
              <w:rPr>
                <w:rFonts w:ascii="Times New Roman" w:hAnsi="Times New Roman" w:cs="Times New Roman"/>
                <w:sz w:val="20"/>
                <w:szCs w:val="20"/>
              </w:rPr>
              <w:t>70,04%</w:t>
            </w:r>
          </w:p>
        </w:tc>
        <w:tc>
          <w:tcPr>
            <w:tcW w:w="991" w:type="dxa"/>
            <w:tcBorders>
              <w:top w:val="dotted" w:sz="4" w:space="0" w:color="auto"/>
              <w:left w:val="dotted" w:sz="4" w:space="0" w:color="auto"/>
              <w:bottom w:val="dotted" w:sz="4" w:space="0" w:color="auto"/>
              <w:right w:val="dotted" w:sz="4" w:space="0" w:color="auto"/>
            </w:tcBorders>
            <w:shd w:val="clear" w:color="auto" w:fill="auto"/>
          </w:tcPr>
          <w:p w14:paraId="0D6526B2" w14:textId="03AFF92C" w:rsidR="00D546F4" w:rsidRPr="00927051" w:rsidRDefault="00D546F4" w:rsidP="00D546F4">
            <w:pPr>
              <w:spacing w:after="0" w:line="240" w:lineRule="auto"/>
              <w:ind w:left="-108"/>
              <w:jc w:val="right"/>
              <w:rPr>
                <w:rFonts w:ascii="Times New Roman" w:hAnsi="Times New Roman" w:cs="Times New Roman"/>
                <w:sz w:val="20"/>
                <w:szCs w:val="20"/>
              </w:rPr>
            </w:pPr>
            <w:r w:rsidRPr="00927051">
              <w:rPr>
                <w:rFonts w:ascii="Times New Roman" w:hAnsi="Times New Roman" w:cs="Times New Roman"/>
                <w:sz w:val="20"/>
                <w:szCs w:val="20"/>
              </w:rPr>
              <w:t>х </w:t>
            </w:r>
          </w:p>
        </w:tc>
        <w:tc>
          <w:tcPr>
            <w:tcW w:w="850" w:type="dxa"/>
            <w:tcBorders>
              <w:top w:val="dotted" w:sz="4" w:space="0" w:color="auto"/>
              <w:left w:val="dotted" w:sz="4" w:space="0" w:color="auto"/>
              <w:bottom w:val="dotted" w:sz="4" w:space="0" w:color="auto"/>
              <w:right w:val="dotted" w:sz="4" w:space="0" w:color="auto"/>
            </w:tcBorders>
            <w:shd w:val="clear" w:color="auto" w:fill="auto"/>
          </w:tcPr>
          <w:p w14:paraId="7C8A2C1D" w14:textId="10F6D033" w:rsidR="00D546F4" w:rsidRPr="00927051" w:rsidRDefault="00D546F4" w:rsidP="00D546F4">
            <w:pPr>
              <w:spacing w:after="0" w:line="240" w:lineRule="auto"/>
              <w:ind w:left="-108"/>
              <w:jc w:val="right"/>
              <w:rPr>
                <w:rFonts w:ascii="Times New Roman" w:hAnsi="Times New Roman" w:cs="Times New Roman"/>
                <w:sz w:val="20"/>
                <w:szCs w:val="20"/>
              </w:rPr>
            </w:pPr>
            <w:r w:rsidRPr="00927051">
              <w:rPr>
                <w:rFonts w:ascii="Times New Roman" w:hAnsi="Times New Roman" w:cs="Times New Roman"/>
                <w:sz w:val="20"/>
                <w:szCs w:val="20"/>
              </w:rPr>
              <w:t>х </w:t>
            </w:r>
          </w:p>
        </w:tc>
      </w:tr>
      <w:tr w:rsidR="00D546F4" w:rsidRPr="00D95399" w14:paraId="2383C539" w14:textId="77777777" w:rsidTr="00D546F4">
        <w:trPr>
          <w:trHeight w:val="118"/>
        </w:trPr>
        <w:tc>
          <w:tcPr>
            <w:tcW w:w="1702" w:type="dxa"/>
            <w:vMerge/>
            <w:shd w:val="clear" w:color="auto" w:fill="auto"/>
          </w:tcPr>
          <w:p w14:paraId="513C47AA" w14:textId="77777777" w:rsidR="00D546F4" w:rsidRPr="008D25E6" w:rsidRDefault="00D546F4" w:rsidP="00D546F4">
            <w:pPr>
              <w:spacing w:after="0" w:line="240" w:lineRule="auto"/>
              <w:rPr>
                <w:rFonts w:ascii="Calibri" w:eastAsia="Times New Roman" w:hAnsi="Calibri" w:cs="Times New Roman"/>
                <w:color w:val="000000"/>
                <w:sz w:val="20"/>
                <w:szCs w:val="20"/>
                <w:lang w:eastAsia="ru-RU"/>
              </w:rPr>
            </w:pPr>
          </w:p>
        </w:tc>
        <w:tc>
          <w:tcPr>
            <w:tcW w:w="1984" w:type="dxa"/>
            <w:tcBorders>
              <w:right w:val="dotted" w:sz="4" w:space="0" w:color="auto"/>
            </w:tcBorders>
            <w:shd w:val="clear" w:color="auto" w:fill="auto"/>
          </w:tcPr>
          <w:p w14:paraId="109637ED" w14:textId="3F00FD87" w:rsidR="00D546F4" w:rsidRPr="008D25E6" w:rsidRDefault="00D546F4" w:rsidP="00D546F4">
            <w:pPr>
              <w:spacing w:after="0" w:line="240" w:lineRule="auto"/>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п</w:t>
            </w:r>
            <w:r w:rsidRPr="008D25E6">
              <w:rPr>
                <w:rFonts w:ascii="Times New Roman" w:eastAsia="Times New Roman" w:hAnsi="Times New Roman" w:cs="Times New Roman"/>
                <w:color w:val="000000"/>
                <w:sz w:val="16"/>
                <w:szCs w:val="16"/>
                <w:lang w:eastAsia="ru-RU"/>
              </w:rPr>
              <w:t>осещения с иными целями</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6DEC398A" w14:textId="3425ED63" w:rsidR="00D546F4" w:rsidRPr="00D546F4" w:rsidRDefault="00D546F4" w:rsidP="00D546F4">
            <w:pPr>
              <w:spacing w:after="0" w:line="240" w:lineRule="auto"/>
              <w:ind w:left="-108"/>
              <w:jc w:val="right"/>
              <w:rPr>
                <w:rFonts w:ascii="Times New Roman" w:hAnsi="Times New Roman" w:cs="Times New Roman"/>
                <w:sz w:val="20"/>
                <w:szCs w:val="20"/>
              </w:rPr>
            </w:pPr>
            <w:r w:rsidRPr="00D546F4">
              <w:rPr>
                <w:rFonts w:ascii="Times New Roman" w:hAnsi="Times New Roman" w:cs="Times New Roman"/>
                <w:color w:val="000000"/>
                <w:sz w:val="20"/>
                <w:szCs w:val="20"/>
              </w:rPr>
              <w:t>1 339,746</w:t>
            </w:r>
          </w:p>
        </w:tc>
        <w:tc>
          <w:tcPr>
            <w:tcW w:w="1135" w:type="dxa"/>
            <w:tcBorders>
              <w:top w:val="dotted" w:sz="4" w:space="0" w:color="auto"/>
              <w:left w:val="dotted" w:sz="4" w:space="0" w:color="auto"/>
              <w:bottom w:val="dotted" w:sz="4" w:space="0" w:color="auto"/>
              <w:right w:val="dotted" w:sz="4" w:space="0" w:color="auto"/>
            </w:tcBorders>
            <w:shd w:val="clear" w:color="auto" w:fill="auto"/>
          </w:tcPr>
          <w:p w14:paraId="1A68570D" w14:textId="672BA81B" w:rsidR="00D546F4" w:rsidRPr="00D546F4" w:rsidRDefault="00D546F4" w:rsidP="00D546F4">
            <w:pPr>
              <w:spacing w:after="0" w:line="240" w:lineRule="auto"/>
              <w:ind w:left="-108"/>
              <w:jc w:val="right"/>
              <w:rPr>
                <w:rFonts w:ascii="Times New Roman" w:hAnsi="Times New Roman" w:cs="Times New Roman"/>
                <w:sz w:val="20"/>
                <w:szCs w:val="20"/>
              </w:rPr>
            </w:pPr>
            <w:r>
              <w:rPr>
                <w:rFonts w:ascii="Times New Roman" w:hAnsi="Times New Roman" w:cs="Times New Roman"/>
                <w:color w:val="000000"/>
                <w:sz w:val="20"/>
                <w:szCs w:val="20"/>
              </w:rPr>
              <w:t>х</w:t>
            </w:r>
            <w:r w:rsidRPr="00D546F4">
              <w:rPr>
                <w:rFonts w:ascii="Times New Roman" w:hAnsi="Times New Roman" w:cs="Times New Roman"/>
                <w:color w:val="000000"/>
                <w:sz w:val="20"/>
                <w:szCs w:val="20"/>
              </w:rPr>
              <w:t> </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2FE04133" w14:textId="52B8523E" w:rsidR="00D546F4" w:rsidRPr="00D546F4" w:rsidRDefault="00D546F4" w:rsidP="00D546F4">
            <w:pPr>
              <w:spacing w:after="0" w:line="240" w:lineRule="auto"/>
              <w:ind w:left="-108"/>
              <w:jc w:val="right"/>
              <w:rPr>
                <w:rFonts w:ascii="Times New Roman" w:hAnsi="Times New Roman" w:cs="Times New Roman"/>
                <w:sz w:val="20"/>
                <w:szCs w:val="20"/>
              </w:rPr>
            </w:pPr>
            <w:r w:rsidRPr="00D546F4">
              <w:rPr>
                <w:rFonts w:ascii="Times New Roman" w:hAnsi="Times New Roman" w:cs="Times New Roman"/>
                <w:color w:val="000000"/>
                <w:sz w:val="20"/>
                <w:szCs w:val="20"/>
              </w:rPr>
              <w:t>1 098,157</w:t>
            </w:r>
          </w:p>
        </w:tc>
        <w:tc>
          <w:tcPr>
            <w:tcW w:w="993" w:type="dxa"/>
            <w:tcBorders>
              <w:top w:val="dotted" w:sz="4" w:space="0" w:color="auto"/>
              <w:left w:val="dotted" w:sz="4" w:space="0" w:color="auto"/>
              <w:bottom w:val="dotted" w:sz="4" w:space="0" w:color="auto"/>
              <w:right w:val="dotted" w:sz="4" w:space="0" w:color="auto"/>
            </w:tcBorders>
            <w:shd w:val="clear" w:color="auto" w:fill="auto"/>
          </w:tcPr>
          <w:p w14:paraId="49321333" w14:textId="0437FC61" w:rsidR="00D546F4" w:rsidRPr="00927051" w:rsidRDefault="00D546F4" w:rsidP="00D546F4">
            <w:pPr>
              <w:spacing w:after="0" w:line="240" w:lineRule="auto"/>
              <w:ind w:left="-108"/>
              <w:jc w:val="right"/>
              <w:rPr>
                <w:rFonts w:ascii="Times New Roman" w:hAnsi="Times New Roman" w:cs="Times New Roman"/>
                <w:sz w:val="20"/>
                <w:szCs w:val="20"/>
              </w:rPr>
            </w:pPr>
            <w:r w:rsidRPr="00927051">
              <w:rPr>
                <w:rFonts w:ascii="Times New Roman" w:hAnsi="Times New Roman" w:cs="Times New Roman"/>
                <w:sz w:val="20"/>
                <w:szCs w:val="20"/>
              </w:rPr>
              <w:t>81,97%</w:t>
            </w:r>
          </w:p>
        </w:tc>
        <w:tc>
          <w:tcPr>
            <w:tcW w:w="851" w:type="dxa"/>
            <w:tcBorders>
              <w:top w:val="dotted" w:sz="4" w:space="0" w:color="auto"/>
              <w:left w:val="dotted" w:sz="4" w:space="0" w:color="auto"/>
              <w:bottom w:val="dotted" w:sz="4" w:space="0" w:color="auto"/>
              <w:right w:val="dotted" w:sz="4" w:space="0" w:color="auto"/>
            </w:tcBorders>
            <w:shd w:val="clear" w:color="auto" w:fill="auto"/>
          </w:tcPr>
          <w:p w14:paraId="211764EB" w14:textId="10DCF119" w:rsidR="00D546F4" w:rsidRPr="00927051" w:rsidRDefault="00D546F4" w:rsidP="00D546F4">
            <w:pPr>
              <w:spacing w:after="0" w:line="240" w:lineRule="auto"/>
              <w:ind w:left="-108"/>
              <w:jc w:val="right"/>
              <w:rPr>
                <w:rFonts w:ascii="Times New Roman" w:hAnsi="Times New Roman" w:cs="Times New Roman"/>
                <w:sz w:val="20"/>
                <w:szCs w:val="20"/>
              </w:rPr>
            </w:pPr>
            <w:r w:rsidRPr="00927051">
              <w:rPr>
                <w:rFonts w:ascii="Times New Roman" w:hAnsi="Times New Roman" w:cs="Times New Roman"/>
                <w:sz w:val="20"/>
                <w:szCs w:val="20"/>
              </w:rPr>
              <w:t>х </w:t>
            </w:r>
          </w:p>
        </w:tc>
        <w:tc>
          <w:tcPr>
            <w:tcW w:w="991" w:type="dxa"/>
            <w:tcBorders>
              <w:top w:val="dotted" w:sz="4" w:space="0" w:color="auto"/>
              <w:left w:val="dotted" w:sz="4" w:space="0" w:color="auto"/>
              <w:bottom w:val="dotted" w:sz="4" w:space="0" w:color="auto"/>
              <w:right w:val="dotted" w:sz="4" w:space="0" w:color="auto"/>
            </w:tcBorders>
            <w:shd w:val="clear" w:color="auto" w:fill="auto"/>
          </w:tcPr>
          <w:p w14:paraId="19875999" w14:textId="268BB673" w:rsidR="00D546F4" w:rsidRPr="00D546F4" w:rsidRDefault="00D546F4" w:rsidP="00D546F4">
            <w:pPr>
              <w:spacing w:after="0" w:line="240" w:lineRule="auto"/>
              <w:ind w:left="-108"/>
              <w:jc w:val="right"/>
              <w:rPr>
                <w:rFonts w:ascii="Times New Roman" w:hAnsi="Times New Roman" w:cs="Times New Roman"/>
                <w:sz w:val="20"/>
                <w:szCs w:val="20"/>
              </w:rPr>
            </w:pPr>
            <w:r w:rsidRPr="00D546F4">
              <w:rPr>
                <w:rFonts w:ascii="Times New Roman" w:hAnsi="Times New Roman" w:cs="Times New Roman"/>
                <w:color w:val="9C0006"/>
                <w:sz w:val="20"/>
                <w:szCs w:val="20"/>
              </w:rPr>
              <w:t>-419,596</w:t>
            </w:r>
          </w:p>
        </w:tc>
        <w:tc>
          <w:tcPr>
            <w:tcW w:w="850" w:type="dxa"/>
            <w:tcBorders>
              <w:top w:val="dotted" w:sz="4" w:space="0" w:color="auto"/>
              <w:left w:val="dotted" w:sz="4" w:space="0" w:color="auto"/>
              <w:bottom w:val="dotted" w:sz="4" w:space="0" w:color="auto"/>
              <w:right w:val="dotted" w:sz="4" w:space="0" w:color="auto"/>
            </w:tcBorders>
            <w:shd w:val="clear" w:color="auto" w:fill="auto"/>
          </w:tcPr>
          <w:p w14:paraId="78850E55" w14:textId="58E32155" w:rsidR="00D546F4" w:rsidRPr="00D546F4" w:rsidRDefault="00D546F4" w:rsidP="00D546F4">
            <w:pPr>
              <w:spacing w:after="0" w:line="240" w:lineRule="auto"/>
              <w:ind w:left="-108"/>
              <w:jc w:val="right"/>
              <w:rPr>
                <w:rFonts w:ascii="Times New Roman" w:hAnsi="Times New Roman" w:cs="Times New Roman"/>
                <w:sz w:val="20"/>
                <w:szCs w:val="20"/>
              </w:rPr>
            </w:pPr>
            <w:r w:rsidRPr="00D546F4">
              <w:rPr>
                <w:rFonts w:ascii="Times New Roman" w:hAnsi="Times New Roman" w:cs="Times New Roman"/>
                <w:color w:val="9C0006"/>
                <w:sz w:val="20"/>
                <w:szCs w:val="20"/>
              </w:rPr>
              <w:t>-27,65%</w:t>
            </w:r>
          </w:p>
        </w:tc>
      </w:tr>
      <w:tr w:rsidR="00D546F4" w:rsidRPr="00D95399" w14:paraId="154C9675" w14:textId="4BEEF1A9" w:rsidTr="00D546F4">
        <w:trPr>
          <w:trHeight w:val="556"/>
        </w:trPr>
        <w:tc>
          <w:tcPr>
            <w:tcW w:w="1702" w:type="dxa"/>
            <w:vMerge/>
            <w:shd w:val="clear" w:color="auto" w:fill="auto"/>
            <w:hideMark/>
          </w:tcPr>
          <w:p w14:paraId="5A164D3E" w14:textId="0C14CF4E" w:rsidR="00D546F4" w:rsidRPr="008D25E6" w:rsidRDefault="00D546F4" w:rsidP="00D546F4">
            <w:pPr>
              <w:spacing w:after="0" w:line="240" w:lineRule="auto"/>
              <w:rPr>
                <w:rFonts w:ascii="Calibri" w:eastAsia="Times New Roman" w:hAnsi="Calibri" w:cs="Times New Roman"/>
                <w:color w:val="000000"/>
                <w:sz w:val="20"/>
                <w:szCs w:val="20"/>
                <w:lang w:eastAsia="ru-RU"/>
              </w:rPr>
            </w:pPr>
          </w:p>
        </w:tc>
        <w:tc>
          <w:tcPr>
            <w:tcW w:w="1984" w:type="dxa"/>
            <w:tcBorders>
              <w:right w:val="dotted" w:sz="4" w:space="0" w:color="auto"/>
            </w:tcBorders>
            <w:shd w:val="clear" w:color="auto" w:fill="auto"/>
            <w:hideMark/>
          </w:tcPr>
          <w:p w14:paraId="249E2CF3" w14:textId="240B012E" w:rsidR="00D546F4" w:rsidRPr="008D25E6" w:rsidRDefault="00D546F4" w:rsidP="00D546F4">
            <w:pPr>
              <w:spacing w:after="0" w:line="240" w:lineRule="auto"/>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 xml:space="preserve">- </w:t>
            </w:r>
            <w:r w:rsidRPr="008D25E6">
              <w:rPr>
                <w:rFonts w:ascii="Times New Roman" w:eastAsia="Times New Roman" w:hAnsi="Times New Roman" w:cs="Times New Roman"/>
                <w:color w:val="000000"/>
                <w:sz w:val="16"/>
                <w:szCs w:val="16"/>
                <w:lang w:eastAsia="ru-RU"/>
              </w:rPr>
              <w:t>посещения по неотложной медицинской помощи</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632F2F8E" w14:textId="1C82A5A1" w:rsidR="00D546F4" w:rsidRPr="00D546F4" w:rsidRDefault="00D546F4" w:rsidP="00D546F4">
            <w:pPr>
              <w:spacing w:after="0" w:line="240" w:lineRule="auto"/>
              <w:ind w:left="-108"/>
              <w:jc w:val="right"/>
              <w:rPr>
                <w:rFonts w:ascii="Times New Roman" w:eastAsia="Times New Roman" w:hAnsi="Times New Roman" w:cs="Times New Roman"/>
                <w:sz w:val="20"/>
                <w:szCs w:val="20"/>
                <w:lang w:eastAsia="ru-RU"/>
              </w:rPr>
            </w:pPr>
            <w:r w:rsidRPr="00D546F4">
              <w:rPr>
                <w:rFonts w:ascii="Times New Roman" w:hAnsi="Times New Roman" w:cs="Times New Roman"/>
                <w:color w:val="000000"/>
                <w:sz w:val="20"/>
                <w:szCs w:val="20"/>
              </w:rPr>
              <w:t>735,246</w:t>
            </w:r>
          </w:p>
        </w:tc>
        <w:tc>
          <w:tcPr>
            <w:tcW w:w="1135" w:type="dxa"/>
            <w:tcBorders>
              <w:top w:val="dotted" w:sz="4" w:space="0" w:color="auto"/>
              <w:left w:val="dotted" w:sz="4" w:space="0" w:color="auto"/>
              <w:bottom w:val="dotted" w:sz="4" w:space="0" w:color="auto"/>
              <w:right w:val="dotted" w:sz="4" w:space="0" w:color="auto"/>
            </w:tcBorders>
            <w:shd w:val="clear" w:color="auto" w:fill="auto"/>
          </w:tcPr>
          <w:p w14:paraId="24404D27" w14:textId="5B18CC9B" w:rsidR="00D546F4" w:rsidRPr="00D546F4" w:rsidRDefault="00D546F4" w:rsidP="00D546F4">
            <w:pPr>
              <w:spacing w:after="0" w:line="240" w:lineRule="auto"/>
              <w:ind w:left="-108"/>
              <w:jc w:val="right"/>
              <w:rPr>
                <w:rFonts w:ascii="Times New Roman" w:eastAsia="Times New Roman" w:hAnsi="Times New Roman" w:cs="Times New Roman"/>
                <w:sz w:val="20"/>
                <w:szCs w:val="20"/>
                <w:lang w:eastAsia="ru-RU"/>
              </w:rPr>
            </w:pPr>
            <w:r w:rsidRPr="00D546F4">
              <w:rPr>
                <w:rFonts w:ascii="Times New Roman" w:hAnsi="Times New Roman" w:cs="Times New Roman"/>
                <w:color w:val="000000"/>
                <w:sz w:val="20"/>
                <w:szCs w:val="20"/>
              </w:rPr>
              <w:t>571,809</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51DCA097" w14:textId="616E3C36" w:rsidR="00D546F4" w:rsidRPr="00D546F4" w:rsidRDefault="00D546F4" w:rsidP="00D546F4">
            <w:pPr>
              <w:spacing w:after="0" w:line="240" w:lineRule="auto"/>
              <w:ind w:left="-108"/>
              <w:jc w:val="right"/>
              <w:rPr>
                <w:rFonts w:ascii="Times New Roman" w:eastAsia="Times New Roman" w:hAnsi="Times New Roman" w:cs="Times New Roman"/>
                <w:sz w:val="20"/>
                <w:szCs w:val="20"/>
                <w:lang w:eastAsia="ru-RU"/>
              </w:rPr>
            </w:pPr>
            <w:r w:rsidRPr="00D546F4">
              <w:rPr>
                <w:rFonts w:ascii="Times New Roman" w:hAnsi="Times New Roman" w:cs="Times New Roman"/>
                <w:color w:val="000000"/>
                <w:sz w:val="20"/>
                <w:szCs w:val="20"/>
              </w:rPr>
              <w:t>575,176</w:t>
            </w:r>
          </w:p>
        </w:tc>
        <w:tc>
          <w:tcPr>
            <w:tcW w:w="993" w:type="dxa"/>
            <w:tcBorders>
              <w:top w:val="dotted" w:sz="4" w:space="0" w:color="auto"/>
              <w:left w:val="dotted" w:sz="4" w:space="0" w:color="auto"/>
              <w:bottom w:val="dotted" w:sz="4" w:space="0" w:color="auto"/>
              <w:right w:val="dotted" w:sz="4" w:space="0" w:color="auto"/>
            </w:tcBorders>
            <w:shd w:val="clear" w:color="auto" w:fill="auto"/>
          </w:tcPr>
          <w:p w14:paraId="1809AF61" w14:textId="5D08BEA7" w:rsidR="00D546F4" w:rsidRPr="00927051" w:rsidRDefault="00D546F4" w:rsidP="00D546F4">
            <w:pPr>
              <w:spacing w:after="0" w:line="240" w:lineRule="auto"/>
              <w:ind w:left="-108"/>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78,23%</w:t>
            </w:r>
          </w:p>
        </w:tc>
        <w:tc>
          <w:tcPr>
            <w:tcW w:w="851" w:type="dxa"/>
            <w:tcBorders>
              <w:top w:val="dotted" w:sz="4" w:space="0" w:color="auto"/>
              <w:left w:val="dotted" w:sz="4" w:space="0" w:color="auto"/>
              <w:bottom w:val="dotted" w:sz="4" w:space="0" w:color="auto"/>
              <w:right w:val="dotted" w:sz="4" w:space="0" w:color="auto"/>
            </w:tcBorders>
            <w:shd w:val="clear" w:color="auto" w:fill="auto"/>
          </w:tcPr>
          <w:p w14:paraId="4699CCA4" w14:textId="3387011C" w:rsidR="00D546F4" w:rsidRPr="00927051" w:rsidRDefault="00D546F4" w:rsidP="00D546F4">
            <w:pPr>
              <w:spacing w:after="0" w:line="240" w:lineRule="auto"/>
              <w:ind w:left="-108"/>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100,59%</w:t>
            </w:r>
          </w:p>
        </w:tc>
        <w:tc>
          <w:tcPr>
            <w:tcW w:w="991" w:type="dxa"/>
            <w:tcBorders>
              <w:top w:val="dotted" w:sz="4" w:space="0" w:color="auto"/>
              <w:left w:val="dotted" w:sz="4" w:space="0" w:color="auto"/>
              <w:bottom w:val="dotted" w:sz="4" w:space="0" w:color="auto"/>
              <w:right w:val="dotted" w:sz="4" w:space="0" w:color="auto"/>
            </w:tcBorders>
            <w:shd w:val="clear" w:color="auto" w:fill="auto"/>
          </w:tcPr>
          <w:p w14:paraId="1C1D6A42" w14:textId="5D424CFC" w:rsidR="00D546F4" w:rsidRPr="00D546F4" w:rsidRDefault="00D546F4" w:rsidP="00D546F4">
            <w:pPr>
              <w:spacing w:after="0" w:line="240" w:lineRule="auto"/>
              <w:ind w:left="-108"/>
              <w:jc w:val="right"/>
              <w:rPr>
                <w:rFonts w:ascii="Times New Roman" w:hAnsi="Times New Roman" w:cs="Times New Roman"/>
                <w:sz w:val="20"/>
                <w:szCs w:val="20"/>
              </w:rPr>
            </w:pPr>
            <w:r w:rsidRPr="00D546F4">
              <w:rPr>
                <w:rFonts w:ascii="Times New Roman" w:hAnsi="Times New Roman" w:cs="Times New Roman"/>
                <w:color w:val="9C0006"/>
                <w:sz w:val="20"/>
                <w:szCs w:val="20"/>
              </w:rPr>
              <w:t>-17,292</w:t>
            </w:r>
          </w:p>
        </w:tc>
        <w:tc>
          <w:tcPr>
            <w:tcW w:w="850" w:type="dxa"/>
            <w:tcBorders>
              <w:top w:val="dotted" w:sz="4" w:space="0" w:color="auto"/>
              <w:left w:val="dotted" w:sz="4" w:space="0" w:color="auto"/>
              <w:bottom w:val="dotted" w:sz="4" w:space="0" w:color="auto"/>
              <w:right w:val="dotted" w:sz="4" w:space="0" w:color="auto"/>
            </w:tcBorders>
            <w:shd w:val="clear" w:color="auto" w:fill="auto"/>
          </w:tcPr>
          <w:p w14:paraId="28B9C447" w14:textId="53905A21" w:rsidR="00D546F4" w:rsidRPr="00D546F4" w:rsidRDefault="00D546F4" w:rsidP="00D546F4">
            <w:pPr>
              <w:spacing w:after="0" w:line="240" w:lineRule="auto"/>
              <w:ind w:left="-108"/>
              <w:jc w:val="right"/>
              <w:rPr>
                <w:rFonts w:ascii="Times New Roman" w:hAnsi="Times New Roman" w:cs="Times New Roman"/>
                <w:sz w:val="20"/>
                <w:szCs w:val="20"/>
              </w:rPr>
            </w:pPr>
            <w:r w:rsidRPr="00D546F4">
              <w:rPr>
                <w:rFonts w:ascii="Times New Roman" w:hAnsi="Times New Roman" w:cs="Times New Roman"/>
                <w:color w:val="9C0006"/>
                <w:sz w:val="20"/>
                <w:szCs w:val="20"/>
              </w:rPr>
              <w:t>-2,92%</w:t>
            </w:r>
          </w:p>
        </w:tc>
      </w:tr>
      <w:tr w:rsidR="00D546F4" w:rsidRPr="00D95399" w14:paraId="257846A0" w14:textId="77777777" w:rsidTr="00D546F4">
        <w:trPr>
          <w:trHeight w:val="60"/>
        </w:trPr>
        <w:tc>
          <w:tcPr>
            <w:tcW w:w="1702" w:type="dxa"/>
            <w:vMerge/>
            <w:shd w:val="clear" w:color="auto" w:fill="auto"/>
          </w:tcPr>
          <w:p w14:paraId="4E8A80DD" w14:textId="77777777" w:rsidR="00D546F4" w:rsidRPr="008D25E6" w:rsidRDefault="00D546F4" w:rsidP="00D546F4">
            <w:pPr>
              <w:spacing w:after="0" w:line="240" w:lineRule="auto"/>
              <w:rPr>
                <w:rFonts w:ascii="Calibri" w:eastAsia="Times New Roman" w:hAnsi="Calibri" w:cs="Times New Roman"/>
                <w:color w:val="000000"/>
                <w:sz w:val="20"/>
                <w:szCs w:val="20"/>
                <w:lang w:eastAsia="ru-RU"/>
              </w:rPr>
            </w:pPr>
          </w:p>
        </w:tc>
        <w:tc>
          <w:tcPr>
            <w:tcW w:w="1984" w:type="dxa"/>
            <w:tcBorders>
              <w:right w:val="dotted" w:sz="4" w:space="0" w:color="auto"/>
            </w:tcBorders>
            <w:shd w:val="clear" w:color="auto" w:fill="auto"/>
          </w:tcPr>
          <w:p w14:paraId="327E7C8C" w14:textId="55391315" w:rsidR="00D546F4" w:rsidRPr="008D25E6" w:rsidRDefault="00D546F4" w:rsidP="00D546F4">
            <w:pPr>
              <w:spacing w:after="0" w:line="240" w:lineRule="auto"/>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 xml:space="preserve">- </w:t>
            </w:r>
            <w:r w:rsidRPr="008D25E6">
              <w:rPr>
                <w:rFonts w:ascii="Times New Roman" w:eastAsia="Times New Roman" w:hAnsi="Times New Roman" w:cs="Times New Roman"/>
                <w:color w:val="000000"/>
                <w:sz w:val="16"/>
                <w:szCs w:val="16"/>
                <w:lang w:eastAsia="ru-RU"/>
              </w:rPr>
              <w:t>обращения в связи с заболеваниями</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397CCDAB" w14:textId="63DE841F" w:rsidR="00D546F4" w:rsidRPr="00D546F4" w:rsidRDefault="00D546F4" w:rsidP="00D546F4">
            <w:pPr>
              <w:spacing w:after="0" w:line="240" w:lineRule="auto"/>
              <w:ind w:left="-108"/>
              <w:jc w:val="right"/>
              <w:rPr>
                <w:rFonts w:ascii="Times New Roman" w:eastAsia="Times New Roman" w:hAnsi="Times New Roman" w:cs="Times New Roman"/>
                <w:sz w:val="20"/>
                <w:szCs w:val="20"/>
                <w:lang w:eastAsia="ru-RU"/>
              </w:rPr>
            </w:pPr>
            <w:r w:rsidRPr="00D546F4">
              <w:rPr>
                <w:rFonts w:ascii="Times New Roman" w:hAnsi="Times New Roman" w:cs="Times New Roman"/>
                <w:color w:val="000000"/>
                <w:sz w:val="20"/>
                <w:szCs w:val="20"/>
              </w:rPr>
              <w:t>5 520,202</w:t>
            </w:r>
          </w:p>
        </w:tc>
        <w:tc>
          <w:tcPr>
            <w:tcW w:w="1135" w:type="dxa"/>
            <w:tcBorders>
              <w:top w:val="dotted" w:sz="4" w:space="0" w:color="auto"/>
              <w:left w:val="dotted" w:sz="4" w:space="0" w:color="auto"/>
              <w:bottom w:val="dotted" w:sz="4" w:space="0" w:color="auto"/>
              <w:right w:val="dotted" w:sz="4" w:space="0" w:color="auto"/>
            </w:tcBorders>
            <w:shd w:val="clear" w:color="auto" w:fill="auto"/>
          </w:tcPr>
          <w:p w14:paraId="03EAE58D" w14:textId="6A7F74D2" w:rsidR="00D546F4" w:rsidRPr="00D546F4" w:rsidRDefault="00D546F4" w:rsidP="00D546F4">
            <w:pPr>
              <w:spacing w:after="0" w:line="240" w:lineRule="auto"/>
              <w:ind w:left="-108"/>
              <w:jc w:val="right"/>
              <w:rPr>
                <w:rFonts w:ascii="Times New Roman" w:eastAsia="Times New Roman" w:hAnsi="Times New Roman" w:cs="Times New Roman"/>
                <w:sz w:val="20"/>
                <w:szCs w:val="20"/>
                <w:lang w:eastAsia="ru-RU"/>
              </w:rPr>
            </w:pPr>
            <w:r w:rsidRPr="00D546F4">
              <w:rPr>
                <w:rFonts w:ascii="Times New Roman" w:hAnsi="Times New Roman" w:cs="Times New Roman"/>
                <w:color w:val="000000"/>
                <w:sz w:val="20"/>
                <w:szCs w:val="20"/>
              </w:rPr>
              <w:t>5 463,244</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65751030" w14:textId="36B19B25" w:rsidR="00D546F4" w:rsidRPr="00D546F4" w:rsidRDefault="00D546F4" w:rsidP="00D546F4">
            <w:pPr>
              <w:spacing w:after="0" w:line="240" w:lineRule="auto"/>
              <w:ind w:left="-108"/>
              <w:jc w:val="right"/>
              <w:rPr>
                <w:rFonts w:ascii="Times New Roman" w:eastAsia="Times New Roman" w:hAnsi="Times New Roman" w:cs="Times New Roman"/>
                <w:sz w:val="20"/>
                <w:szCs w:val="20"/>
                <w:lang w:eastAsia="ru-RU"/>
              </w:rPr>
            </w:pPr>
            <w:r w:rsidRPr="00D546F4">
              <w:rPr>
                <w:rFonts w:ascii="Times New Roman" w:hAnsi="Times New Roman" w:cs="Times New Roman"/>
                <w:color w:val="000000"/>
                <w:sz w:val="20"/>
                <w:szCs w:val="20"/>
              </w:rPr>
              <w:t>3 901,666</w:t>
            </w:r>
          </w:p>
        </w:tc>
        <w:tc>
          <w:tcPr>
            <w:tcW w:w="993" w:type="dxa"/>
            <w:tcBorders>
              <w:top w:val="dotted" w:sz="4" w:space="0" w:color="auto"/>
              <w:left w:val="dotted" w:sz="4" w:space="0" w:color="auto"/>
              <w:bottom w:val="dotted" w:sz="4" w:space="0" w:color="auto"/>
              <w:right w:val="dotted" w:sz="4" w:space="0" w:color="auto"/>
            </w:tcBorders>
            <w:shd w:val="clear" w:color="auto" w:fill="auto"/>
          </w:tcPr>
          <w:p w14:paraId="56FAE398" w14:textId="5699A1C6" w:rsidR="00D546F4" w:rsidRPr="00927051" w:rsidRDefault="00D546F4" w:rsidP="00D546F4">
            <w:pPr>
              <w:spacing w:after="0" w:line="240" w:lineRule="auto"/>
              <w:ind w:left="-108"/>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70,68%</w:t>
            </w:r>
          </w:p>
        </w:tc>
        <w:tc>
          <w:tcPr>
            <w:tcW w:w="851" w:type="dxa"/>
            <w:tcBorders>
              <w:top w:val="dotted" w:sz="4" w:space="0" w:color="auto"/>
              <w:left w:val="dotted" w:sz="4" w:space="0" w:color="auto"/>
              <w:bottom w:val="dotted" w:sz="4" w:space="0" w:color="auto"/>
              <w:right w:val="dotted" w:sz="4" w:space="0" w:color="auto"/>
            </w:tcBorders>
            <w:shd w:val="clear" w:color="auto" w:fill="auto"/>
          </w:tcPr>
          <w:p w14:paraId="71FA161B" w14:textId="5EDFFFC5" w:rsidR="00D546F4" w:rsidRPr="00927051" w:rsidRDefault="00D546F4" w:rsidP="00D546F4">
            <w:pPr>
              <w:spacing w:after="0" w:line="240" w:lineRule="auto"/>
              <w:ind w:left="-108"/>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71,42%</w:t>
            </w:r>
          </w:p>
        </w:tc>
        <w:tc>
          <w:tcPr>
            <w:tcW w:w="991" w:type="dxa"/>
            <w:tcBorders>
              <w:top w:val="dotted" w:sz="4" w:space="0" w:color="auto"/>
              <w:left w:val="dotted" w:sz="4" w:space="0" w:color="auto"/>
              <w:bottom w:val="dotted" w:sz="4" w:space="0" w:color="auto"/>
              <w:right w:val="dotted" w:sz="4" w:space="0" w:color="auto"/>
            </w:tcBorders>
            <w:shd w:val="clear" w:color="auto" w:fill="auto"/>
          </w:tcPr>
          <w:p w14:paraId="222F0C7C" w14:textId="52641669" w:rsidR="00D546F4" w:rsidRPr="00927051" w:rsidRDefault="00D546F4" w:rsidP="00D546F4">
            <w:pPr>
              <w:spacing w:after="0" w:line="240" w:lineRule="auto"/>
              <w:ind w:left="-108"/>
              <w:jc w:val="right"/>
              <w:rPr>
                <w:rFonts w:ascii="Times New Roman" w:hAnsi="Times New Roman" w:cs="Times New Roman"/>
                <w:sz w:val="20"/>
                <w:szCs w:val="20"/>
              </w:rPr>
            </w:pPr>
            <w:r w:rsidRPr="00927051">
              <w:rPr>
                <w:rFonts w:ascii="Times New Roman" w:hAnsi="Times New Roman" w:cs="Times New Roman"/>
                <w:sz w:val="20"/>
                <w:szCs w:val="20"/>
              </w:rPr>
              <w:t>99,822</w:t>
            </w:r>
          </w:p>
        </w:tc>
        <w:tc>
          <w:tcPr>
            <w:tcW w:w="850" w:type="dxa"/>
            <w:tcBorders>
              <w:top w:val="dotted" w:sz="4" w:space="0" w:color="auto"/>
              <w:left w:val="dotted" w:sz="4" w:space="0" w:color="auto"/>
              <w:bottom w:val="dotted" w:sz="4" w:space="0" w:color="auto"/>
              <w:right w:val="dotted" w:sz="4" w:space="0" w:color="auto"/>
            </w:tcBorders>
            <w:shd w:val="clear" w:color="auto" w:fill="auto"/>
          </w:tcPr>
          <w:p w14:paraId="01FEC27F" w14:textId="64BC9EEC" w:rsidR="00D546F4" w:rsidRPr="00927051" w:rsidRDefault="00D546F4" w:rsidP="00D546F4">
            <w:pPr>
              <w:spacing w:after="0" w:line="240" w:lineRule="auto"/>
              <w:ind w:left="-108"/>
              <w:jc w:val="right"/>
              <w:rPr>
                <w:rFonts w:ascii="Times New Roman" w:hAnsi="Times New Roman" w:cs="Times New Roman"/>
                <w:sz w:val="20"/>
                <w:szCs w:val="20"/>
              </w:rPr>
            </w:pPr>
            <w:r w:rsidRPr="00927051">
              <w:rPr>
                <w:rFonts w:ascii="Times New Roman" w:hAnsi="Times New Roman" w:cs="Times New Roman"/>
                <w:sz w:val="20"/>
                <w:szCs w:val="20"/>
              </w:rPr>
              <w:t>2,63%</w:t>
            </w:r>
          </w:p>
        </w:tc>
      </w:tr>
      <w:tr w:rsidR="00D546F4" w:rsidRPr="00D95399" w14:paraId="3176A98A" w14:textId="79AB9023" w:rsidTr="00D546F4">
        <w:trPr>
          <w:trHeight w:val="84"/>
        </w:trPr>
        <w:tc>
          <w:tcPr>
            <w:tcW w:w="1702" w:type="dxa"/>
            <w:vMerge/>
            <w:shd w:val="clear" w:color="auto" w:fill="auto"/>
            <w:hideMark/>
          </w:tcPr>
          <w:p w14:paraId="3634C90B" w14:textId="23803C77" w:rsidR="00D546F4" w:rsidRPr="008D25E6" w:rsidRDefault="00D546F4" w:rsidP="00D546F4">
            <w:pPr>
              <w:spacing w:after="0" w:line="240" w:lineRule="auto"/>
              <w:rPr>
                <w:rFonts w:ascii="Calibri" w:eastAsia="Times New Roman" w:hAnsi="Calibri" w:cs="Times New Roman"/>
                <w:color w:val="000000"/>
                <w:sz w:val="20"/>
                <w:szCs w:val="20"/>
                <w:lang w:eastAsia="ru-RU"/>
              </w:rPr>
            </w:pPr>
          </w:p>
        </w:tc>
        <w:tc>
          <w:tcPr>
            <w:tcW w:w="1984" w:type="dxa"/>
            <w:tcBorders>
              <w:right w:val="dotted" w:sz="4" w:space="0" w:color="auto"/>
            </w:tcBorders>
            <w:shd w:val="clear" w:color="auto" w:fill="auto"/>
            <w:hideMark/>
          </w:tcPr>
          <w:p w14:paraId="221169DD" w14:textId="099DF083" w:rsidR="00D546F4" w:rsidRPr="008D25E6" w:rsidRDefault="00D546F4" w:rsidP="00D546F4">
            <w:pPr>
              <w:spacing w:after="0" w:line="240" w:lineRule="auto"/>
              <w:rPr>
                <w:rFonts w:ascii="Times New Roman" w:eastAsia="Times New Roman" w:hAnsi="Times New Roman" w:cs="Times New Roman"/>
                <w:color w:val="000000"/>
                <w:sz w:val="16"/>
                <w:szCs w:val="16"/>
                <w:lang w:eastAsia="ru-RU"/>
              </w:rPr>
            </w:pPr>
            <w:r>
              <w:rPr>
                <w:rFonts w:ascii="Times New Roman" w:eastAsia="Times New Roman" w:hAnsi="Times New Roman" w:cs="Times New Roman"/>
                <w:color w:val="000000"/>
                <w:sz w:val="16"/>
                <w:szCs w:val="16"/>
                <w:lang w:eastAsia="ru-RU"/>
              </w:rPr>
              <w:t>- комплексные посещения по диспансерному наблюдению</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111705F9" w14:textId="3329A957" w:rsidR="00D546F4" w:rsidRPr="00D546F4" w:rsidRDefault="00D546F4" w:rsidP="00D546F4">
            <w:pPr>
              <w:spacing w:after="0" w:line="240" w:lineRule="auto"/>
              <w:ind w:left="-108"/>
              <w:jc w:val="right"/>
              <w:rPr>
                <w:rFonts w:ascii="Times New Roman" w:eastAsia="Times New Roman" w:hAnsi="Times New Roman" w:cs="Times New Roman"/>
                <w:sz w:val="20"/>
                <w:szCs w:val="20"/>
                <w:lang w:eastAsia="ru-RU"/>
              </w:rPr>
            </w:pPr>
            <w:r w:rsidRPr="00D546F4">
              <w:rPr>
                <w:rFonts w:ascii="Times New Roman" w:hAnsi="Times New Roman" w:cs="Times New Roman"/>
                <w:color w:val="000000"/>
                <w:sz w:val="20"/>
                <w:szCs w:val="20"/>
              </w:rPr>
              <w:t>587,130</w:t>
            </w:r>
          </w:p>
        </w:tc>
        <w:tc>
          <w:tcPr>
            <w:tcW w:w="1135" w:type="dxa"/>
            <w:tcBorders>
              <w:top w:val="dotted" w:sz="4" w:space="0" w:color="auto"/>
              <w:left w:val="dotted" w:sz="4" w:space="0" w:color="auto"/>
              <w:bottom w:val="dotted" w:sz="4" w:space="0" w:color="auto"/>
              <w:right w:val="dotted" w:sz="4" w:space="0" w:color="auto"/>
            </w:tcBorders>
            <w:shd w:val="clear" w:color="auto" w:fill="auto"/>
          </w:tcPr>
          <w:p w14:paraId="3B4CEE42" w14:textId="60522DC5" w:rsidR="00D546F4" w:rsidRPr="00D546F4" w:rsidRDefault="00D546F4" w:rsidP="00D546F4">
            <w:pPr>
              <w:spacing w:after="0" w:line="240" w:lineRule="auto"/>
              <w:ind w:left="-108"/>
              <w:jc w:val="right"/>
              <w:rPr>
                <w:rFonts w:ascii="Times New Roman" w:eastAsia="Times New Roman" w:hAnsi="Times New Roman" w:cs="Times New Roman"/>
                <w:sz w:val="20"/>
                <w:szCs w:val="20"/>
                <w:lang w:eastAsia="ru-RU"/>
              </w:rPr>
            </w:pPr>
            <w:r w:rsidRPr="00D546F4">
              <w:rPr>
                <w:rFonts w:ascii="Times New Roman" w:hAnsi="Times New Roman" w:cs="Times New Roman"/>
                <w:color w:val="000000"/>
                <w:sz w:val="20"/>
                <w:szCs w:val="20"/>
              </w:rPr>
              <w:t>586,322</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115D3AC9" w14:textId="4BB2BD20" w:rsidR="00D546F4" w:rsidRPr="00D546F4" w:rsidRDefault="00D546F4" w:rsidP="00D546F4">
            <w:pPr>
              <w:spacing w:after="0" w:line="240" w:lineRule="auto"/>
              <w:ind w:left="-108"/>
              <w:jc w:val="right"/>
              <w:rPr>
                <w:rFonts w:ascii="Times New Roman" w:eastAsia="Times New Roman" w:hAnsi="Times New Roman" w:cs="Times New Roman"/>
                <w:sz w:val="20"/>
                <w:szCs w:val="20"/>
                <w:lang w:eastAsia="ru-RU"/>
              </w:rPr>
            </w:pPr>
            <w:r w:rsidRPr="00D546F4">
              <w:rPr>
                <w:rFonts w:ascii="Times New Roman" w:hAnsi="Times New Roman" w:cs="Times New Roman"/>
                <w:color w:val="000000"/>
                <w:sz w:val="20"/>
                <w:szCs w:val="20"/>
              </w:rPr>
              <w:t>234,451</w:t>
            </w:r>
          </w:p>
        </w:tc>
        <w:tc>
          <w:tcPr>
            <w:tcW w:w="993" w:type="dxa"/>
            <w:tcBorders>
              <w:top w:val="dotted" w:sz="4" w:space="0" w:color="auto"/>
              <w:left w:val="dotted" w:sz="4" w:space="0" w:color="auto"/>
              <w:bottom w:val="dotted" w:sz="4" w:space="0" w:color="auto"/>
              <w:right w:val="dotted" w:sz="4" w:space="0" w:color="auto"/>
            </w:tcBorders>
            <w:shd w:val="clear" w:color="auto" w:fill="auto"/>
          </w:tcPr>
          <w:p w14:paraId="40A4FE92" w14:textId="230E574F" w:rsidR="00D546F4" w:rsidRPr="00927051" w:rsidRDefault="00D546F4" w:rsidP="00D546F4">
            <w:pPr>
              <w:spacing w:after="0" w:line="240" w:lineRule="auto"/>
              <w:ind w:left="-108"/>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39,93%</w:t>
            </w:r>
          </w:p>
        </w:tc>
        <w:tc>
          <w:tcPr>
            <w:tcW w:w="851" w:type="dxa"/>
            <w:tcBorders>
              <w:top w:val="dotted" w:sz="4" w:space="0" w:color="auto"/>
              <w:left w:val="dotted" w:sz="4" w:space="0" w:color="auto"/>
              <w:bottom w:val="dotted" w:sz="4" w:space="0" w:color="auto"/>
              <w:right w:val="dotted" w:sz="4" w:space="0" w:color="auto"/>
            </w:tcBorders>
            <w:shd w:val="clear" w:color="auto" w:fill="auto"/>
          </w:tcPr>
          <w:p w14:paraId="14C700CE" w14:textId="78382DA4" w:rsidR="00D546F4" w:rsidRPr="00927051" w:rsidRDefault="00D546F4" w:rsidP="00D546F4">
            <w:pPr>
              <w:spacing w:after="0" w:line="240" w:lineRule="auto"/>
              <w:ind w:left="-108"/>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39,99%</w:t>
            </w:r>
          </w:p>
        </w:tc>
        <w:tc>
          <w:tcPr>
            <w:tcW w:w="991" w:type="dxa"/>
            <w:tcBorders>
              <w:top w:val="dotted" w:sz="4" w:space="0" w:color="auto"/>
              <w:left w:val="dotted" w:sz="4" w:space="0" w:color="auto"/>
              <w:bottom w:val="dotted" w:sz="4" w:space="0" w:color="auto"/>
              <w:right w:val="dotted" w:sz="4" w:space="0" w:color="auto"/>
            </w:tcBorders>
            <w:shd w:val="clear" w:color="auto" w:fill="auto"/>
          </w:tcPr>
          <w:p w14:paraId="2D64E552" w14:textId="679DE561" w:rsidR="00D546F4" w:rsidRPr="00D546F4" w:rsidRDefault="00D546F4" w:rsidP="00D546F4">
            <w:pPr>
              <w:spacing w:after="0" w:line="240" w:lineRule="auto"/>
              <w:ind w:left="-108"/>
              <w:jc w:val="right"/>
              <w:rPr>
                <w:rFonts w:ascii="Times New Roman" w:hAnsi="Times New Roman" w:cs="Times New Roman"/>
                <w:sz w:val="20"/>
                <w:szCs w:val="20"/>
              </w:rPr>
            </w:pPr>
            <w:r>
              <w:rPr>
                <w:rFonts w:ascii="Times New Roman" w:hAnsi="Times New Roman" w:cs="Times New Roman"/>
                <w:color w:val="000000"/>
                <w:sz w:val="20"/>
                <w:szCs w:val="20"/>
              </w:rPr>
              <w:t>х</w:t>
            </w:r>
            <w:r w:rsidRPr="00D546F4">
              <w:rPr>
                <w:rFonts w:ascii="Times New Roman" w:hAnsi="Times New Roman" w:cs="Times New Roman"/>
                <w:color w:val="000000"/>
                <w:sz w:val="20"/>
                <w:szCs w:val="20"/>
              </w:rPr>
              <w:t> </w:t>
            </w:r>
          </w:p>
        </w:tc>
        <w:tc>
          <w:tcPr>
            <w:tcW w:w="850" w:type="dxa"/>
            <w:tcBorders>
              <w:top w:val="dotted" w:sz="4" w:space="0" w:color="auto"/>
              <w:left w:val="dotted" w:sz="4" w:space="0" w:color="auto"/>
              <w:bottom w:val="dotted" w:sz="4" w:space="0" w:color="auto"/>
              <w:right w:val="dotted" w:sz="4" w:space="0" w:color="auto"/>
            </w:tcBorders>
            <w:shd w:val="clear" w:color="auto" w:fill="auto"/>
          </w:tcPr>
          <w:p w14:paraId="45C57F55" w14:textId="2F75A490" w:rsidR="00D546F4" w:rsidRPr="00D546F4" w:rsidRDefault="00D546F4" w:rsidP="00D546F4">
            <w:pPr>
              <w:spacing w:after="0" w:line="240" w:lineRule="auto"/>
              <w:ind w:left="-108"/>
              <w:jc w:val="right"/>
              <w:rPr>
                <w:rFonts w:ascii="Times New Roman" w:hAnsi="Times New Roman" w:cs="Times New Roman"/>
                <w:sz w:val="20"/>
                <w:szCs w:val="20"/>
              </w:rPr>
            </w:pPr>
            <w:r>
              <w:rPr>
                <w:rFonts w:ascii="Times New Roman" w:hAnsi="Times New Roman" w:cs="Times New Roman"/>
                <w:color w:val="000000"/>
                <w:sz w:val="20"/>
                <w:szCs w:val="20"/>
              </w:rPr>
              <w:t>х</w:t>
            </w:r>
            <w:r w:rsidRPr="00D546F4">
              <w:rPr>
                <w:rFonts w:ascii="Times New Roman" w:hAnsi="Times New Roman" w:cs="Times New Roman"/>
                <w:color w:val="000000"/>
                <w:sz w:val="20"/>
                <w:szCs w:val="20"/>
              </w:rPr>
              <w:t> </w:t>
            </w:r>
          </w:p>
        </w:tc>
      </w:tr>
      <w:tr w:rsidR="00D546F4" w:rsidRPr="00D95399" w14:paraId="30A03CCE" w14:textId="44B2BA05" w:rsidTr="00D546F4">
        <w:trPr>
          <w:trHeight w:val="70"/>
        </w:trPr>
        <w:tc>
          <w:tcPr>
            <w:tcW w:w="1702" w:type="dxa"/>
            <w:vMerge w:val="restart"/>
            <w:shd w:val="clear" w:color="auto" w:fill="auto"/>
            <w:hideMark/>
          </w:tcPr>
          <w:p w14:paraId="3052F0A5" w14:textId="77777777" w:rsidR="00D546F4" w:rsidRPr="008D25E6" w:rsidRDefault="00D546F4" w:rsidP="00D546F4">
            <w:pPr>
              <w:spacing w:after="0" w:line="240" w:lineRule="auto"/>
              <w:rPr>
                <w:rFonts w:ascii="Times New Roman" w:eastAsia="Times New Roman" w:hAnsi="Times New Roman" w:cs="Times New Roman"/>
                <w:color w:val="000000"/>
                <w:sz w:val="20"/>
                <w:szCs w:val="20"/>
                <w:lang w:eastAsia="ru-RU"/>
              </w:rPr>
            </w:pPr>
            <w:r w:rsidRPr="008D25E6">
              <w:rPr>
                <w:rFonts w:ascii="Times New Roman" w:eastAsia="Times New Roman" w:hAnsi="Times New Roman" w:cs="Times New Roman"/>
                <w:color w:val="000000"/>
                <w:sz w:val="20"/>
                <w:szCs w:val="20"/>
                <w:lang w:eastAsia="ru-RU"/>
              </w:rPr>
              <w:t>Медицинская помощь в стационарных условиях</w:t>
            </w:r>
          </w:p>
        </w:tc>
        <w:tc>
          <w:tcPr>
            <w:tcW w:w="1984" w:type="dxa"/>
            <w:tcBorders>
              <w:right w:val="dotted" w:sz="4" w:space="0" w:color="auto"/>
            </w:tcBorders>
            <w:shd w:val="clear" w:color="auto" w:fill="auto"/>
            <w:hideMark/>
          </w:tcPr>
          <w:p w14:paraId="78E6B7CA" w14:textId="63C2566F" w:rsidR="00D546F4" w:rsidRPr="008D25E6" w:rsidRDefault="00D546F4" w:rsidP="00D546F4">
            <w:pPr>
              <w:spacing w:after="0" w:line="240" w:lineRule="auto"/>
              <w:rPr>
                <w:rFonts w:ascii="Times New Roman" w:eastAsia="Times New Roman" w:hAnsi="Times New Roman" w:cs="Times New Roman"/>
                <w:color w:val="000000"/>
                <w:sz w:val="20"/>
                <w:szCs w:val="20"/>
                <w:lang w:eastAsia="ru-RU"/>
              </w:rPr>
            </w:pPr>
            <w:r w:rsidRPr="008D25E6">
              <w:rPr>
                <w:rFonts w:ascii="Times New Roman" w:eastAsia="Times New Roman" w:hAnsi="Times New Roman" w:cs="Times New Roman"/>
                <w:color w:val="000000"/>
                <w:sz w:val="20"/>
                <w:szCs w:val="20"/>
                <w:lang w:eastAsia="ru-RU"/>
              </w:rPr>
              <w:t xml:space="preserve">случаи госпитализации, </w:t>
            </w:r>
            <w:r w:rsidRPr="008D25E6">
              <w:rPr>
                <w:rFonts w:ascii="Times New Roman" w:eastAsia="Times New Roman" w:hAnsi="Times New Roman" w:cs="Times New Roman"/>
                <w:color w:val="000000"/>
                <w:sz w:val="16"/>
                <w:szCs w:val="16"/>
                <w:lang w:eastAsia="ru-RU"/>
              </w:rPr>
              <w:t>в том числе</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4625B605" w14:textId="3783976D" w:rsidR="00D546F4" w:rsidRPr="00D546F4" w:rsidRDefault="00D546F4" w:rsidP="00D546F4">
            <w:pPr>
              <w:spacing w:after="0" w:line="240" w:lineRule="auto"/>
              <w:ind w:left="-108"/>
              <w:jc w:val="right"/>
              <w:rPr>
                <w:rFonts w:ascii="Times New Roman" w:eastAsia="Times New Roman" w:hAnsi="Times New Roman" w:cs="Times New Roman"/>
                <w:sz w:val="20"/>
                <w:szCs w:val="20"/>
                <w:lang w:eastAsia="ru-RU"/>
              </w:rPr>
            </w:pPr>
            <w:r w:rsidRPr="00D546F4">
              <w:rPr>
                <w:rFonts w:ascii="Times New Roman" w:hAnsi="Times New Roman" w:cs="Times New Roman"/>
                <w:color w:val="000000"/>
                <w:sz w:val="20"/>
                <w:szCs w:val="20"/>
              </w:rPr>
              <w:t>11 626,924</w:t>
            </w:r>
          </w:p>
        </w:tc>
        <w:tc>
          <w:tcPr>
            <w:tcW w:w="1135" w:type="dxa"/>
            <w:tcBorders>
              <w:top w:val="dotted" w:sz="4" w:space="0" w:color="auto"/>
              <w:left w:val="dotted" w:sz="4" w:space="0" w:color="auto"/>
              <w:bottom w:val="dotted" w:sz="4" w:space="0" w:color="auto"/>
              <w:right w:val="dotted" w:sz="4" w:space="0" w:color="auto"/>
            </w:tcBorders>
            <w:shd w:val="clear" w:color="auto" w:fill="auto"/>
          </w:tcPr>
          <w:p w14:paraId="2FC4BE8D" w14:textId="4E54EFE9" w:rsidR="00D546F4" w:rsidRPr="00D546F4" w:rsidRDefault="00D546F4" w:rsidP="00D546F4">
            <w:pPr>
              <w:spacing w:after="0" w:line="240" w:lineRule="auto"/>
              <w:ind w:left="-108"/>
              <w:jc w:val="right"/>
              <w:rPr>
                <w:rFonts w:ascii="Times New Roman" w:eastAsia="Times New Roman" w:hAnsi="Times New Roman" w:cs="Times New Roman"/>
                <w:sz w:val="20"/>
                <w:szCs w:val="20"/>
                <w:lang w:eastAsia="ru-RU"/>
              </w:rPr>
            </w:pPr>
            <w:r w:rsidRPr="00D546F4">
              <w:rPr>
                <w:rFonts w:ascii="Times New Roman" w:hAnsi="Times New Roman" w:cs="Times New Roman"/>
                <w:color w:val="000000"/>
                <w:sz w:val="20"/>
                <w:szCs w:val="20"/>
              </w:rPr>
              <w:t>11 005,016</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29CEEDCF" w14:textId="2B84AA24" w:rsidR="00D546F4" w:rsidRPr="00D546F4" w:rsidRDefault="00D546F4" w:rsidP="00D546F4">
            <w:pPr>
              <w:spacing w:after="0" w:line="240" w:lineRule="auto"/>
              <w:ind w:left="-108"/>
              <w:jc w:val="right"/>
              <w:rPr>
                <w:rFonts w:ascii="Times New Roman" w:eastAsia="Times New Roman" w:hAnsi="Times New Roman" w:cs="Times New Roman"/>
                <w:sz w:val="20"/>
                <w:szCs w:val="20"/>
                <w:lang w:eastAsia="ru-RU"/>
              </w:rPr>
            </w:pPr>
            <w:r w:rsidRPr="00D546F4">
              <w:rPr>
                <w:rFonts w:ascii="Times New Roman" w:hAnsi="Times New Roman" w:cs="Times New Roman"/>
                <w:color w:val="000000"/>
                <w:sz w:val="20"/>
                <w:szCs w:val="20"/>
              </w:rPr>
              <w:t>7 549,984</w:t>
            </w:r>
          </w:p>
        </w:tc>
        <w:tc>
          <w:tcPr>
            <w:tcW w:w="993" w:type="dxa"/>
            <w:tcBorders>
              <w:top w:val="dotted" w:sz="4" w:space="0" w:color="auto"/>
              <w:left w:val="dotted" w:sz="4" w:space="0" w:color="auto"/>
              <w:bottom w:val="dotted" w:sz="4" w:space="0" w:color="auto"/>
              <w:right w:val="dotted" w:sz="4" w:space="0" w:color="auto"/>
            </w:tcBorders>
            <w:shd w:val="clear" w:color="auto" w:fill="auto"/>
          </w:tcPr>
          <w:p w14:paraId="0285D5BA" w14:textId="1B800185" w:rsidR="00D546F4" w:rsidRPr="00927051" w:rsidRDefault="00D546F4" w:rsidP="00D546F4">
            <w:pPr>
              <w:spacing w:after="0" w:line="240" w:lineRule="auto"/>
              <w:ind w:left="-108"/>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64,94%</w:t>
            </w:r>
          </w:p>
        </w:tc>
        <w:tc>
          <w:tcPr>
            <w:tcW w:w="851" w:type="dxa"/>
            <w:tcBorders>
              <w:top w:val="dotted" w:sz="4" w:space="0" w:color="auto"/>
              <w:left w:val="dotted" w:sz="4" w:space="0" w:color="auto"/>
              <w:bottom w:val="dotted" w:sz="4" w:space="0" w:color="auto"/>
              <w:right w:val="dotted" w:sz="4" w:space="0" w:color="auto"/>
            </w:tcBorders>
            <w:shd w:val="clear" w:color="auto" w:fill="auto"/>
            <w:noWrap/>
          </w:tcPr>
          <w:p w14:paraId="6364E489" w14:textId="18C70803" w:rsidR="00D546F4" w:rsidRPr="00927051" w:rsidRDefault="00D546F4" w:rsidP="00D546F4">
            <w:pPr>
              <w:spacing w:after="0" w:line="240" w:lineRule="auto"/>
              <w:ind w:left="-108"/>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68,60%</w:t>
            </w:r>
          </w:p>
        </w:tc>
        <w:tc>
          <w:tcPr>
            <w:tcW w:w="991" w:type="dxa"/>
            <w:tcBorders>
              <w:top w:val="dotted" w:sz="4" w:space="0" w:color="auto"/>
              <w:left w:val="dotted" w:sz="4" w:space="0" w:color="auto"/>
              <w:bottom w:val="dotted" w:sz="4" w:space="0" w:color="auto"/>
              <w:right w:val="dotted" w:sz="4" w:space="0" w:color="auto"/>
            </w:tcBorders>
            <w:shd w:val="clear" w:color="auto" w:fill="auto"/>
          </w:tcPr>
          <w:p w14:paraId="2B42D058" w14:textId="268B1383" w:rsidR="00D546F4" w:rsidRPr="00D546F4" w:rsidRDefault="00D546F4" w:rsidP="00D546F4">
            <w:pPr>
              <w:spacing w:after="0" w:line="240" w:lineRule="auto"/>
              <w:ind w:left="-108"/>
              <w:jc w:val="right"/>
              <w:rPr>
                <w:rFonts w:ascii="Times New Roman" w:hAnsi="Times New Roman" w:cs="Times New Roman"/>
                <w:sz w:val="20"/>
                <w:szCs w:val="20"/>
              </w:rPr>
            </w:pPr>
            <w:r w:rsidRPr="00D546F4">
              <w:rPr>
                <w:rFonts w:ascii="Times New Roman" w:hAnsi="Times New Roman" w:cs="Times New Roman"/>
                <w:color w:val="9C0006"/>
                <w:sz w:val="20"/>
                <w:szCs w:val="20"/>
              </w:rPr>
              <w:t>-1 363,695</w:t>
            </w:r>
          </w:p>
        </w:tc>
        <w:tc>
          <w:tcPr>
            <w:tcW w:w="850" w:type="dxa"/>
            <w:tcBorders>
              <w:top w:val="dotted" w:sz="4" w:space="0" w:color="auto"/>
              <w:left w:val="dotted" w:sz="4" w:space="0" w:color="auto"/>
              <w:bottom w:val="dotted" w:sz="4" w:space="0" w:color="auto"/>
              <w:right w:val="dotted" w:sz="4" w:space="0" w:color="auto"/>
            </w:tcBorders>
            <w:shd w:val="clear" w:color="auto" w:fill="auto"/>
          </w:tcPr>
          <w:p w14:paraId="17971900" w14:textId="407859D0" w:rsidR="00D546F4" w:rsidRPr="00D546F4" w:rsidRDefault="00D546F4" w:rsidP="00D546F4">
            <w:pPr>
              <w:spacing w:after="0" w:line="240" w:lineRule="auto"/>
              <w:ind w:left="-108"/>
              <w:jc w:val="right"/>
              <w:rPr>
                <w:rFonts w:ascii="Times New Roman" w:hAnsi="Times New Roman" w:cs="Times New Roman"/>
                <w:sz w:val="20"/>
                <w:szCs w:val="20"/>
              </w:rPr>
            </w:pPr>
            <w:r w:rsidRPr="00D546F4">
              <w:rPr>
                <w:rFonts w:ascii="Times New Roman" w:hAnsi="Times New Roman" w:cs="Times New Roman"/>
                <w:color w:val="9C0006"/>
                <w:sz w:val="20"/>
                <w:szCs w:val="20"/>
              </w:rPr>
              <w:t>-15,30%</w:t>
            </w:r>
          </w:p>
        </w:tc>
      </w:tr>
      <w:tr w:rsidR="00D546F4" w:rsidRPr="00D95399" w14:paraId="63680BCE" w14:textId="77777777" w:rsidTr="00D546F4">
        <w:trPr>
          <w:trHeight w:val="238"/>
        </w:trPr>
        <w:tc>
          <w:tcPr>
            <w:tcW w:w="1702" w:type="dxa"/>
            <w:vMerge/>
            <w:shd w:val="clear" w:color="auto" w:fill="auto"/>
          </w:tcPr>
          <w:p w14:paraId="677C6003" w14:textId="77777777" w:rsidR="00D546F4" w:rsidRPr="008D25E6" w:rsidRDefault="00D546F4" w:rsidP="00D546F4">
            <w:pPr>
              <w:spacing w:after="0" w:line="240" w:lineRule="auto"/>
              <w:rPr>
                <w:rFonts w:ascii="Times New Roman" w:eastAsia="Times New Roman" w:hAnsi="Times New Roman" w:cs="Times New Roman"/>
                <w:color w:val="000000"/>
                <w:sz w:val="20"/>
                <w:szCs w:val="20"/>
                <w:lang w:eastAsia="ru-RU"/>
              </w:rPr>
            </w:pPr>
          </w:p>
        </w:tc>
        <w:tc>
          <w:tcPr>
            <w:tcW w:w="1984" w:type="dxa"/>
            <w:tcBorders>
              <w:right w:val="dotted" w:sz="4" w:space="0" w:color="auto"/>
            </w:tcBorders>
            <w:shd w:val="clear" w:color="auto" w:fill="auto"/>
          </w:tcPr>
          <w:p w14:paraId="297C52D8" w14:textId="56922B8F" w:rsidR="00D546F4" w:rsidRPr="008D25E6" w:rsidRDefault="00D546F4" w:rsidP="00D546F4">
            <w:pPr>
              <w:spacing w:after="0" w:line="240" w:lineRule="auto"/>
              <w:rPr>
                <w:rFonts w:ascii="Times New Roman" w:eastAsia="Times New Roman" w:hAnsi="Times New Roman" w:cs="Times New Roman"/>
                <w:color w:val="000000"/>
                <w:sz w:val="16"/>
                <w:szCs w:val="16"/>
                <w:lang w:eastAsia="ru-RU"/>
              </w:rPr>
            </w:pPr>
            <w:r w:rsidRPr="008D25E6">
              <w:rPr>
                <w:rFonts w:ascii="Times New Roman" w:eastAsia="Times New Roman" w:hAnsi="Times New Roman" w:cs="Times New Roman"/>
                <w:color w:val="000000"/>
                <w:sz w:val="16"/>
                <w:szCs w:val="16"/>
                <w:lang w:eastAsia="ru-RU"/>
              </w:rPr>
              <w:t xml:space="preserve">- медицинская помощь по профилю </w:t>
            </w:r>
            <w:r w:rsidR="004F22ED">
              <w:rPr>
                <w:rFonts w:ascii="Times New Roman" w:eastAsia="Times New Roman" w:hAnsi="Times New Roman" w:cs="Times New Roman"/>
                <w:color w:val="000000"/>
                <w:sz w:val="16"/>
                <w:szCs w:val="16"/>
                <w:lang w:eastAsia="ru-RU"/>
              </w:rPr>
              <w:t>«</w:t>
            </w:r>
            <w:r w:rsidRPr="008D25E6">
              <w:rPr>
                <w:rFonts w:ascii="Times New Roman" w:eastAsia="Times New Roman" w:hAnsi="Times New Roman" w:cs="Times New Roman"/>
                <w:color w:val="000000"/>
                <w:sz w:val="16"/>
                <w:szCs w:val="16"/>
                <w:lang w:eastAsia="ru-RU"/>
              </w:rPr>
              <w:t>онкология</w:t>
            </w:r>
            <w:r w:rsidR="004F22ED">
              <w:rPr>
                <w:rFonts w:ascii="Times New Roman" w:eastAsia="Times New Roman" w:hAnsi="Times New Roman" w:cs="Times New Roman"/>
                <w:color w:val="000000"/>
                <w:sz w:val="16"/>
                <w:szCs w:val="16"/>
                <w:lang w:eastAsia="ru-RU"/>
              </w:rPr>
              <w:t>»</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2182F6B2" w14:textId="641A5681" w:rsidR="00D546F4" w:rsidRPr="00D546F4" w:rsidRDefault="00D546F4" w:rsidP="00D546F4">
            <w:pPr>
              <w:spacing w:after="0" w:line="240" w:lineRule="auto"/>
              <w:ind w:left="-108"/>
              <w:jc w:val="right"/>
              <w:rPr>
                <w:rFonts w:ascii="Times New Roman" w:hAnsi="Times New Roman" w:cs="Times New Roman"/>
                <w:sz w:val="20"/>
                <w:szCs w:val="20"/>
              </w:rPr>
            </w:pPr>
            <w:r w:rsidRPr="00D546F4">
              <w:rPr>
                <w:rFonts w:ascii="Times New Roman" w:hAnsi="Times New Roman" w:cs="Times New Roman"/>
                <w:color w:val="000000"/>
                <w:sz w:val="20"/>
                <w:szCs w:val="20"/>
              </w:rPr>
              <w:t>1 555,212</w:t>
            </w:r>
          </w:p>
        </w:tc>
        <w:tc>
          <w:tcPr>
            <w:tcW w:w="1135" w:type="dxa"/>
            <w:tcBorders>
              <w:top w:val="dotted" w:sz="4" w:space="0" w:color="auto"/>
              <w:left w:val="dotted" w:sz="4" w:space="0" w:color="auto"/>
              <w:bottom w:val="dotted" w:sz="4" w:space="0" w:color="auto"/>
              <w:right w:val="dotted" w:sz="4" w:space="0" w:color="auto"/>
            </w:tcBorders>
            <w:shd w:val="clear" w:color="auto" w:fill="auto"/>
          </w:tcPr>
          <w:p w14:paraId="383ED66B" w14:textId="617579D0" w:rsidR="00D546F4" w:rsidRPr="00D546F4" w:rsidRDefault="00D546F4" w:rsidP="00D546F4">
            <w:pPr>
              <w:spacing w:after="0" w:line="240" w:lineRule="auto"/>
              <w:ind w:left="-108"/>
              <w:jc w:val="right"/>
              <w:rPr>
                <w:rFonts w:ascii="Times New Roman" w:hAnsi="Times New Roman" w:cs="Times New Roman"/>
                <w:sz w:val="20"/>
                <w:szCs w:val="20"/>
              </w:rPr>
            </w:pPr>
            <w:r w:rsidRPr="00D546F4">
              <w:rPr>
                <w:rFonts w:ascii="Times New Roman" w:hAnsi="Times New Roman" w:cs="Times New Roman"/>
                <w:color w:val="000000"/>
                <w:sz w:val="20"/>
                <w:szCs w:val="20"/>
              </w:rPr>
              <w:t>1 322,864</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5DB492D9" w14:textId="72CF106D" w:rsidR="00D546F4" w:rsidRPr="00D546F4" w:rsidRDefault="00D546F4" w:rsidP="00D546F4">
            <w:pPr>
              <w:spacing w:after="0" w:line="240" w:lineRule="auto"/>
              <w:ind w:left="-108"/>
              <w:jc w:val="right"/>
              <w:rPr>
                <w:rFonts w:ascii="Times New Roman" w:hAnsi="Times New Roman" w:cs="Times New Roman"/>
                <w:sz w:val="20"/>
                <w:szCs w:val="20"/>
              </w:rPr>
            </w:pPr>
            <w:r w:rsidRPr="00D546F4">
              <w:rPr>
                <w:rFonts w:ascii="Times New Roman" w:hAnsi="Times New Roman" w:cs="Times New Roman"/>
                <w:color w:val="000000"/>
                <w:sz w:val="20"/>
                <w:szCs w:val="20"/>
              </w:rPr>
              <w:t>1 069,953</w:t>
            </w:r>
          </w:p>
        </w:tc>
        <w:tc>
          <w:tcPr>
            <w:tcW w:w="993" w:type="dxa"/>
            <w:tcBorders>
              <w:top w:val="dotted" w:sz="4" w:space="0" w:color="auto"/>
              <w:left w:val="dotted" w:sz="4" w:space="0" w:color="auto"/>
              <w:bottom w:val="dotted" w:sz="4" w:space="0" w:color="auto"/>
              <w:right w:val="dotted" w:sz="4" w:space="0" w:color="auto"/>
            </w:tcBorders>
            <w:shd w:val="clear" w:color="auto" w:fill="auto"/>
          </w:tcPr>
          <w:p w14:paraId="73726FB6" w14:textId="0CB62D12" w:rsidR="00D546F4" w:rsidRPr="00927051" w:rsidRDefault="00D546F4" w:rsidP="00D546F4">
            <w:pPr>
              <w:spacing w:after="0" w:line="240" w:lineRule="auto"/>
              <w:ind w:left="-108"/>
              <w:jc w:val="right"/>
              <w:rPr>
                <w:rFonts w:ascii="Times New Roman" w:hAnsi="Times New Roman" w:cs="Times New Roman"/>
                <w:sz w:val="20"/>
                <w:szCs w:val="20"/>
              </w:rPr>
            </w:pPr>
            <w:r w:rsidRPr="00927051">
              <w:rPr>
                <w:rFonts w:ascii="Times New Roman" w:hAnsi="Times New Roman" w:cs="Times New Roman"/>
                <w:sz w:val="20"/>
                <w:szCs w:val="20"/>
              </w:rPr>
              <w:t>68,80%</w:t>
            </w:r>
          </w:p>
        </w:tc>
        <w:tc>
          <w:tcPr>
            <w:tcW w:w="851" w:type="dxa"/>
            <w:tcBorders>
              <w:top w:val="dotted" w:sz="4" w:space="0" w:color="auto"/>
              <w:left w:val="dotted" w:sz="4" w:space="0" w:color="auto"/>
              <w:bottom w:val="dotted" w:sz="4" w:space="0" w:color="auto"/>
              <w:right w:val="dotted" w:sz="4" w:space="0" w:color="auto"/>
            </w:tcBorders>
            <w:shd w:val="clear" w:color="auto" w:fill="auto"/>
            <w:noWrap/>
          </w:tcPr>
          <w:p w14:paraId="08349401" w14:textId="43EBCE9A" w:rsidR="00D546F4" w:rsidRPr="00927051" w:rsidRDefault="00D546F4" w:rsidP="00D546F4">
            <w:pPr>
              <w:spacing w:after="0" w:line="240" w:lineRule="auto"/>
              <w:ind w:left="-108"/>
              <w:jc w:val="right"/>
              <w:rPr>
                <w:rFonts w:ascii="Times New Roman" w:hAnsi="Times New Roman" w:cs="Times New Roman"/>
                <w:sz w:val="20"/>
                <w:szCs w:val="20"/>
              </w:rPr>
            </w:pPr>
            <w:r w:rsidRPr="00927051">
              <w:rPr>
                <w:rFonts w:ascii="Times New Roman" w:hAnsi="Times New Roman" w:cs="Times New Roman"/>
                <w:sz w:val="20"/>
                <w:szCs w:val="20"/>
              </w:rPr>
              <w:t>80,88%</w:t>
            </w:r>
          </w:p>
        </w:tc>
        <w:tc>
          <w:tcPr>
            <w:tcW w:w="991" w:type="dxa"/>
            <w:tcBorders>
              <w:top w:val="dotted" w:sz="4" w:space="0" w:color="auto"/>
              <w:left w:val="dotted" w:sz="4" w:space="0" w:color="auto"/>
              <w:bottom w:val="dotted" w:sz="4" w:space="0" w:color="auto"/>
              <w:right w:val="dotted" w:sz="4" w:space="0" w:color="auto"/>
            </w:tcBorders>
            <w:shd w:val="clear" w:color="auto" w:fill="auto"/>
          </w:tcPr>
          <w:p w14:paraId="641E99A4" w14:textId="4861B33A" w:rsidR="00D546F4" w:rsidRPr="00D546F4" w:rsidRDefault="00D546F4" w:rsidP="00D546F4">
            <w:pPr>
              <w:spacing w:after="0" w:line="240" w:lineRule="auto"/>
              <w:ind w:left="-108"/>
              <w:jc w:val="right"/>
              <w:rPr>
                <w:rFonts w:ascii="Times New Roman" w:hAnsi="Times New Roman" w:cs="Times New Roman"/>
                <w:sz w:val="20"/>
                <w:szCs w:val="20"/>
              </w:rPr>
            </w:pPr>
            <w:r w:rsidRPr="00D546F4">
              <w:rPr>
                <w:rFonts w:ascii="Times New Roman" w:hAnsi="Times New Roman" w:cs="Times New Roman"/>
                <w:color w:val="9C0006"/>
                <w:sz w:val="20"/>
                <w:szCs w:val="20"/>
              </w:rPr>
              <w:t>-31,093</w:t>
            </w:r>
          </w:p>
        </w:tc>
        <w:tc>
          <w:tcPr>
            <w:tcW w:w="850" w:type="dxa"/>
            <w:tcBorders>
              <w:top w:val="dotted" w:sz="4" w:space="0" w:color="auto"/>
              <w:left w:val="dotted" w:sz="4" w:space="0" w:color="auto"/>
              <w:bottom w:val="dotted" w:sz="4" w:space="0" w:color="auto"/>
              <w:right w:val="dotted" w:sz="4" w:space="0" w:color="auto"/>
            </w:tcBorders>
            <w:shd w:val="clear" w:color="auto" w:fill="auto"/>
          </w:tcPr>
          <w:p w14:paraId="04F91A06" w14:textId="67258445" w:rsidR="00D546F4" w:rsidRPr="00D546F4" w:rsidRDefault="00D546F4" w:rsidP="00D546F4">
            <w:pPr>
              <w:spacing w:after="0" w:line="240" w:lineRule="auto"/>
              <w:ind w:left="-108"/>
              <w:jc w:val="right"/>
              <w:rPr>
                <w:rFonts w:ascii="Times New Roman" w:hAnsi="Times New Roman" w:cs="Times New Roman"/>
                <w:sz w:val="20"/>
                <w:szCs w:val="20"/>
              </w:rPr>
            </w:pPr>
            <w:r w:rsidRPr="00D546F4">
              <w:rPr>
                <w:rFonts w:ascii="Times New Roman" w:hAnsi="Times New Roman" w:cs="Times New Roman"/>
                <w:color w:val="9C0006"/>
                <w:sz w:val="20"/>
                <w:szCs w:val="20"/>
              </w:rPr>
              <w:t>-2,82%</w:t>
            </w:r>
          </w:p>
        </w:tc>
      </w:tr>
      <w:tr w:rsidR="00D546F4" w:rsidRPr="00D95399" w14:paraId="3A0C8FC9" w14:textId="77777777" w:rsidTr="00D546F4">
        <w:trPr>
          <w:trHeight w:val="271"/>
        </w:trPr>
        <w:tc>
          <w:tcPr>
            <w:tcW w:w="1702" w:type="dxa"/>
            <w:vMerge/>
            <w:shd w:val="clear" w:color="auto" w:fill="auto"/>
          </w:tcPr>
          <w:p w14:paraId="12CBC2D9" w14:textId="77777777" w:rsidR="00D546F4" w:rsidRPr="008D25E6" w:rsidRDefault="00D546F4" w:rsidP="00D546F4">
            <w:pPr>
              <w:spacing w:after="0" w:line="240" w:lineRule="auto"/>
              <w:rPr>
                <w:rFonts w:ascii="Times New Roman" w:eastAsia="Times New Roman" w:hAnsi="Times New Roman" w:cs="Times New Roman"/>
                <w:color w:val="000000"/>
                <w:sz w:val="20"/>
                <w:szCs w:val="20"/>
                <w:lang w:eastAsia="ru-RU"/>
              </w:rPr>
            </w:pPr>
          </w:p>
        </w:tc>
        <w:tc>
          <w:tcPr>
            <w:tcW w:w="1984" w:type="dxa"/>
            <w:tcBorders>
              <w:right w:val="dotted" w:sz="4" w:space="0" w:color="auto"/>
            </w:tcBorders>
            <w:shd w:val="clear" w:color="auto" w:fill="auto"/>
          </w:tcPr>
          <w:p w14:paraId="2DFEA8CB" w14:textId="68200914" w:rsidR="00D546F4" w:rsidRPr="008D25E6" w:rsidRDefault="00D546F4" w:rsidP="00D546F4">
            <w:pPr>
              <w:spacing w:after="0" w:line="240" w:lineRule="auto"/>
              <w:rPr>
                <w:rFonts w:ascii="Times New Roman" w:eastAsia="Times New Roman" w:hAnsi="Times New Roman" w:cs="Times New Roman"/>
                <w:color w:val="000000"/>
                <w:sz w:val="16"/>
                <w:szCs w:val="16"/>
                <w:lang w:eastAsia="ru-RU"/>
              </w:rPr>
            </w:pPr>
            <w:r w:rsidRPr="008D25E6">
              <w:rPr>
                <w:rFonts w:ascii="Times New Roman" w:eastAsia="Times New Roman" w:hAnsi="Times New Roman" w:cs="Times New Roman"/>
                <w:color w:val="000000"/>
                <w:sz w:val="16"/>
                <w:szCs w:val="16"/>
                <w:lang w:eastAsia="ru-RU"/>
              </w:rPr>
              <w:t>- высокотехнологичная медицинская помощь</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1D9E42CC" w14:textId="255040DB" w:rsidR="00D546F4" w:rsidRPr="00D546F4" w:rsidRDefault="00D546F4" w:rsidP="00D546F4">
            <w:pPr>
              <w:spacing w:after="0" w:line="240" w:lineRule="auto"/>
              <w:ind w:left="-108"/>
              <w:jc w:val="right"/>
              <w:rPr>
                <w:rFonts w:ascii="Times New Roman" w:hAnsi="Times New Roman" w:cs="Times New Roman"/>
                <w:sz w:val="20"/>
                <w:szCs w:val="20"/>
              </w:rPr>
            </w:pPr>
            <w:r w:rsidRPr="00D546F4">
              <w:rPr>
                <w:rFonts w:ascii="Times New Roman" w:hAnsi="Times New Roman" w:cs="Times New Roman"/>
                <w:color w:val="000000"/>
                <w:sz w:val="20"/>
                <w:szCs w:val="20"/>
              </w:rPr>
              <w:t>970,459</w:t>
            </w:r>
          </w:p>
        </w:tc>
        <w:tc>
          <w:tcPr>
            <w:tcW w:w="1135" w:type="dxa"/>
            <w:tcBorders>
              <w:top w:val="dotted" w:sz="4" w:space="0" w:color="auto"/>
              <w:left w:val="dotted" w:sz="4" w:space="0" w:color="auto"/>
              <w:bottom w:val="dotted" w:sz="4" w:space="0" w:color="auto"/>
              <w:right w:val="dotted" w:sz="4" w:space="0" w:color="auto"/>
            </w:tcBorders>
            <w:shd w:val="clear" w:color="auto" w:fill="auto"/>
          </w:tcPr>
          <w:p w14:paraId="5B7557C9" w14:textId="12D4D9B8" w:rsidR="00D546F4" w:rsidRPr="00D546F4" w:rsidRDefault="00D546F4" w:rsidP="00D546F4">
            <w:pPr>
              <w:spacing w:after="0" w:line="240" w:lineRule="auto"/>
              <w:ind w:left="-108"/>
              <w:jc w:val="right"/>
              <w:rPr>
                <w:rFonts w:ascii="Times New Roman" w:hAnsi="Times New Roman" w:cs="Times New Roman"/>
                <w:sz w:val="20"/>
                <w:szCs w:val="20"/>
              </w:rPr>
            </w:pPr>
            <w:r w:rsidRPr="00D546F4">
              <w:rPr>
                <w:rFonts w:ascii="Times New Roman" w:hAnsi="Times New Roman" w:cs="Times New Roman"/>
                <w:color w:val="000000"/>
                <w:sz w:val="20"/>
                <w:szCs w:val="20"/>
              </w:rPr>
              <w:t>822,935</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3FB5A564" w14:textId="0AB11840" w:rsidR="00D546F4" w:rsidRPr="00D546F4" w:rsidRDefault="00D546F4" w:rsidP="00D546F4">
            <w:pPr>
              <w:spacing w:after="0" w:line="240" w:lineRule="auto"/>
              <w:ind w:left="-108"/>
              <w:jc w:val="right"/>
              <w:rPr>
                <w:rFonts w:ascii="Times New Roman" w:hAnsi="Times New Roman" w:cs="Times New Roman"/>
                <w:sz w:val="20"/>
                <w:szCs w:val="20"/>
              </w:rPr>
            </w:pPr>
            <w:r w:rsidRPr="00D546F4">
              <w:rPr>
                <w:rFonts w:ascii="Times New Roman" w:hAnsi="Times New Roman" w:cs="Times New Roman"/>
                <w:color w:val="000000"/>
                <w:sz w:val="20"/>
                <w:szCs w:val="20"/>
              </w:rPr>
              <w:t>851,994</w:t>
            </w:r>
          </w:p>
        </w:tc>
        <w:tc>
          <w:tcPr>
            <w:tcW w:w="993" w:type="dxa"/>
            <w:tcBorders>
              <w:top w:val="dotted" w:sz="4" w:space="0" w:color="auto"/>
              <w:left w:val="dotted" w:sz="4" w:space="0" w:color="auto"/>
              <w:bottom w:val="dotted" w:sz="4" w:space="0" w:color="auto"/>
              <w:right w:val="dotted" w:sz="4" w:space="0" w:color="auto"/>
            </w:tcBorders>
            <w:shd w:val="clear" w:color="auto" w:fill="auto"/>
          </w:tcPr>
          <w:p w14:paraId="3696D255" w14:textId="46FC0FC3" w:rsidR="00D546F4" w:rsidRPr="00927051" w:rsidRDefault="00D546F4" w:rsidP="00D546F4">
            <w:pPr>
              <w:spacing w:after="0" w:line="240" w:lineRule="auto"/>
              <w:ind w:left="-108"/>
              <w:jc w:val="right"/>
              <w:rPr>
                <w:rFonts w:ascii="Times New Roman" w:hAnsi="Times New Roman" w:cs="Times New Roman"/>
                <w:sz w:val="20"/>
                <w:szCs w:val="20"/>
              </w:rPr>
            </w:pPr>
            <w:r w:rsidRPr="00927051">
              <w:rPr>
                <w:rFonts w:ascii="Times New Roman" w:hAnsi="Times New Roman" w:cs="Times New Roman"/>
                <w:sz w:val="20"/>
                <w:szCs w:val="20"/>
              </w:rPr>
              <w:t>87,79%</w:t>
            </w:r>
          </w:p>
        </w:tc>
        <w:tc>
          <w:tcPr>
            <w:tcW w:w="851" w:type="dxa"/>
            <w:tcBorders>
              <w:top w:val="dotted" w:sz="4" w:space="0" w:color="auto"/>
              <w:left w:val="dotted" w:sz="4" w:space="0" w:color="auto"/>
              <w:bottom w:val="dotted" w:sz="4" w:space="0" w:color="auto"/>
              <w:right w:val="dotted" w:sz="4" w:space="0" w:color="auto"/>
            </w:tcBorders>
            <w:shd w:val="clear" w:color="auto" w:fill="auto"/>
            <w:noWrap/>
          </w:tcPr>
          <w:p w14:paraId="530FDB06" w14:textId="4EF594BD" w:rsidR="00D546F4" w:rsidRPr="00927051" w:rsidRDefault="00D546F4" w:rsidP="00D546F4">
            <w:pPr>
              <w:spacing w:after="0" w:line="240" w:lineRule="auto"/>
              <w:ind w:left="-108"/>
              <w:jc w:val="right"/>
              <w:rPr>
                <w:rFonts w:ascii="Times New Roman" w:hAnsi="Times New Roman" w:cs="Times New Roman"/>
                <w:sz w:val="20"/>
                <w:szCs w:val="20"/>
              </w:rPr>
            </w:pPr>
            <w:r w:rsidRPr="00927051">
              <w:rPr>
                <w:rFonts w:ascii="Times New Roman" w:hAnsi="Times New Roman" w:cs="Times New Roman"/>
                <w:sz w:val="20"/>
                <w:szCs w:val="20"/>
              </w:rPr>
              <w:t>103,53%</w:t>
            </w:r>
          </w:p>
        </w:tc>
        <w:tc>
          <w:tcPr>
            <w:tcW w:w="991" w:type="dxa"/>
            <w:tcBorders>
              <w:top w:val="dotted" w:sz="4" w:space="0" w:color="auto"/>
              <w:left w:val="dotted" w:sz="4" w:space="0" w:color="auto"/>
              <w:bottom w:val="dotted" w:sz="4" w:space="0" w:color="auto"/>
              <w:right w:val="dotted" w:sz="4" w:space="0" w:color="auto"/>
            </w:tcBorders>
            <w:shd w:val="clear" w:color="auto" w:fill="auto"/>
          </w:tcPr>
          <w:p w14:paraId="22524E59" w14:textId="3E57FBE4" w:rsidR="00D546F4" w:rsidRPr="00927051" w:rsidRDefault="00D546F4" w:rsidP="00D546F4">
            <w:pPr>
              <w:spacing w:after="0" w:line="240" w:lineRule="auto"/>
              <w:ind w:left="-108"/>
              <w:jc w:val="right"/>
              <w:rPr>
                <w:rFonts w:ascii="Times New Roman" w:hAnsi="Times New Roman" w:cs="Times New Roman"/>
                <w:sz w:val="20"/>
                <w:szCs w:val="20"/>
              </w:rPr>
            </w:pPr>
            <w:r w:rsidRPr="00927051">
              <w:rPr>
                <w:rFonts w:ascii="Times New Roman" w:hAnsi="Times New Roman" w:cs="Times New Roman"/>
                <w:sz w:val="20"/>
                <w:szCs w:val="20"/>
              </w:rPr>
              <w:t>241,826</w:t>
            </w:r>
          </w:p>
        </w:tc>
        <w:tc>
          <w:tcPr>
            <w:tcW w:w="850" w:type="dxa"/>
            <w:tcBorders>
              <w:top w:val="dotted" w:sz="4" w:space="0" w:color="auto"/>
              <w:left w:val="dotted" w:sz="4" w:space="0" w:color="auto"/>
              <w:bottom w:val="dotted" w:sz="4" w:space="0" w:color="auto"/>
              <w:right w:val="dotted" w:sz="4" w:space="0" w:color="auto"/>
            </w:tcBorders>
            <w:shd w:val="clear" w:color="auto" w:fill="auto"/>
          </w:tcPr>
          <w:p w14:paraId="4A9465A7" w14:textId="50671C83" w:rsidR="00D546F4" w:rsidRPr="00927051" w:rsidRDefault="00D546F4" w:rsidP="00D546F4">
            <w:pPr>
              <w:spacing w:after="0" w:line="240" w:lineRule="auto"/>
              <w:ind w:left="-108"/>
              <w:jc w:val="right"/>
              <w:rPr>
                <w:rFonts w:ascii="Times New Roman" w:hAnsi="Times New Roman" w:cs="Times New Roman"/>
                <w:sz w:val="20"/>
                <w:szCs w:val="20"/>
              </w:rPr>
            </w:pPr>
            <w:r w:rsidRPr="00927051">
              <w:rPr>
                <w:rFonts w:ascii="Times New Roman" w:hAnsi="Times New Roman" w:cs="Times New Roman"/>
                <w:sz w:val="20"/>
                <w:szCs w:val="20"/>
              </w:rPr>
              <w:t>39,63%</w:t>
            </w:r>
          </w:p>
        </w:tc>
      </w:tr>
      <w:tr w:rsidR="00D546F4" w:rsidRPr="00D95399" w14:paraId="647F47EC" w14:textId="1AA6DDE8" w:rsidTr="00D546F4">
        <w:trPr>
          <w:trHeight w:val="341"/>
        </w:trPr>
        <w:tc>
          <w:tcPr>
            <w:tcW w:w="1702" w:type="dxa"/>
            <w:vMerge w:val="restart"/>
            <w:shd w:val="clear" w:color="auto" w:fill="auto"/>
            <w:hideMark/>
          </w:tcPr>
          <w:p w14:paraId="0E497DEF" w14:textId="77777777" w:rsidR="00D546F4" w:rsidRPr="008D25E6" w:rsidRDefault="00D546F4" w:rsidP="00D546F4">
            <w:pPr>
              <w:spacing w:after="0" w:line="240" w:lineRule="auto"/>
              <w:rPr>
                <w:rFonts w:ascii="Times New Roman" w:eastAsia="Times New Roman" w:hAnsi="Times New Roman" w:cs="Times New Roman"/>
                <w:color w:val="000000"/>
                <w:sz w:val="20"/>
                <w:szCs w:val="20"/>
                <w:lang w:eastAsia="ru-RU"/>
              </w:rPr>
            </w:pPr>
            <w:r w:rsidRPr="008D25E6">
              <w:rPr>
                <w:rFonts w:ascii="Times New Roman" w:eastAsia="Times New Roman" w:hAnsi="Times New Roman" w:cs="Times New Roman"/>
                <w:color w:val="000000"/>
                <w:sz w:val="20"/>
                <w:szCs w:val="20"/>
                <w:lang w:eastAsia="ru-RU"/>
              </w:rPr>
              <w:t>Медицинская помощь в условиях дневных стационаров</w:t>
            </w:r>
          </w:p>
        </w:tc>
        <w:tc>
          <w:tcPr>
            <w:tcW w:w="1984" w:type="dxa"/>
            <w:tcBorders>
              <w:right w:val="dotted" w:sz="4" w:space="0" w:color="auto"/>
            </w:tcBorders>
            <w:shd w:val="clear" w:color="auto" w:fill="auto"/>
            <w:hideMark/>
          </w:tcPr>
          <w:p w14:paraId="3470FE29" w14:textId="5C172601" w:rsidR="00D546F4" w:rsidRPr="008D25E6" w:rsidRDefault="00D546F4" w:rsidP="00D546F4">
            <w:pPr>
              <w:spacing w:after="0" w:line="240" w:lineRule="auto"/>
              <w:rPr>
                <w:rFonts w:ascii="Times New Roman" w:eastAsia="Times New Roman" w:hAnsi="Times New Roman" w:cs="Times New Roman"/>
                <w:color w:val="000000"/>
                <w:sz w:val="20"/>
                <w:szCs w:val="20"/>
                <w:lang w:eastAsia="ru-RU"/>
              </w:rPr>
            </w:pPr>
            <w:r w:rsidRPr="008D25E6">
              <w:rPr>
                <w:rFonts w:ascii="Times New Roman" w:eastAsia="Times New Roman" w:hAnsi="Times New Roman" w:cs="Times New Roman"/>
                <w:color w:val="000000"/>
                <w:sz w:val="20"/>
                <w:szCs w:val="20"/>
                <w:lang w:eastAsia="ru-RU"/>
              </w:rPr>
              <w:t xml:space="preserve">случаи лечения, </w:t>
            </w:r>
            <w:r w:rsidRPr="008D25E6">
              <w:rPr>
                <w:rFonts w:ascii="Times New Roman" w:eastAsia="Times New Roman" w:hAnsi="Times New Roman" w:cs="Times New Roman"/>
                <w:color w:val="000000"/>
                <w:sz w:val="16"/>
                <w:szCs w:val="16"/>
                <w:lang w:eastAsia="ru-RU"/>
              </w:rPr>
              <w:t>в том числе:</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6DD3378B" w14:textId="588A08D3" w:rsidR="00D546F4" w:rsidRPr="00D546F4" w:rsidRDefault="00D546F4" w:rsidP="00D546F4">
            <w:pPr>
              <w:spacing w:after="0" w:line="240" w:lineRule="auto"/>
              <w:ind w:left="-108"/>
              <w:jc w:val="right"/>
              <w:rPr>
                <w:rFonts w:ascii="Times New Roman" w:eastAsia="Times New Roman" w:hAnsi="Times New Roman" w:cs="Times New Roman"/>
                <w:sz w:val="20"/>
                <w:szCs w:val="20"/>
                <w:lang w:eastAsia="ru-RU"/>
              </w:rPr>
            </w:pPr>
            <w:r w:rsidRPr="00D546F4">
              <w:rPr>
                <w:rFonts w:ascii="Times New Roman" w:hAnsi="Times New Roman" w:cs="Times New Roman"/>
                <w:color w:val="000000"/>
                <w:sz w:val="20"/>
                <w:szCs w:val="20"/>
              </w:rPr>
              <w:t>3 005,789</w:t>
            </w:r>
          </w:p>
        </w:tc>
        <w:tc>
          <w:tcPr>
            <w:tcW w:w="1135" w:type="dxa"/>
            <w:tcBorders>
              <w:top w:val="dotted" w:sz="4" w:space="0" w:color="auto"/>
              <w:left w:val="dotted" w:sz="4" w:space="0" w:color="auto"/>
              <w:bottom w:val="dotted" w:sz="4" w:space="0" w:color="auto"/>
              <w:right w:val="dotted" w:sz="4" w:space="0" w:color="auto"/>
            </w:tcBorders>
            <w:shd w:val="clear" w:color="auto" w:fill="auto"/>
          </w:tcPr>
          <w:p w14:paraId="5B06C8BB" w14:textId="42816450" w:rsidR="00D546F4" w:rsidRPr="00D546F4" w:rsidRDefault="00D546F4" w:rsidP="00D546F4">
            <w:pPr>
              <w:spacing w:after="0" w:line="240" w:lineRule="auto"/>
              <w:ind w:left="-108"/>
              <w:jc w:val="right"/>
              <w:rPr>
                <w:rFonts w:ascii="Times New Roman" w:eastAsia="Times New Roman" w:hAnsi="Times New Roman" w:cs="Times New Roman"/>
                <w:sz w:val="20"/>
                <w:szCs w:val="20"/>
                <w:lang w:eastAsia="ru-RU"/>
              </w:rPr>
            </w:pPr>
            <w:r w:rsidRPr="00D546F4">
              <w:rPr>
                <w:rFonts w:ascii="Times New Roman" w:hAnsi="Times New Roman" w:cs="Times New Roman"/>
                <w:color w:val="000000"/>
                <w:sz w:val="20"/>
                <w:szCs w:val="20"/>
              </w:rPr>
              <w:t>2 931,344</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2E4F83E1" w14:textId="78F22CD9" w:rsidR="00D546F4" w:rsidRPr="00D546F4" w:rsidRDefault="00D546F4" w:rsidP="00D546F4">
            <w:pPr>
              <w:spacing w:after="0" w:line="240" w:lineRule="auto"/>
              <w:ind w:left="-108"/>
              <w:jc w:val="right"/>
              <w:rPr>
                <w:rFonts w:ascii="Times New Roman" w:eastAsia="Times New Roman" w:hAnsi="Times New Roman" w:cs="Times New Roman"/>
                <w:sz w:val="20"/>
                <w:szCs w:val="20"/>
                <w:lang w:eastAsia="ru-RU"/>
              </w:rPr>
            </w:pPr>
            <w:r w:rsidRPr="00D546F4">
              <w:rPr>
                <w:rFonts w:ascii="Times New Roman" w:hAnsi="Times New Roman" w:cs="Times New Roman"/>
                <w:color w:val="000000"/>
                <w:sz w:val="20"/>
                <w:szCs w:val="20"/>
              </w:rPr>
              <w:t>2 623,622</w:t>
            </w:r>
          </w:p>
        </w:tc>
        <w:tc>
          <w:tcPr>
            <w:tcW w:w="993" w:type="dxa"/>
            <w:tcBorders>
              <w:top w:val="dotted" w:sz="4" w:space="0" w:color="auto"/>
              <w:left w:val="dotted" w:sz="4" w:space="0" w:color="auto"/>
              <w:bottom w:val="dotted" w:sz="4" w:space="0" w:color="auto"/>
              <w:right w:val="dotted" w:sz="4" w:space="0" w:color="auto"/>
            </w:tcBorders>
            <w:shd w:val="clear" w:color="auto" w:fill="auto"/>
          </w:tcPr>
          <w:p w14:paraId="3B830F54" w14:textId="7DAF6E39" w:rsidR="00D546F4" w:rsidRPr="00927051" w:rsidRDefault="00D546F4" w:rsidP="00D546F4">
            <w:pPr>
              <w:spacing w:after="0" w:line="240" w:lineRule="auto"/>
              <w:ind w:left="-108"/>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87,29%</w:t>
            </w:r>
          </w:p>
        </w:tc>
        <w:tc>
          <w:tcPr>
            <w:tcW w:w="851" w:type="dxa"/>
            <w:tcBorders>
              <w:top w:val="dotted" w:sz="4" w:space="0" w:color="auto"/>
              <w:left w:val="dotted" w:sz="4" w:space="0" w:color="auto"/>
              <w:bottom w:val="dotted" w:sz="4" w:space="0" w:color="auto"/>
              <w:right w:val="dotted" w:sz="4" w:space="0" w:color="auto"/>
            </w:tcBorders>
            <w:shd w:val="clear" w:color="auto" w:fill="auto"/>
            <w:noWrap/>
          </w:tcPr>
          <w:p w14:paraId="2DEFD306" w14:textId="4E248867" w:rsidR="00D546F4" w:rsidRPr="00927051" w:rsidRDefault="00D546F4" w:rsidP="00D546F4">
            <w:pPr>
              <w:spacing w:after="0" w:line="240" w:lineRule="auto"/>
              <w:ind w:left="-108"/>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89,50%</w:t>
            </w:r>
          </w:p>
        </w:tc>
        <w:tc>
          <w:tcPr>
            <w:tcW w:w="991" w:type="dxa"/>
            <w:tcBorders>
              <w:top w:val="dotted" w:sz="4" w:space="0" w:color="auto"/>
              <w:left w:val="dotted" w:sz="4" w:space="0" w:color="auto"/>
              <w:bottom w:val="dotted" w:sz="4" w:space="0" w:color="auto"/>
              <w:right w:val="dotted" w:sz="4" w:space="0" w:color="auto"/>
            </w:tcBorders>
            <w:shd w:val="clear" w:color="auto" w:fill="auto"/>
          </w:tcPr>
          <w:p w14:paraId="471FC3DE" w14:textId="6A91AF75" w:rsidR="00D546F4" w:rsidRPr="00927051" w:rsidRDefault="00D546F4" w:rsidP="00D546F4">
            <w:pPr>
              <w:spacing w:after="0" w:line="240" w:lineRule="auto"/>
              <w:ind w:left="-108"/>
              <w:jc w:val="right"/>
              <w:rPr>
                <w:rFonts w:ascii="Times New Roman" w:hAnsi="Times New Roman" w:cs="Times New Roman"/>
                <w:sz w:val="20"/>
                <w:szCs w:val="20"/>
              </w:rPr>
            </w:pPr>
            <w:r w:rsidRPr="00927051">
              <w:rPr>
                <w:rFonts w:ascii="Times New Roman" w:hAnsi="Times New Roman" w:cs="Times New Roman"/>
                <w:sz w:val="20"/>
                <w:szCs w:val="20"/>
              </w:rPr>
              <w:t>350,375</w:t>
            </w:r>
          </w:p>
        </w:tc>
        <w:tc>
          <w:tcPr>
            <w:tcW w:w="850" w:type="dxa"/>
            <w:tcBorders>
              <w:top w:val="dotted" w:sz="4" w:space="0" w:color="auto"/>
              <w:left w:val="dotted" w:sz="4" w:space="0" w:color="auto"/>
              <w:bottom w:val="dotted" w:sz="4" w:space="0" w:color="auto"/>
              <w:right w:val="dotted" w:sz="4" w:space="0" w:color="auto"/>
            </w:tcBorders>
            <w:shd w:val="clear" w:color="auto" w:fill="auto"/>
          </w:tcPr>
          <w:p w14:paraId="0E9BDD02" w14:textId="720505C0" w:rsidR="00D546F4" w:rsidRPr="00927051" w:rsidRDefault="00D546F4" w:rsidP="00D546F4">
            <w:pPr>
              <w:spacing w:after="0" w:line="240" w:lineRule="auto"/>
              <w:ind w:left="-108"/>
              <w:jc w:val="right"/>
              <w:rPr>
                <w:rFonts w:ascii="Times New Roman" w:hAnsi="Times New Roman" w:cs="Times New Roman"/>
                <w:sz w:val="20"/>
                <w:szCs w:val="20"/>
              </w:rPr>
            </w:pPr>
            <w:r w:rsidRPr="00927051">
              <w:rPr>
                <w:rFonts w:ascii="Times New Roman" w:hAnsi="Times New Roman" w:cs="Times New Roman"/>
                <w:sz w:val="20"/>
                <w:szCs w:val="20"/>
              </w:rPr>
              <w:t>15,41%</w:t>
            </w:r>
          </w:p>
        </w:tc>
      </w:tr>
      <w:tr w:rsidR="00D546F4" w:rsidRPr="00D95399" w14:paraId="1E0F9ADC" w14:textId="77777777" w:rsidTr="00D546F4">
        <w:trPr>
          <w:trHeight w:val="306"/>
        </w:trPr>
        <w:tc>
          <w:tcPr>
            <w:tcW w:w="1702" w:type="dxa"/>
            <w:vMerge/>
            <w:shd w:val="clear" w:color="auto" w:fill="auto"/>
          </w:tcPr>
          <w:p w14:paraId="3B64F924" w14:textId="77777777" w:rsidR="00D546F4" w:rsidRPr="008D25E6" w:rsidRDefault="00D546F4" w:rsidP="00D546F4">
            <w:pPr>
              <w:spacing w:after="0" w:line="240" w:lineRule="auto"/>
              <w:rPr>
                <w:rFonts w:ascii="Times New Roman" w:eastAsia="Times New Roman" w:hAnsi="Times New Roman" w:cs="Times New Roman"/>
                <w:color w:val="000000"/>
                <w:sz w:val="20"/>
                <w:szCs w:val="20"/>
                <w:lang w:eastAsia="ru-RU"/>
              </w:rPr>
            </w:pPr>
          </w:p>
        </w:tc>
        <w:tc>
          <w:tcPr>
            <w:tcW w:w="1984" w:type="dxa"/>
            <w:tcBorders>
              <w:right w:val="dotted" w:sz="4" w:space="0" w:color="auto"/>
            </w:tcBorders>
            <w:shd w:val="clear" w:color="auto" w:fill="auto"/>
          </w:tcPr>
          <w:p w14:paraId="2BB69DE4" w14:textId="3BE44F26" w:rsidR="00D546F4" w:rsidRPr="008D25E6" w:rsidRDefault="00D546F4" w:rsidP="00D546F4">
            <w:pPr>
              <w:spacing w:after="0" w:line="240" w:lineRule="auto"/>
              <w:rPr>
                <w:rFonts w:ascii="Times New Roman" w:eastAsia="Times New Roman" w:hAnsi="Times New Roman" w:cs="Times New Roman"/>
                <w:color w:val="000000"/>
                <w:sz w:val="20"/>
                <w:szCs w:val="20"/>
                <w:lang w:eastAsia="ru-RU"/>
              </w:rPr>
            </w:pPr>
            <w:r w:rsidRPr="008D25E6">
              <w:rPr>
                <w:rFonts w:ascii="Times New Roman" w:eastAsia="Times New Roman" w:hAnsi="Times New Roman" w:cs="Times New Roman"/>
                <w:color w:val="000000"/>
                <w:sz w:val="16"/>
                <w:szCs w:val="16"/>
                <w:lang w:eastAsia="ru-RU"/>
              </w:rPr>
              <w:t xml:space="preserve">- медицинская помощь по профилю </w:t>
            </w:r>
            <w:r w:rsidR="004F22ED">
              <w:rPr>
                <w:rFonts w:ascii="Times New Roman" w:eastAsia="Times New Roman" w:hAnsi="Times New Roman" w:cs="Times New Roman"/>
                <w:color w:val="000000"/>
                <w:sz w:val="16"/>
                <w:szCs w:val="16"/>
                <w:lang w:eastAsia="ru-RU"/>
              </w:rPr>
              <w:t>«</w:t>
            </w:r>
            <w:r w:rsidRPr="008D25E6">
              <w:rPr>
                <w:rFonts w:ascii="Times New Roman" w:eastAsia="Times New Roman" w:hAnsi="Times New Roman" w:cs="Times New Roman"/>
                <w:color w:val="000000"/>
                <w:sz w:val="16"/>
                <w:szCs w:val="16"/>
                <w:lang w:eastAsia="ru-RU"/>
              </w:rPr>
              <w:t>онкология</w:t>
            </w:r>
            <w:r w:rsidR="004F22ED">
              <w:rPr>
                <w:rFonts w:ascii="Times New Roman" w:eastAsia="Times New Roman" w:hAnsi="Times New Roman" w:cs="Times New Roman"/>
                <w:color w:val="000000"/>
                <w:sz w:val="16"/>
                <w:szCs w:val="16"/>
                <w:lang w:eastAsia="ru-RU"/>
              </w:rPr>
              <w:t>»</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17D3F611" w14:textId="45BA8651" w:rsidR="00D546F4" w:rsidRPr="00D546F4" w:rsidRDefault="00D546F4" w:rsidP="00D546F4">
            <w:pPr>
              <w:spacing w:after="0" w:line="240" w:lineRule="auto"/>
              <w:ind w:left="-108"/>
              <w:jc w:val="right"/>
              <w:rPr>
                <w:rFonts w:ascii="Times New Roman" w:hAnsi="Times New Roman" w:cs="Times New Roman"/>
                <w:sz w:val="20"/>
                <w:szCs w:val="20"/>
              </w:rPr>
            </w:pPr>
            <w:r w:rsidRPr="00D546F4">
              <w:rPr>
                <w:rFonts w:ascii="Times New Roman" w:hAnsi="Times New Roman" w:cs="Times New Roman"/>
                <w:color w:val="000000"/>
                <w:sz w:val="20"/>
                <w:szCs w:val="20"/>
              </w:rPr>
              <w:t>1 611,973</w:t>
            </w:r>
          </w:p>
        </w:tc>
        <w:tc>
          <w:tcPr>
            <w:tcW w:w="1135" w:type="dxa"/>
            <w:tcBorders>
              <w:top w:val="dotted" w:sz="4" w:space="0" w:color="auto"/>
              <w:left w:val="dotted" w:sz="4" w:space="0" w:color="auto"/>
              <w:bottom w:val="dotted" w:sz="4" w:space="0" w:color="auto"/>
              <w:right w:val="dotted" w:sz="4" w:space="0" w:color="auto"/>
            </w:tcBorders>
            <w:shd w:val="clear" w:color="auto" w:fill="auto"/>
          </w:tcPr>
          <w:p w14:paraId="3993B388" w14:textId="1FBFBD1A" w:rsidR="00D546F4" w:rsidRPr="00D546F4" w:rsidRDefault="00D546F4" w:rsidP="00D546F4">
            <w:pPr>
              <w:spacing w:after="0" w:line="240" w:lineRule="auto"/>
              <w:ind w:left="-108"/>
              <w:jc w:val="right"/>
              <w:rPr>
                <w:rFonts w:ascii="Times New Roman" w:hAnsi="Times New Roman" w:cs="Times New Roman"/>
                <w:sz w:val="20"/>
                <w:szCs w:val="20"/>
              </w:rPr>
            </w:pPr>
            <w:r w:rsidRPr="00D546F4">
              <w:rPr>
                <w:rFonts w:ascii="Times New Roman" w:hAnsi="Times New Roman" w:cs="Times New Roman"/>
                <w:color w:val="000000"/>
                <w:sz w:val="20"/>
                <w:szCs w:val="20"/>
              </w:rPr>
              <w:t>1 403,886</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725B3B93" w14:textId="19C64299" w:rsidR="00D546F4" w:rsidRPr="00D546F4" w:rsidRDefault="00D546F4" w:rsidP="00D546F4">
            <w:pPr>
              <w:spacing w:after="0" w:line="240" w:lineRule="auto"/>
              <w:ind w:left="-108"/>
              <w:jc w:val="right"/>
              <w:rPr>
                <w:rFonts w:ascii="Times New Roman" w:hAnsi="Times New Roman" w:cs="Times New Roman"/>
                <w:sz w:val="20"/>
                <w:szCs w:val="20"/>
              </w:rPr>
            </w:pPr>
            <w:r w:rsidRPr="00D546F4">
              <w:rPr>
                <w:rFonts w:ascii="Times New Roman" w:hAnsi="Times New Roman" w:cs="Times New Roman"/>
                <w:color w:val="000000"/>
                <w:sz w:val="20"/>
                <w:szCs w:val="20"/>
              </w:rPr>
              <w:t>1 542,376</w:t>
            </w:r>
          </w:p>
        </w:tc>
        <w:tc>
          <w:tcPr>
            <w:tcW w:w="993" w:type="dxa"/>
            <w:tcBorders>
              <w:top w:val="dotted" w:sz="4" w:space="0" w:color="auto"/>
              <w:left w:val="dotted" w:sz="4" w:space="0" w:color="auto"/>
              <w:bottom w:val="dotted" w:sz="4" w:space="0" w:color="auto"/>
              <w:right w:val="dotted" w:sz="4" w:space="0" w:color="auto"/>
            </w:tcBorders>
            <w:shd w:val="clear" w:color="auto" w:fill="auto"/>
          </w:tcPr>
          <w:p w14:paraId="31096812" w14:textId="65F5AB3E" w:rsidR="00D546F4" w:rsidRPr="00927051" w:rsidRDefault="00D546F4" w:rsidP="00D546F4">
            <w:pPr>
              <w:spacing w:after="0" w:line="240" w:lineRule="auto"/>
              <w:ind w:left="-108"/>
              <w:jc w:val="right"/>
              <w:rPr>
                <w:rFonts w:ascii="Times New Roman" w:hAnsi="Times New Roman" w:cs="Times New Roman"/>
                <w:sz w:val="20"/>
                <w:szCs w:val="20"/>
              </w:rPr>
            </w:pPr>
            <w:r w:rsidRPr="00927051">
              <w:rPr>
                <w:rFonts w:ascii="Times New Roman" w:hAnsi="Times New Roman" w:cs="Times New Roman"/>
                <w:sz w:val="20"/>
                <w:szCs w:val="20"/>
              </w:rPr>
              <w:t>95,68%</w:t>
            </w:r>
          </w:p>
        </w:tc>
        <w:tc>
          <w:tcPr>
            <w:tcW w:w="851" w:type="dxa"/>
            <w:tcBorders>
              <w:top w:val="dotted" w:sz="4" w:space="0" w:color="auto"/>
              <w:left w:val="dotted" w:sz="4" w:space="0" w:color="auto"/>
              <w:bottom w:val="dotted" w:sz="4" w:space="0" w:color="auto"/>
              <w:right w:val="dotted" w:sz="4" w:space="0" w:color="auto"/>
            </w:tcBorders>
            <w:shd w:val="clear" w:color="auto" w:fill="auto"/>
            <w:noWrap/>
          </w:tcPr>
          <w:p w14:paraId="50EA4325" w14:textId="1CB74430" w:rsidR="00D546F4" w:rsidRPr="00927051" w:rsidRDefault="00D546F4" w:rsidP="00D546F4">
            <w:pPr>
              <w:spacing w:after="0" w:line="240" w:lineRule="auto"/>
              <w:ind w:left="-108"/>
              <w:jc w:val="right"/>
              <w:rPr>
                <w:rFonts w:ascii="Times New Roman" w:hAnsi="Times New Roman" w:cs="Times New Roman"/>
                <w:sz w:val="20"/>
                <w:szCs w:val="20"/>
              </w:rPr>
            </w:pPr>
            <w:r w:rsidRPr="00927051">
              <w:rPr>
                <w:rFonts w:ascii="Times New Roman" w:hAnsi="Times New Roman" w:cs="Times New Roman"/>
                <w:sz w:val="20"/>
                <w:szCs w:val="20"/>
              </w:rPr>
              <w:t>109,86%</w:t>
            </w:r>
          </w:p>
        </w:tc>
        <w:tc>
          <w:tcPr>
            <w:tcW w:w="991" w:type="dxa"/>
            <w:tcBorders>
              <w:top w:val="dotted" w:sz="4" w:space="0" w:color="auto"/>
              <w:left w:val="dotted" w:sz="4" w:space="0" w:color="auto"/>
              <w:bottom w:val="dotted" w:sz="4" w:space="0" w:color="auto"/>
              <w:right w:val="dotted" w:sz="4" w:space="0" w:color="auto"/>
            </w:tcBorders>
            <w:shd w:val="clear" w:color="auto" w:fill="auto"/>
          </w:tcPr>
          <w:p w14:paraId="461EBCA8" w14:textId="3DBFB709" w:rsidR="00D546F4" w:rsidRPr="00927051" w:rsidRDefault="00D546F4" w:rsidP="00D546F4">
            <w:pPr>
              <w:spacing w:after="0" w:line="240" w:lineRule="auto"/>
              <w:ind w:left="-108"/>
              <w:jc w:val="right"/>
              <w:rPr>
                <w:rFonts w:ascii="Times New Roman" w:hAnsi="Times New Roman" w:cs="Times New Roman"/>
                <w:sz w:val="20"/>
                <w:szCs w:val="20"/>
              </w:rPr>
            </w:pPr>
            <w:r w:rsidRPr="00927051">
              <w:rPr>
                <w:rFonts w:ascii="Times New Roman" w:hAnsi="Times New Roman" w:cs="Times New Roman"/>
                <w:sz w:val="20"/>
                <w:szCs w:val="20"/>
              </w:rPr>
              <w:t>397,006</w:t>
            </w:r>
          </w:p>
        </w:tc>
        <w:tc>
          <w:tcPr>
            <w:tcW w:w="850" w:type="dxa"/>
            <w:tcBorders>
              <w:top w:val="dotted" w:sz="4" w:space="0" w:color="auto"/>
              <w:left w:val="dotted" w:sz="4" w:space="0" w:color="auto"/>
              <w:bottom w:val="dotted" w:sz="4" w:space="0" w:color="auto"/>
              <w:right w:val="dotted" w:sz="4" w:space="0" w:color="auto"/>
            </w:tcBorders>
            <w:shd w:val="clear" w:color="auto" w:fill="auto"/>
          </w:tcPr>
          <w:p w14:paraId="2438472F" w14:textId="7EDDA6B0" w:rsidR="00D546F4" w:rsidRPr="00927051" w:rsidRDefault="00D546F4" w:rsidP="00D546F4">
            <w:pPr>
              <w:spacing w:after="0" w:line="240" w:lineRule="auto"/>
              <w:ind w:left="-108"/>
              <w:jc w:val="right"/>
              <w:rPr>
                <w:rFonts w:ascii="Times New Roman" w:hAnsi="Times New Roman" w:cs="Times New Roman"/>
                <w:sz w:val="20"/>
                <w:szCs w:val="20"/>
              </w:rPr>
            </w:pPr>
            <w:r w:rsidRPr="00927051">
              <w:rPr>
                <w:rFonts w:ascii="Times New Roman" w:hAnsi="Times New Roman" w:cs="Times New Roman"/>
                <w:sz w:val="20"/>
                <w:szCs w:val="20"/>
              </w:rPr>
              <w:t>34,66%</w:t>
            </w:r>
          </w:p>
        </w:tc>
      </w:tr>
      <w:tr w:rsidR="00D546F4" w:rsidRPr="00D95399" w14:paraId="6A148541" w14:textId="77777777" w:rsidTr="00D546F4">
        <w:trPr>
          <w:trHeight w:val="340"/>
        </w:trPr>
        <w:tc>
          <w:tcPr>
            <w:tcW w:w="1702" w:type="dxa"/>
            <w:vMerge/>
            <w:shd w:val="clear" w:color="auto" w:fill="auto"/>
          </w:tcPr>
          <w:p w14:paraId="3AD94CB3" w14:textId="77777777" w:rsidR="00D546F4" w:rsidRPr="008D25E6" w:rsidRDefault="00D546F4" w:rsidP="00D546F4">
            <w:pPr>
              <w:spacing w:after="0" w:line="240" w:lineRule="auto"/>
              <w:rPr>
                <w:rFonts w:ascii="Times New Roman" w:eastAsia="Times New Roman" w:hAnsi="Times New Roman" w:cs="Times New Roman"/>
                <w:color w:val="000000"/>
                <w:sz w:val="20"/>
                <w:szCs w:val="20"/>
                <w:lang w:eastAsia="ru-RU"/>
              </w:rPr>
            </w:pPr>
          </w:p>
        </w:tc>
        <w:tc>
          <w:tcPr>
            <w:tcW w:w="1984" w:type="dxa"/>
            <w:tcBorders>
              <w:right w:val="dotted" w:sz="4" w:space="0" w:color="auto"/>
            </w:tcBorders>
            <w:shd w:val="clear" w:color="auto" w:fill="auto"/>
          </w:tcPr>
          <w:p w14:paraId="3D60486B" w14:textId="68A17AD2" w:rsidR="00D546F4" w:rsidRPr="008D25E6" w:rsidRDefault="00D546F4" w:rsidP="00D546F4">
            <w:pPr>
              <w:spacing w:after="0" w:line="240" w:lineRule="auto"/>
              <w:rPr>
                <w:rFonts w:ascii="Times New Roman" w:eastAsia="Times New Roman" w:hAnsi="Times New Roman" w:cs="Times New Roman"/>
                <w:color w:val="000000"/>
                <w:sz w:val="16"/>
                <w:szCs w:val="16"/>
                <w:lang w:eastAsia="ru-RU"/>
              </w:rPr>
            </w:pPr>
            <w:r w:rsidRPr="008D25E6">
              <w:rPr>
                <w:rFonts w:ascii="Times New Roman" w:eastAsia="Times New Roman" w:hAnsi="Times New Roman" w:cs="Times New Roman"/>
                <w:color w:val="000000"/>
                <w:sz w:val="16"/>
                <w:szCs w:val="16"/>
                <w:lang w:eastAsia="ru-RU"/>
              </w:rPr>
              <w:t>- при экстракорпоральном оплодотворении</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31C6FF19" w14:textId="1850A6A6" w:rsidR="00D546F4" w:rsidRPr="00D546F4" w:rsidRDefault="00D546F4" w:rsidP="00D546F4">
            <w:pPr>
              <w:spacing w:after="0" w:line="240" w:lineRule="auto"/>
              <w:ind w:left="-108"/>
              <w:jc w:val="right"/>
              <w:rPr>
                <w:rFonts w:ascii="Times New Roman" w:hAnsi="Times New Roman" w:cs="Times New Roman"/>
                <w:sz w:val="20"/>
                <w:szCs w:val="20"/>
              </w:rPr>
            </w:pPr>
            <w:r w:rsidRPr="00D546F4">
              <w:rPr>
                <w:rFonts w:ascii="Times New Roman" w:hAnsi="Times New Roman" w:cs="Times New Roman"/>
                <w:color w:val="000000"/>
                <w:sz w:val="20"/>
                <w:szCs w:val="20"/>
              </w:rPr>
              <w:t>123,442</w:t>
            </w:r>
          </w:p>
        </w:tc>
        <w:tc>
          <w:tcPr>
            <w:tcW w:w="1135" w:type="dxa"/>
            <w:tcBorders>
              <w:top w:val="dotted" w:sz="4" w:space="0" w:color="auto"/>
              <w:left w:val="dotted" w:sz="4" w:space="0" w:color="auto"/>
              <w:bottom w:val="dotted" w:sz="4" w:space="0" w:color="auto"/>
              <w:right w:val="dotted" w:sz="4" w:space="0" w:color="auto"/>
            </w:tcBorders>
            <w:shd w:val="clear" w:color="auto" w:fill="auto"/>
          </w:tcPr>
          <w:p w14:paraId="3A352DD6" w14:textId="6915F9C1" w:rsidR="00D546F4" w:rsidRPr="00D546F4" w:rsidRDefault="00D546F4" w:rsidP="00D546F4">
            <w:pPr>
              <w:spacing w:after="0" w:line="240" w:lineRule="auto"/>
              <w:ind w:left="-108"/>
              <w:jc w:val="right"/>
              <w:rPr>
                <w:rFonts w:ascii="Times New Roman" w:hAnsi="Times New Roman" w:cs="Times New Roman"/>
                <w:sz w:val="20"/>
                <w:szCs w:val="20"/>
              </w:rPr>
            </w:pPr>
            <w:r w:rsidRPr="00D546F4">
              <w:rPr>
                <w:rFonts w:ascii="Times New Roman" w:hAnsi="Times New Roman" w:cs="Times New Roman"/>
                <w:color w:val="000000"/>
                <w:sz w:val="20"/>
                <w:szCs w:val="20"/>
              </w:rPr>
              <w:t>100,887</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252C36B9" w14:textId="0B1B5DF3" w:rsidR="00D546F4" w:rsidRPr="00D546F4" w:rsidRDefault="00D546F4" w:rsidP="00D546F4">
            <w:pPr>
              <w:spacing w:after="0" w:line="240" w:lineRule="auto"/>
              <w:ind w:left="-108"/>
              <w:jc w:val="right"/>
              <w:rPr>
                <w:rFonts w:ascii="Times New Roman" w:hAnsi="Times New Roman" w:cs="Times New Roman"/>
                <w:sz w:val="20"/>
                <w:szCs w:val="20"/>
              </w:rPr>
            </w:pPr>
            <w:r w:rsidRPr="00D546F4">
              <w:rPr>
                <w:rFonts w:ascii="Times New Roman" w:hAnsi="Times New Roman" w:cs="Times New Roman"/>
                <w:color w:val="000000"/>
                <w:sz w:val="20"/>
                <w:szCs w:val="20"/>
              </w:rPr>
              <w:t>87,177</w:t>
            </w:r>
          </w:p>
        </w:tc>
        <w:tc>
          <w:tcPr>
            <w:tcW w:w="993" w:type="dxa"/>
            <w:tcBorders>
              <w:top w:val="dotted" w:sz="4" w:space="0" w:color="auto"/>
              <w:left w:val="dotted" w:sz="4" w:space="0" w:color="auto"/>
              <w:bottom w:val="dotted" w:sz="4" w:space="0" w:color="auto"/>
              <w:right w:val="dotted" w:sz="4" w:space="0" w:color="auto"/>
            </w:tcBorders>
            <w:shd w:val="clear" w:color="auto" w:fill="auto"/>
          </w:tcPr>
          <w:p w14:paraId="2C3C11BA" w14:textId="33EFD7EB" w:rsidR="00D546F4" w:rsidRPr="00927051" w:rsidRDefault="00D546F4" w:rsidP="00D546F4">
            <w:pPr>
              <w:spacing w:after="0" w:line="240" w:lineRule="auto"/>
              <w:ind w:left="-108"/>
              <w:jc w:val="right"/>
              <w:rPr>
                <w:rFonts w:ascii="Times New Roman" w:hAnsi="Times New Roman" w:cs="Times New Roman"/>
                <w:sz w:val="20"/>
                <w:szCs w:val="20"/>
              </w:rPr>
            </w:pPr>
            <w:r w:rsidRPr="00927051">
              <w:rPr>
                <w:rFonts w:ascii="Times New Roman" w:hAnsi="Times New Roman" w:cs="Times New Roman"/>
                <w:sz w:val="20"/>
                <w:szCs w:val="20"/>
              </w:rPr>
              <w:t>70,62%</w:t>
            </w:r>
          </w:p>
        </w:tc>
        <w:tc>
          <w:tcPr>
            <w:tcW w:w="851" w:type="dxa"/>
            <w:tcBorders>
              <w:top w:val="dotted" w:sz="4" w:space="0" w:color="auto"/>
              <w:left w:val="dotted" w:sz="4" w:space="0" w:color="auto"/>
              <w:bottom w:val="dotted" w:sz="4" w:space="0" w:color="auto"/>
              <w:right w:val="dotted" w:sz="4" w:space="0" w:color="auto"/>
            </w:tcBorders>
            <w:shd w:val="clear" w:color="auto" w:fill="auto"/>
            <w:noWrap/>
          </w:tcPr>
          <w:p w14:paraId="1780E118" w14:textId="133B2565" w:rsidR="00D546F4" w:rsidRPr="00927051" w:rsidRDefault="00D546F4" w:rsidP="00D546F4">
            <w:pPr>
              <w:spacing w:after="0" w:line="240" w:lineRule="auto"/>
              <w:ind w:left="-108"/>
              <w:jc w:val="right"/>
              <w:rPr>
                <w:rFonts w:ascii="Times New Roman" w:hAnsi="Times New Roman" w:cs="Times New Roman"/>
                <w:sz w:val="20"/>
                <w:szCs w:val="20"/>
              </w:rPr>
            </w:pPr>
            <w:r w:rsidRPr="00927051">
              <w:rPr>
                <w:rFonts w:ascii="Times New Roman" w:hAnsi="Times New Roman" w:cs="Times New Roman"/>
                <w:sz w:val="20"/>
                <w:szCs w:val="20"/>
              </w:rPr>
              <w:t>86,41%</w:t>
            </w:r>
          </w:p>
        </w:tc>
        <w:tc>
          <w:tcPr>
            <w:tcW w:w="991" w:type="dxa"/>
            <w:tcBorders>
              <w:top w:val="dotted" w:sz="4" w:space="0" w:color="auto"/>
              <w:left w:val="dotted" w:sz="4" w:space="0" w:color="auto"/>
              <w:bottom w:val="dotted" w:sz="4" w:space="0" w:color="auto"/>
              <w:right w:val="dotted" w:sz="4" w:space="0" w:color="auto"/>
            </w:tcBorders>
            <w:shd w:val="clear" w:color="auto" w:fill="auto"/>
          </w:tcPr>
          <w:p w14:paraId="46480500" w14:textId="5F16510E" w:rsidR="00D546F4" w:rsidRPr="00D546F4" w:rsidRDefault="00D546F4" w:rsidP="00D546F4">
            <w:pPr>
              <w:spacing w:after="0" w:line="240" w:lineRule="auto"/>
              <w:ind w:left="-108"/>
              <w:jc w:val="right"/>
              <w:rPr>
                <w:rFonts w:ascii="Times New Roman" w:hAnsi="Times New Roman" w:cs="Times New Roman"/>
                <w:sz w:val="20"/>
                <w:szCs w:val="20"/>
              </w:rPr>
            </w:pPr>
            <w:r w:rsidRPr="00D546F4">
              <w:rPr>
                <w:rFonts w:ascii="Times New Roman" w:hAnsi="Times New Roman" w:cs="Times New Roman"/>
                <w:color w:val="9C0006"/>
                <w:sz w:val="20"/>
                <w:szCs w:val="20"/>
              </w:rPr>
              <w:t>-4,238</w:t>
            </w:r>
          </w:p>
        </w:tc>
        <w:tc>
          <w:tcPr>
            <w:tcW w:w="850" w:type="dxa"/>
            <w:tcBorders>
              <w:top w:val="dotted" w:sz="4" w:space="0" w:color="auto"/>
              <w:left w:val="dotted" w:sz="4" w:space="0" w:color="auto"/>
              <w:bottom w:val="dotted" w:sz="4" w:space="0" w:color="auto"/>
              <w:right w:val="dotted" w:sz="4" w:space="0" w:color="auto"/>
            </w:tcBorders>
            <w:shd w:val="clear" w:color="auto" w:fill="auto"/>
          </w:tcPr>
          <w:p w14:paraId="53F49C14" w14:textId="76307D38" w:rsidR="00D546F4" w:rsidRPr="00D546F4" w:rsidRDefault="00D546F4" w:rsidP="00D546F4">
            <w:pPr>
              <w:spacing w:after="0" w:line="240" w:lineRule="auto"/>
              <w:ind w:left="-108"/>
              <w:jc w:val="right"/>
              <w:rPr>
                <w:rFonts w:ascii="Times New Roman" w:hAnsi="Times New Roman" w:cs="Times New Roman"/>
                <w:sz w:val="20"/>
                <w:szCs w:val="20"/>
              </w:rPr>
            </w:pPr>
            <w:r w:rsidRPr="00D546F4">
              <w:rPr>
                <w:rFonts w:ascii="Times New Roman" w:hAnsi="Times New Roman" w:cs="Times New Roman"/>
                <w:color w:val="9C0006"/>
                <w:sz w:val="20"/>
                <w:szCs w:val="20"/>
              </w:rPr>
              <w:t>-4,64%</w:t>
            </w:r>
          </w:p>
        </w:tc>
      </w:tr>
      <w:tr w:rsidR="008D25E6" w:rsidRPr="00D95399" w14:paraId="011D86C1" w14:textId="0C7A5365" w:rsidTr="00D546F4">
        <w:trPr>
          <w:trHeight w:val="318"/>
        </w:trPr>
        <w:tc>
          <w:tcPr>
            <w:tcW w:w="1702" w:type="dxa"/>
            <w:shd w:val="clear" w:color="auto" w:fill="auto"/>
            <w:hideMark/>
          </w:tcPr>
          <w:p w14:paraId="01F7122A" w14:textId="77777777" w:rsidR="008D25E6" w:rsidRPr="008D25E6" w:rsidRDefault="008D25E6" w:rsidP="008D25E6">
            <w:pPr>
              <w:spacing w:after="0" w:line="240" w:lineRule="auto"/>
              <w:rPr>
                <w:rFonts w:ascii="Times New Roman" w:eastAsia="Times New Roman" w:hAnsi="Times New Roman" w:cs="Times New Roman"/>
                <w:color w:val="000000"/>
                <w:sz w:val="20"/>
                <w:szCs w:val="20"/>
                <w:lang w:eastAsia="ru-RU"/>
              </w:rPr>
            </w:pPr>
            <w:r w:rsidRPr="008D25E6">
              <w:rPr>
                <w:rFonts w:ascii="Times New Roman" w:eastAsia="Times New Roman" w:hAnsi="Times New Roman" w:cs="Times New Roman"/>
                <w:color w:val="000000"/>
                <w:sz w:val="20"/>
                <w:szCs w:val="20"/>
                <w:lang w:eastAsia="ru-RU"/>
              </w:rPr>
              <w:t>Скорая медицинская помощь</w:t>
            </w:r>
          </w:p>
        </w:tc>
        <w:tc>
          <w:tcPr>
            <w:tcW w:w="1984" w:type="dxa"/>
            <w:tcBorders>
              <w:bottom w:val="dotted" w:sz="4" w:space="0" w:color="auto"/>
              <w:right w:val="dotted" w:sz="4" w:space="0" w:color="auto"/>
            </w:tcBorders>
            <w:shd w:val="clear" w:color="auto" w:fill="auto"/>
            <w:hideMark/>
          </w:tcPr>
          <w:p w14:paraId="7E80782C" w14:textId="77777777" w:rsidR="008D25E6" w:rsidRPr="008D25E6" w:rsidRDefault="008D25E6" w:rsidP="008D25E6">
            <w:pPr>
              <w:spacing w:after="0" w:line="240" w:lineRule="auto"/>
              <w:rPr>
                <w:rFonts w:ascii="Times New Roman" w:eastAsia="Times New Roman" w:hAnsi="Times New Roman" w:cs="Times New Roman"/>
                <w:color w:val="000000"/>
                <w:sz w:val="20"/>
                <w:szCs w:val="20"/>
                <w:lang w:eastAsia="ru-RU"/>
              </w:rPr>
            </w:pPr>
            <w:r w:rsidRPr="008D25E6">
              <w:rPr>
                <w:rFonts w:ascii="Times New Roman" w:eastAsia="Times New Roman" w:hAnsi="Times New Roman" w:cs="Times New Roman"/>
                <w:color w:val="000000"/>
                <w:sz w:val="20"/>
                <w:szCs w:val="20"/>
                <w:lang w:eastAsia="ru-RU"/>
              </w:rPr>
              <w:t>вызовы</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218F228E" w14:textId="139402CF" w:rsidR="008D25E6" w:rsidRPr="008D25E6" w:rsidRDefault="008D25E6" w:rsidP="008D25E6">
            <w:pPr>
              <w:spacing w:after="0" w:line="240" w:lineRule="auto"/>
              <w:ind w:left="-108" w:hanging="108"/>
              <w:jc w:val="right"/>
              <w:rPr>
                <w:rFonts w:ascii="Times New Roman" w:eastAsia="Times New Roman" w:hAnsi="Times New Roman" w:cs="Times New Roman"/>
                <w:sz w:val="20"/>
                <w:szCs w:val="20"/>
                <w:lang w:eastAsia="ru-RU"/>
              </w:rPr>
            </w:pPr>
            <w:r w:rsidRPr="008D25E6">
              <w:rPr>
                <w:rFonts w:ascii="Times New Roman" w:hAnsi="Times New Roman" w:cs="Times New Roman"/>
                <w:sz w:val="20"/>
                <w:szCs w:val="20"/>
              </w:rPr>
              <w:t>1 686,530</w:t>
            </w:r>
          </w:p>
        </w:tc>
        <w:tc>
          <w:tcPr>
            <w:tcW w:w="1135" w:type="dxa"/>
            <w:tcBorders>
              <w:top w:val="dotted" w:sz="4" w:space="0" w:color="auto"/>
              <w:left w:val="dotted" w:sz="4" w:space="0" w:color="auto"/>
              <w:bottom w:val="dotted" w:sz="4" w:space="0" w:color="auto"/>
              <w:right w:val="dotted" w:sz="4" w:space="0" w:color="auto"/>
            </w:tcBorders>
            <w:shd w:val="clear" w:color="auto" w:fill="auto"/>
          </w:tcPr>
          <w:p w14:paraId="0B2D61A7" w14:textId="303C7EBD" w:rsidR="008D25E6" w:rsidRPr="008D25E6" w:rsidRDefault="008D25E6" w:rsidP="008D25E6">
            <w:pPr>
              <w:spacing w:after="0" w:line="240" w:lineRule="auto"/>
              <w:ind w:left="-108" w:hanging="108"/>
              <w:jc w:val="right"/>
              <w:rPr>
                <w:rFonts w:ascii="Times New Roman" w:eastAsia="Times New Roman" w:hAnsi="Times New Roman" w:cs="Times New Roman"/>
                <w:sz w:val="20"/>
                <w:szCs w:val="20"/>
                <w:lang w:eastAsia="ru-RU"/>
              </w:rPr>
            </w:pPr>
            <w:r w:rsidRPr="008D25E6">
              <w:rPr>
                <w:rFonts w:ascii="Times New Roman" w:hAnsi="Times New Roman" w:cs="Times New Roman"/>
                <w:sz w:val="20"/>
                <w:szCs w:val="20"/>
              </w:rPr>
              <w:t>1 648,681</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670802C1" w14:textId="1BD6F3B3" w:rsidR="008D25E6" w:rsidRPr="008D25E6" w:rsidRDefault="008D25E6" w:rsidP="008D25E6">
            <w:pPr>
              <w:spacing w:after="0" w:line="240" w:lineRule="auto"/>
              <w:ind w:left="-108" w:hanging="108"/>
              <w:jc w:val="right"/>
              <w:rPr>
                <w:rFonts w:ascii="Times New Roman" w:eastAsia="Times New Roman" w:hAnsi="Times New Roman" w:cs="Times New Roman"/>
                <w:sz w:val="20"/>
                <w:szCs w:val="20"/>
                <w:lang w:eastAsia="ru-RU"/>
              </w:rPr>
            </w:pPr>
            <w:r w:rsidRPr="008D25E6">
              <w:rPr>
                <w:rFonts w:ascii="Times New Roman" w:hAnsi="Times New Roman" w:cs="Times New Roman"/>
                <w:sz w:val="20"/>
                <w:szCs w:val="20"/>
              </w:rPr>
              <w:t>1 249,628</w:t>
            </w:r>
          </w:p>
        </w:tc>
        <w:tc>
          <w:tcPr>
            <w:tcW w:w="993" w:type="dxa"/>
            <w:tcBorders>
              <w:top w:val="dotted" w:sz="4" w:space="0" w:color="auto"/>
              <w:left w:val="dotted" w:sz="4" w:space="0" w:color="auto"/>
              <w:bottom w:val="dotted" w:sz="4" w:space="0" w:color="auto"/>
              <w:right w:val="dotted" w:sz="4" w:space="0" w:color="auto"/>
            </w:tcBorders>
            <w:shd w:val="clear" w:color="auto" w:fill="auto"/>
          </w:tcPr>
          <w:p w14:paraId="395EA412" w14:textId="204FE81B" w:rsidR="008D25E6" w:rsidRPr="00927051" w:rsidRDefault="008D25E6" w:rsidP="008D25E6">
            <w:pPr>
              <w:spacing w:after="0" w:line="240" w:lineRule="auto"/>
              <w:ind w:left="-108" w:hanging="108"/>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74,09%</w:t>
            </w:r>
          </w:p>
        </w:tc>
        <w:tc>
          <w:tcPr>
            <w:tcW w:w="851" w:type="dxa"/>
            <w:tcBorders>
              <w:top w:val="dotted" w:sz="4" w:space="0" w:color="auto"/>
              <w:left w:val="dotted" w:sz="4" w:space="0" w:color="auto"/>
              <w:bottom w:val="dotted" w:sz="4" w:space="0" w:color="auto"/>
              <w:right w:val="dotted" w:sz="4" w:space="0" w:color="auto"/>
            </w:tcBorders>
            <w:shd w:val="clear" w:color="auto" w:fill="auto"/>
            <w:noWrap/>
          </w:tcPr>
          <w:p w14:paraId="7EC906F9" w14:textId="348811A0" w:rsidR="008D25E6" w:rsidRPr="00927051" w:rsidRDefault="008D25E6" w:rsidP="008D25E6">
            <w:pPr>
              <w:spacing w:after="0" w:line="240" w:lineRule="auto"/>
              <w:ind w:left="-108" w:hanging="108"/>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75,80%</w:t>
            </w:r>
          </w:p>
        </w:tc>
        <w:tc>
          <w:tcPr>
            <w:tcW w:w="991" w:type="dxa"/>
            <w:tcBorders>
              <w:top w:val="dotted" w:sz="4" w:space="0" w:color="auto"/>
              <w:left w:val="dotted" w:sz="4" w:space="0" w:color="auto"/>
              <w:bottom w:val="dotted" w:sz="4" w:space="0" w:color="auto"/>
              <w:right w:val="dotted" w:sz="4" w:space="0" w:color="auto"/>
            </w:tcBorders>
            <w:shd w:val="clear" w:color="auto" w:fill="auto"/>
          </w:tcPr>
          <w:p w14:paraId="1E1E4CD9" w14:textId="6318FB58" w:rsidR="008D25E6" w:rsidRPr="008D25E6" w:rsidRDefault="008D25E6" w:rsidP="008D25E6">
            <w:pPr>
              <w:spacing w:after="0" w:line="240" w:lineRule="auto"/>
              <w:ind w:left="-108" w:hanging="108"/>
              <w:jc w:val="right"/>
              <w:rPr>
                <w:rFonts w:ascii="Times New Roman" w:hAnsi="Times New Roman" w:cs="Times New Roman"/>
                <w:sz w:val="20"/>
                <w:szCs w:val="20"/>
              </w:rPr>
            </w:pPr>
            <w:r w:rsidRPr="008D25E6">
              <w:rPr>
                <w:rFonts w:ascii="Times New Roman" w:hAnsi="Times New Roman" w:cs="Times New Roman"/>
                <w:sz w:val="20"/>
                <w:szCs w:val="20"/>
              </w:rPr>
              <w:t>121,683</w:t>
            </w:r>
          </w:p>
        </w:tc>
        <w:tc>
          <w:tcPr>
            <w:tcW w:w="850" w:type="dxa"/>
            <w:tcBorders>
              <w:top w:val="dotted" w:sz="4" w:space="0" w:color="auto"/>
              <w:left w:val="dotted" w:sz="4" w:space="0" w:color="auto"/>
              <w:bottom w:val="dotted" w:sz="4" w:space="0" w:color="auto"/>
              <w:right w:val="dotted" w:sz="4" w:space="0" w:color="auto"/>
            </w:tcBorders>
            <w:shd w:val="clear" w:color="auto" w:fill="auto"/>
          </w:tcPr>
          <w:p w14:paraId="4BDE0FF9" w14:textId="506F3F1A" w:rsidR="008D25E6" w:rsidRPr="008D25E6" w:rsidRDefault="008D25E6" w:rsidP="008D25E6">
            <w:pPr>
              <w:spacing w:after="0" w:line="240" w:lineRule="auto"/>
              <w:ind w:left="-108" w:hanging="108"/>
              <w:jc w:val="right"/>
              <w:rPr>
                <w:rFonts w:ascii="Times New Roman" w:hAnsi="Times New Roman" w:cs="Times New Roman"/>
                <w:sz w:val="20"/>
                <w:szCs w:val="20"/>
              </w:rPr>
            </w:pPr>
            <w:r w:rsidRPr="008D25E6">
              <w:rPr>
                <w:rFonts w:ascii="Times New Roman" w:hAnsi="Times New Roman" w:cs="Times New Roman"/>
                <w:sz w:val="20"/>
                <w:szCs w:val="20"/>
              </w:rPr>
              <w:t>10,79%</w:t>
            </w:r>
          </w:p>
        </w:tc>
      </w:tr>
      <w:tr w:rsidR="00D546F4" w:rsidRPr="00D95399" w14:paraId="17DED7F6" w14:textId="77777777" w:rsidTr="00D546F4">
        <w:trPr>
          <w:trHeight w:val="318"/>
        </w:trPr>
        <w:tc>
          <w:tcPr>
            <w:tcW w:w="1702" w:type="dxa"/>
            <w:vMerge w:val="restart"/>
            <w:tcBorders>
              <w:right w:val="dotted" w:sz="4" w:space="0" w:color="auto"/>
            </w:tcBorders>
            <w:shd w:val="clear" w:color="auto" w:fill="auto"/>
          </w:tcPr>
          <w:p w14:paraId="03078800" w14:textId="2683546A" w:rsidR="00D546F4" w:rsidRPr="008D25E6" w:rsidRDefault="00D546F4" w:rsidP="00D546F4">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Медицинская реабилитация</w:t>
            </w:r>
          </w:p>
        </w:tc>
        <w:tc>
          <w:tcPr>
            <w:tcW w:w="1984" w:type="dxa"/>
            <w:tcBorders>
              <w:top w:val="dotted" w:sz="4" w:space="0" w:color="auto"/>
              <w:left w:val="dotted" w:sz="4" w:space="0" w:color="auto"/>
              <w:bottom w:val="dotted" w:sz="4" w:space="0" w:color="auto"/>
              <w:right w:val="dotted" w:sz="4" w:space="0" w:color="auto"/>
            </w:tcBorders>
            <w:shd w:val="clear" w:color="auto" w:fill="auto"/>
          </w:tcPr>
          <w:p w14:paraId="52F90DFD" w14:textId="63854002" w:rsidR="00D546F4" w:rsidRPr="00D546F4" w:rsidRDefault="00D546F4" w:rsidP="00D546F4">
            <w:pPr>
              <w:spacing w:after="0" w:line="240" w:lineRule="auto"/>
              <w:rPr>
                <w:rFonts w:ascii="Times New Roman" w:eastAsia="Times New Roman" w:hAnsi="Times New Roman" w:cs="Times New Roman"/>
                <w:color w:val="000000"/>
                <w:sz w:val="20"/>
                <w:szCs w:val="20"/>
                <w:lang w:eastAsia="ru-RU"/>
              </w:rPr>
            </w:pPr>
            <w:r w:rsidRPr="00D546F4">
              <w:rPr>
                <w:rFonts w:ascii="Times New Roman" w:hAnsi="Times New Roman" w:cs="Times New Roman"/>
                <w:color w:val="000000"/>
                <w:sz w:val="16"/>
                <w:szCs w:val="16"/>
              </w:rPr>
              <w:t>комплексные посещения в амбулаторных условиях</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379A8046" w14:textId="33867EFA" w:rsidR="00D546F4" w:rsidRPr="00D546F4" w:rsidRDefault="00D546F4" w:rsidP="00D546F4">
            <w:pPr>
              <w:spacing w:after="0" w:line="240" w:lineRule="auto"/>
              <w:ind w:left="-108" w:hanging="108"/>
              <w:jc w:val="right"/>
              <w:rPr>
                <w:rFonts w:ascii="Times New Roman" w:hAnsi="Times New Roman" w:cs="Times New Roman"/>
                <w:sz w:val="20"/>
                <w:szCs w:val="20"/>
              </w:rPr>
            </w:pPr>
            <w:r w:rsidRPr="00D546F4">
              <w:rPr>
                <w:rFonts w:ascii="Times New Roman" w:hAnsi="Times New Roman" w:cs="Times New Roman"/>
                <w:color w:val="000000"/>
                <w:sz w:val="20"/>
                <w:szCs w:val="20"/>
              </w:rPr>
              <w:t>123,993</w:t>
            </w:r>
          </w:p>
        </w:tc>
        <w:tc>
          <w:tcPr>
            <w:tcW w:w="1135" w:type="dxa"/>
            <w:tcBorders>
              <w:top w:val="dotted" w:sz="4" w:space="0" w:color="auto"/>
              <w:left w:val="dotted" w:sz="4" w:space="0" w:color="auto"/>
              <w:bottom w:val="dotted" w:sz="4" w:space="0" w:color="auto"/>
              <w:right w:val="dotted" w:sz="4" w:space="0" w:color="auto"/>
            </w:tcBorders>
            <w:shd w:val="clear" w:color="auto" w:fill="auto"/>
          </w:tcPr>
          <w:p w14:paraId="3D37D459" w14:textId="49C21BE8" w:rsidR="00D546F4" w:rsidRPr="00D546F4" w:rsidRDefault="00D546F4" w:rsidP="00D546F4">
            <w:pPr>
              <w:spacing w:after="0" w:line="240" w:lineRule="auto"/>
              <w:ind w:left="-108" w:hanging="108"/>
              <w:jc w:val="right"/>
              <w:rPr>
                <w:rFonts w:ascii="Times New Roman" w:hAnsi="Times New Roman" w:cs="Times New Roman"/>
                <w:sz w:val="20"/>
                <w:szCs w:val="20"/>
              </w:rPr>
            </w:pPr>
            <w:r w:rsidRPr="00D546F4">
              <w:rPr>
                <w:rFonts w:ascii="Times New Roman" w:hAnsi="Times New Roman" w:cs="Times New Roman"/>
                <w:color w:val="000000"/>
                <w:sz w:val="20"/>
                <w:szCs w:val="20"/>
              </w:rPr>
              <w:t>103,643</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21DA28C9" w14:textId="36B57104" w:rsidR="00D546F4" w:rsidRPr="00D546F4" w:rsidRDefault="00D546F4" w:rsidP="00D546F4">
            <w:pPr>
              <w:spacing w:after="0" w:line="240" w:lineRule="auto"/>
              <w:ind w:left="-108" w:hanging="108"/>
              <w:jc w:val="right"/>
              <w:rPr>
                <w:rFonts w:ascii="Times New Roman" w:hAnsi="Times New Roman" w:cs="Times New Roman"/>
                <w:sz w:val="20"/>
                <w:szCs w:val="20"/>
              </w:rPr>
            </w:pPr>
            <w:r w:rsidRPr="00D546F4">
              <w:rPr>
                <w:rFonts w:ascii="Times New Roman" w:hAnsi="Times New Roman" w:cs="Times New Roman"/>
                <w:color w:val="000000"/>
                <w:sz w:val="20"/>
                <w:szCs w:val="20"/>
              </w:rPr>
              <w:t>108,901</w:t>
            </w:r>
          </w:p>
        </w:tc>
        <w:tc>
          <w:tcPr>
            <w:tcW w:w="993" w:type="dxa"/>
            <w:tcBorders>
              <w:top w:val="dotted" w:sz="4" w:space="0" w:color="auto"/>
              <w:left w:val="dotted" w:sz="4" w:space="0" w:color="auto"/>
              <w:bottom w:val="dotted" w:sz="4" w:space="0" w:color="auto"/>
              <w:right w:val="dotted" w:sz="4" w:space="0" w:color="auto"/>
            </w:tcBorders>
            <w:shd w:val="clear" w:color="auto" w:fill="auto"/>
          </w:tcPr>
          <w:p w14:paraId="495B6150" w14:textId="69BD8935" w:rsidR="00D546F4" w:rsidRPr="00927051" w:rsidRDefault="00D546F4" w:rsidP="00D546F4">
            <w:pPr>
              <w:spacing w:after="0" w:line="240" w:lineRule="auto"/>
              <w:ind w:left="-108" w:hanging="108"/>
              <w:jc w:val="right"/>
              <w:rPr>
                <w:rFonts w:ascii="Times New Roman" w:hAnsi="Times New Roman" w:cs="Times New Roman"/>
                <w:sz w:val="20"/>
                <w:szCs w:val="20"/>
              </w:rPr>
            </w:pPr>
            <w:r w:rsidRPr="00927051">
              <w:rPr>
                <w:rFonts w:ascii="Times New Roman" w:hAnsi="Times New Roman" w:cs="Times New Roman"/>
                <w:sz w:val="20"/>
                <w:szCs w:val="20"/>
              </w:rPr>
              <w:t>87,83%</w:t>
            </w:r>
          </w:p>
        </w:tc>
        <w:tc>
          <w:tcPr>
            <w:tcW w:w="851" w:type="dxa"/>
            <w:tcBorders>
              <w:top w:val="dotted" w:sz="4" w:space="0" w:color="auto"/>
              <w:left w:val="dotted" w:sz="4" w:space="0" w:color="auto"/>
              <w:bottom w:val="dotted" w:sz="4" w:space="0" w:color="auto"/>
              <w:right w:val="dotted" w:sz="4" w:space="0" w:color="auto"/>
            </w:tcBorders>
            <w:shd w:val="clear" w:color="auto" w:fill="auto"/>
            <w:noWrap/>
          </w:tcPr>
          <w:p w14:paraId="51B1200A" w14:textId="27459F88" w:rsidR="00D546F4" w:rsidRPr="00927051" w:rsidRDefault="00D546F4" w:rsidP="00D546F4">
            <w:pPr>
              <w:spacing w:after="0" w:line="240" w:lineRule="auto"/>
              <w:ind w:left="-108" w:hanging="108"/>
              <w:jc w:val="right"/>
              <w:rPr>
                <w:rFonts w:ascii="Times New Roman" w:hAnsi="Times New Roman" w:cs="Times New Roman"/>
                <w:sz w:val="20"/>
                <w:szCs w:val="20"/>
              </w:rPr>
            </w:pPr>
            <w:r w:rsidRPr="00927051">
              <w:rPr>
                <w:rFonts w:ascii="Times New Roman" w:hAnsi="Times New Roman" w:cs="Times New Roman"/>
                <w:sz w:val="20"/>
                <w:szCs w:val="20"/>
              </w:rPr>
              <w:t>105,07%</w:t>
            </w:r>
          </w:p>
        </w:tc>
        <w:tc>
          <w:tcPr>
            <w:tcW w:w="991" w:type="dxa"/>
            <w:tcBorders>
              <w:top w:val="dotted" w:sz="4" w:space="0" w:color="auto"/>
              <w:left w:val="dotted" w:sz="4" w:space="0" w:color="auto"/>
              <w:bottom w:val="dotted" w:sz="4" w:space="0" w:color="auto"/>
              <w:right w:val="dotted" w:sz="4" w:space="0" w:color="auto"/>
            </w:tcBorders>
            <w:shd w:val="clear" w:color="auto" w:fill="auto"/>
          </w:tcPr>
          <w:p w14:paraId="132701A4" w14:textId="3505DFC0" w:rsidR="00D546F4" w:rsidRPr="00927051" w:rsidRDefault="00D546F4" w:rsidP="00D546F4">
            <w:pPr>
              <w:spacing w:after="0" w:line="240" w:lineRule="auto"/>
              <w:ind w:left="-108" w:hanging="108"/>
              <w:jc w:val="right"/>
              <w:rPr>
                <w:rFonts w:ascii="Times New Roman" w:hAnsi="Times New Roman" w:cs="Times New Roman"/>
                <w:sz w:val="20"/>
                <w:szCs w:val="20"/>
              </w:rPr>
            </w:pPr>
            <w:r w:rsidRPr="00927051">
              <w:rPr>
                <w:rFonts w:ascii="Times New Roman" w:hAnsi="Times New Roman" w:cs="Times New Roman"/>
                <w:sz w:val="20"/>
                <w:szCs w:val="20"/>
              </w:rPr>
              <w:t>95,321</w:t>
            </w:r>
          </w:p>
        </w:tc>
        <w:tc>
          <w:tcPr>
            <w:tcW w:w="850" w:type="dxa"/>
            <w:tcBorders>
              <w:top w:val="dotted" w:sz="4" w:space="0" w:color="auto"/>
              <w:left w:val="dotted" w:sz="4" w:space="0" w:color="auto"/>
              <w:bottom w:val="dotted" w:sz="4" w:space="0" w:color="auto"/>
              <w:right w:val="dotted" w:sz="4" w:space="0" w:color="auto"/>
            </w:tcBorders>
            <w:shd w:val="clear" w:color="auto" w:fill="auto"/>
          </w:tcPr>
          <w:p w14:paraId="5A76BA88" w14:textId="3D659D32" w:rsidR="00D546F4" w:rsidRPr="00927051" w:rsidRDefault="00D546F4" w:rsidP="00D546F4">
            <w:pPr>
              <w:spacing w:after="0" w:line="240" w:lineRule="auto"/>
              <w:ind w:left="-108" w:hanging="108"/>
              <w:jc w:val="right"/>
              <w:rPr>
                <w:rFonts w:ascii="Times New Roman" w:hAnsi="Times New Roman" w:cs="Times New Roman"/>
                <w:sz w:val="20"/>
                <w:szCs w:val="20"/>
              </w:rPr>
            </w:pPr>
            <w:r w:rsidRPr="00927051">
              <w:rPr>
                <w:rFonts w:ascii="Times New Roman" w:hAnsi="Times New Roman" w:cs="Times New Roman"/>
                <w:sz w:val="20"/>
                <w:szCs w:val="20"/>
              </w:rPr>
              <w:t>701,92%</w:t>
            </w:r>
          </w:p>
        </w:tc>
      </w:tr>
      <w:tr w:rsidR="00D546F4" w:rsidRPr="00D95399" w14:paraId="14AFA198" w14:textId="77777777" w:rsidTr="00D546F4">
        <w:trPr>
          <w:trHeight w:val="318"/>
        </w:trPr>
        <w:tc>
          <w:tcPr>
            <w:tcW w:w="1702" w:type="dxa"/>
            <w:vMerge/>
            <w:tcBorders>
              <w:right w:val="dotted" w:sz="4" w:space="0" w:color="auto"/>
            </w:tcBorders>
            <w:shd w:val="clear" w:color="auto" w:fill="auto"/>
          </w:tcPr>
          <w:p w14:paraId="70A4FD17" w14:textId="77777777" w:rsidR="00D546F4" w:rsidRPr="008D25E6" w:rsidRDefault="00D546F4" w:rsidP="00D546F4">
            <w:pPr>
              <w:spacing w:after="0" w:line="240" w:lineRule="auto"/>
              <w:rPr>
                <w:rFonts w:ascii="Times New Roman" w:eastAsia="Times New Roman" w:hAnsi="Times New Roman" w:cs="Times New Roman"/>
                <w:color w:val="000000"/>
                <w:sz w:val="20"/>
                <w:szCs w:val="20"/>
                <w:lang w:eastAsia="ru-RU"/>
              </w:rPr>
            </w:pPr>
          </w:p>
        </w:tc>
        <w:tc>
          <w:tcPr>
            <w:tcW w:w="1984" w:type="dxa"/>
            <w:tcBorders>
              <w:top w:val="dotted" w:sz="4" w:space="0" w:color="auto"/>
              <w:left w:val="dotted" w:sz="4" w:space="0" w:color="auto"/>
              <w:bottom w:val="dotted" w:sz="4" w:space="0" w:color="auto"/>
              <w:right w:val="dotted" w:sz="4" w:space="0" w:color="auto"/>
            </w:tcBorders>
            <w:shd w:val="clear" w:color="auto" w:fill="auto"/>
          </w:tcPr>
          <w:p w14:paraId="048E4A07" w14:textId="2D52EDC3" w:rsidR="00D546F4" w:rsidRPr="00D546F4" w:rsidRDefault="00D546F4" w:rsidP="00D546F4">
            <w:pPr>
              <w:spacing w:after="0" w:line="240" w:lineRule="auto"/>
              <w:rPr>
                <w:rFonts w:ascii="Times New Roman" w:eastAsia="Times New Roman" w:hAnsi="Times New Roman" w:cs="Times New Roman"/>
                <w:color w:val="000000"/>
                <w:sz w:val="20"/>
                <w:szCs w:val="20"/>
                <w:lang w:eastAsia="ru-RU"/>
              </w:rPr>
            </w:pPr>
            <w:r w:rsidRPr="00D546F4">
              <w:rPr>
                <w:rFonts w:ascii="Times New Roman" w:hAnsi="Times New Roman" w:cs="Times New Roman"/>
                <w:color w:val="000000"/>
                <w:sz w:val="16"/>
                <w:szCs w:val="16"/>
              </w:rPr>
              <w:t>случаи лечения в условиях дневных стационаров</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61BAACF5" w14:textId="7E4C55D6" w:rsidR="00D546F4" w:rsidRPr="00D546F4" w:rsidRDefault="00D546F4" w:rsidP="00D546F4">
            <w:pPr>
              <w:spacing w:after="0" w:line="240" w:lineRule="auto"/>
              <w:ind w:left="-108" w:hanging="108"/>
              <w:jc w:val="right"/>
              <w:rPr>
                <w:rFonts w:ascii="Times New Roman" w:hAnsi="Times New Roman" w:cs="Times New Roman"/>
                <w:sz w:val="20"/>
                <w:szCs w:val="20"/>
              </w:rPr>
            </w:pPr>
            <w:r w:rsidRPr="00D546F4">
              <w:rPr>
                <w:rFonts w:ascii="Times New Roman" w:hAnsi="Times New Roman" w:cs="Times New Roman"/>
                <w:color w:val="000000"/>
                <w:sz w:val="20"/>
                <w:szCs w:val="20"/>
              </w:rPr>
              <w:t>110,000</w:t>
            </w:r>
          </w:p>
        </w:tc>
        <w:tc>
          <w:tcPr>
            <w:tcW w:w="1135" w:type="dxa"/>
            <w:tcBorders>
              <w:top w:val="dotted" w:sz="4" w:space="0" w:color="auto"/>
              <w:left w:val="dotted" w:sz="4" w:space="0" w:color="auto"/>
              <w:bottom w:val="dotted" w:sz="4" w:space="0" w:color="auto"/>
              <w:right w:val="dotted" w:sz="4" w:space="0" w:color="auto"/>
            </w:tcBorders>
            <w:shd w:val="clear" w:color="auto" w:fill="auto"/>
          </w:tcPr>
          <w:p w14:paraId="518A189B" w14:textId="5185E84E" w:rsidR="00D546F4" w:rsidRPr="00D546F4" w:rsidRDefault="00D546F4" w:rsidP="00D546F4">
            <w:pPr>
              <w:spacing w:after="0" w:line="240" w:lineRule="auto"/>
              <w:ind w:left="-108" w:hanging="108"/>
              <w:jc w:val="right"/>
              <w:rPr>
                <w:rFonts w:ascii="Times New Roman" w:hAnsi="Times New Roman" w:cs="Times New Roman"/>
                <w:sz w:val="20"/>
                <w:szCs w:val="20"/>
              </w:rPr>
            </w:pPr>
            <w:r w:rsidRPr="00D546F4">
              <w:rPr>
                <w:rFonts w:ascii="Times New Roman" w:hAnsi="Times New Roman" w:cs="Times New Roman"/>
                <w:color w:val="000000"/>
                <w:sz w:val="20"/>
                <w:szCs w:val="20"/>
              </w:rPr>
              <w:t>109,411</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39DED7D6" w14:textId="192DD207" w:rsidR="00D546F4" w:rsidRPr="00D546F4" w:rsidRDefault="00D546F4" w:rsidP="00D546F4">
            <w:pPr>
              <w:spacing w:after="0" w:line="240" w:lineRule="auto"/>
              <w:ind w:left="-108" w:hanging="108"/>
              <w:jc w:val="right"/>
              <w:rPr>
                <w:rFonts w:ascii="Times New Roman" w:hAnsi="Times New Roman" w:cs="Times New Roman"/>
                <w:sz w:val="20"/>
                <w:szCs w:val="20"/>
              </w:rPr>
            </w:pPr>
            <w:r w:rsidRPr="00D546F4">
              <w:rPr>
                <w:rFonts w:ascii="Times New Roman" w:hAnsi="Times New Roman" w:cs="Times New Roman"/>
                <w:color w:val="000000"/>
                <w:sz w:val="20"/>
                <w:szCs w:val="20"/>
              </w:rPr>
              <w:t>85,514</w:t>
            </w:r>
          </w:p>
        </w:tc>
        <w:tc>
          <w:tcPr>
            <w:tcW w:w="993" w:type="dxa"/>
            <w:tcBorders>
              <w:top w:val="dotted" w:sz="4" w:space="0" w:color="auto"/>
              <w:left w:val="dotted" w:sz="4" w:space="0" w:color="auto"/>
              <w:bottom w:val="dotted" w:sz="4" w:space="0" w:color="auto"/>
              <w:right w:val="dotted" w:sz="4" w:space="0" w:color="auto"/>
            </w:tcBorders>
            <w:shd w:val="clear" w:color="auto" w:fill="auto"/>
          </w:tcPr>
          <w:p w14:paraId="350B0B4D" w14:textId="0DDF1A48" w:rsidR="00D546F4" w:rsidRPr="00927051" w:rsidRDefault="00D546F4" w:rsidP="00D546F4">
            <w:pPr>
              <w:spacing w:after="0" w:line="240" w:lineRule="auto"/>
              <w:ind w:left="-108" w:hanging="108"/>
              <w:jc w:val="right"/>
              <w:rPr>
                <w:rFonts w:ascii="Times New Roman" w:hAnsi="Times New Roman" w:cs="Times New Roman"/>
                <w:sz w:val="20"/>
                <w:szCs w:val="20"/>
              </w:rPr>
            </w:pPr>
            <w:r w:rsidRPr="00927051">
              <w:rPr>
                <w:rFonts w:ascii="Times New Roman" w:hAnsi="Times New Roman" w:cs="Times New Roman"/>
                <w:sz w:val="20"/>
                <w:szCs w:val="20"/>
              </w:rPr>
              <w:t>77,74%</w:t>
            </w:r>
          </w:p>
        </w:tc>
        <w:tc>
          <w:tcPr>
            <w:tcW w:w="851" w:type="dxa"/>
            <w:tcBorders>
              <w:top w:val="dotted" w:sz="4" w:space="0" w:color="auto"/>
              <w:left w:val="dotted" w:sz="4" w:space="0" w:color="auto"/>
              <w:bottom w:val="dotted" w:sz="4" w:space="0" w:color="auto"/>
              <w:right w:val="dotted" w:sz="4" w:space="0" w:color="auto"/>
            </w:tcBorders>
            <w:shd w:val="clear" w:color="auto" w:fill="auto"/>
            <w:noWrap/>
          </w:tcPr>
          <w:p w14:paraId="03BD6BA8" w14:textId="42FFF76D" w:rsidR="00D546F4" w:rsidRPr="00927051" w:rsidRDefault="00D546F4" w:rsidP="00D546F4">
            <w:pPr>
              <w:spacing w:after="0" w:line="240" w:lineRule="auto"/>
              <w:ind w:left="-108" w:hanging="108"/>
              <w:jc w:val="right"/>
              <w:rPr>
                <w:rFonts w:ascii="Times New Roman" w:hAnsi="Times New Roman" w:cs="Times New Roman"/>
                <w:sz w:val="20"/>
                <w:szCs w:val="20"/>
              </w:rPr>
            </w:pPr>
            <w:r w:rsidRPr="00927051">
              <w:rPr>
                <w:rFonts w:ascii="Times New Roman" w:hAnsi="Times New Roman" w:cs="Times New Roman"/>
                <w:sz w:val="20"/>
                <w:szCs w:val="20"/>
              </w:rPr>
              <w:t>78,16%</w:t>
            </w:r>
          </w:p>
        </w:tc>
        <w:tc>
          <w:tcPr>
            <w:tcW w:w="991" w:type="dxa"/>
            <w:tcBorders>
              <w:top w:val="dotted" w:sz="4" w:space="0" w:color="auto"/>
              <w:left w:val="dotted" w:sz="4" w:space="0" w:color="auto"/>
              <w:bottom w:val="dotted" w:sz="4" w:space="0" w:color="auto"/>
              <w:right w:val="dotted" w:sz="4" w:space="0" w:color="auto"/>
            </w:tcBorders>
            <w:shd w:val="clear" w:color="auto" w:fill="auto"/>
          </w:tcPr>
          <w:p w14:paraId="14D7C7FA" w14:textId="306E1D68" w:rsidR="00D546F4" w:rsidRPr="00D546F4" w:rsidRDefault="00D546F4" w:rsidP="00D546F4">
            <w:pPr>
              <w:spacing w:after="0" w:line="240" w:lineRule="auto"/>
              <w:ind w:left="-108" w:hanging="108"/>
              <w:jc w:val="right"/>
              <w:rPr>
                <w:rFonts w:ascii="Times New Roman" w:hAnsi="Times New Roman" w:cs="Times New Roman"/>
                <w:sz w:val="20"/>
                <w:szCs w:val="20"/>
              </w:rPr>
            </w:pPr>
            <w:r>
              <w:rPr>
                <w:rFonts w:ascii="Times New Roman" w:hAnsi="Times New Roman" w:cs="Times New Roman"/>
                <w:color w:val="000000"/>
                <w:sz w:val="20"/>
                <w:szCs w:val="20"/>
              </w:rPr>
              <w:t>х</w:t>
            </w:r>
            <w:r w:rsidRPr="00D546F4">
              <w:rPr>
                <w:rFonts w:ascii="Times New Roman" w:hAnsi="Times New Roman" w:cs="Times New Roman"/>
                <w:color w:val="000000"/>
                <w:sz w:val="20"/>
                <w:szCs w:val="20"/>
              </w:rPr>
              <w:t> </w:t>
            </w:r>
          </w:p>
        </w:tc>
        <w:tc>
          <w:tcPr>
            <w:tcW w:w="850" w:type="dxa"/>
            <w:tcBorders>
              <w:top w:val="dotted" w:sz="4" w:space="0" w:color="auto"/>
              <w:left w:val="dotted" w:sz="4" w:space="0" w:color="auto"/>
              <w:bottom w:val="dotted" w:sz="4" w:space="0" w:color="auto"/>
              <w:right w:val="dotted" w:sz="4" w:space="0" w:color="auto"/>
            </w:tcBorders>
            <w:shd w:val="clear" w:color="auto" w:fill="auto"/>
          </w:tcPr>
          <w:p w14:paraId="351F8149" w14:textId="0B6AEEF5" w:rsidR="00D546F4" w:rsidRPr="00D546F4" w:rsidRDefault="00D546F4" w:rsidP="00D546F4">
            <w:pPr>
              <w:spacing w:after="0" w:line="240" w:lineRule="auto"/>
              <w:ind w:left="-108" w:hanging="108"/>
              <w:jc w:val="right"/>
              <w:rPr>
                <w:rFonts w:ascii="Times New Roman" w:hAnsi="Times New Roman" w:cs="Times New Roman"/>
                <w:sz w:val="20"/>
                <w:szCs w:val="20"/>
              </w:rPr>
            </w:pPr>
            <w:r w:rsidRPr="00D546F4">
              <w:rPr>
                <w:rFonts w:ascii="Times New Roman" w:hAnsi="Times New Roman" w:cs="Times New Roman"/>
                <w:color w:val="000000"/>
                <w:sz w:val="20"/>
                <w:szCs w:val="20"/>
              </w:rPr>
              <w:t> </w:t>
            </w:r>
            <w:r>
              <w:rPr>
                <w:rFonts w:ascii="Times New Roman" w:hAnsi="Times New Roman" w:cs="Times New Roman"/>
                <w:color w:val="000000"/>
                <w:sz w:val="20"/>
                <w:szCs w:val="20"/>
              </w:rPr>
              <w:t>х</w:t>
            </w:r>
          </w:p>
        </w:tc>
      </w:tr>
      <w:tr w:rsidR="00D546F4" w:rsidRPr="00D95399" w14:paraId="1D454685" w14:textId="77777777" w:rsidTr="00C02D8B">
        <w:trPr>
          <w:trHeight w:val="318"/>
        </w:trPr>
        <w:tc>
          <w:tcPr>
            <w:tcW w:w="1702" w:type="dxa"/>
            <w:vMerge/>
            <w:tcBorders>
              <w:right w:val="dotted" w:sz="4" w:space="0" w:color="auto"/>
            </w:tcBorders>
            <w:shd w:val="clear" w:color="auto" w:fill="auto"/>
          </w:tcPr>
          <w:p w14:paraId="6FEEFE8D" w14:textId="77777777" w:rsidR="00D546F4" w:rsidRPr="008D25E6" w:rsidRDefault="00D546F4" w:rsidP="00D546F4">
            <w:pPr>
              <w:spacing w:after="0" w:line="240" w:lineRule="auto"/>
              <w:rPr>
                <w:rFonts w:ascii="Times New Roman" w:eastAsia="Times New Roman" w:hAnsi="Times New Roman" w:cs="Times New Roman"/>
                <w:color w:val="000000"/>
                <w:sz w:val="20"/>
                <w:szCs w:val="20"/>
                <w:lang w:eastAsia="ru-RU"/>
              </w:rPr>
            </w:pPr>
          </w:p>
        </w:tc>
        <w:tc>
          <w:tcPr>
            <w:tcW w:w="1984" w:type="dxa"/>
            <w:tcBorders>
              <w:top w:val="dotted" w:sz="4" w:space="0" w:color="auto"/>
              <w:left w:val="dotted" w:sz="4" w:space="0" w:color="auto"/>
              <w:bottom w:val="dotted" w:sz="4" w:space="0" w:color="auto"/>
              <w:right w:val="dotted" w:sz="4" w:space="0" w:color="auto"/>
            </w:tcBorders>
            <w:shd w:val="clear" w:color="auto" w:fill="auto"/>
          </w:tcPr>
          <w:p w14:paraId="3EA866D3" w14:textId="26F0D467" w:rsidR="00D546F4" w:rsidRPr="00D546F4" w:rsidRDefault="00D546F4" w:rsidP="00D546F4">
            <w:pPr>
              <w:spacing w:after="0" w:line="240" w:lineRule="auto"/>
              <w:rPr>
                <w:rFonts w:ascii="Times New Roman" w:eastAsia="Times New Roman" w:hAnsi="Times New Roman" w:cs="Times New Roman"/>
                <w:color w:val="000000"/>
                <w:sz w:val="20"/>
                <w:szCs w:val="20"/>
                <w:lang w:eastAsia="ru-RU"/>
              </w:rPr>
            </w:pPr>
            <w:r w:rsidRPr="00D546F4">
              <w:rPr>
                <w:rFonts w:ascii="Times New Roman" w:hAnsi="Times New Roman" w:cs="Times New Roman"/>
                <w:color w:val="000000"/>
                <w:sz w:val="16"/>
                <w:szCs w:val="16"/>
              </w:rPr>
              <w:t>случаи госпитализации в условиях стационаров</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5D7D9361" w14:textId="09EA0EEE" w:rsidR="00D546F4" w:rsidRPr="00D546F4" w:rsidRDefault="00D546F4" w:rsidP="00D546F4">
            <w:pPr>
              <w:spacing w:after="0" w:line="240" w:lineRule="auto"/>
              <w:ind w:left="-108" w:hanging="108"/>
              <w:jc w:val="right"/>
              <w:rPr>
                <w:rFonts w:ascii="Times New Roman" w:hAnsi="Times New Roman" w:cs="Times New Roman"/>
                <w:sz w:val="20"/>
                <w:szCs w:val="20"/>
              </w:rPr>
            </w:pPr>
            <w:r w:rsidRPr="00D546F4">
              <w:rPr>
                <w:rFonts w:ascii="Times New Roman" w:hAnsi="Times New Roman" w:cs="Times New Roman"/>
                <w:color w:val="000000"/>
                <w:sz w:val="20"/>
                <w:szCs w:val="20"/>
              </w:rPr>
              <w:t>397,330</w:t>
            </w:r>
          </w:p>
        </w:tc>
        <w:tc>
          <w:tcPr>
            <w:tcW w:w="1135" w:type="dxa"/>
            <w:tcBorders>
              <w:top w:val="dotted" w:sz="4" w:space="0" w:color="auto"/>
              <w:left w:val="dotted" w:sz="4" w:space="0" w:color="auto"/>
              <w:bottom w:val="dotted" w:sz="4" w:space="0" w:color="auto"/>
              <w:right w:val="dotted" w:sz="4" w:space="0" w:color="auto"/>
            </w:tcBorders>
            <w:shd w:val="clear" w:color="auto" w:fill="auto"/>
          </w:tcPr>
          <w:p w14:paraId="358BCB34" w14:textId="734B7E33" w:rsidR="00D546F4" w:rsidRPr="00D546F4" w:rsidRDefault="00D546F4" w:rsidP="00D546F4">
            <w:pPr>
              <w:spacing w:after="0" w:line="240" w:lineRule="auto"/>
              <w:ind w:left="-108" w:hanging="108"/>
              <w:jc w:val="right"/>
              <w:rPr>
                <w:rFonts w:ascii="Times New Roman" w:hAnsi="Times New Roman" w:cs="Times New Roman"/>
                <w:sz w:val="20"/>
                <w:szCs w:val="20"/>
              </w:rPr>
            </w:pPr>
            <w:r w:rsidRPr="00D546F4">
              <w:rPr>
                <w:rFonts w:ascii="Times New Roman" w:hAnsi="Times New Roman" w:cs="Times New Roman"/>
                <w:color w:val="000000"/>
                <w:sz w:val="20"/>
                <w:szCs w:val="20"/>
              </w:rPr>
              <w:t>403,054</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4EFF50FF" w14:textId="32355E25" w:rsidR="00D546F4" w:rsidRPr="00D546F4" w:rsidRDefault="00D546F4" w:rsidP="00D546F4">
            <w:pPr>
              <w:spacing w:after="0" w:line="240" w:lineRule="auto"/>
              <w:ind w:left="-108" w:hanging="108"/>
              <w:jc w:val="right"/>
              <w:rPr>
                <w:rFonts w:ascii="Times New Roman" w:hAnsi="Times New Roman" w:cs="Times New Roman"/>
                <w:sz w:val="20"/>
                <w:szCs w:val="20"/>
              </w:rPr>
            </w:pPr>
            <w:r w:rsidRPr="00D546F4">
              <w:rPr>
                <w:rFonts w:ascii="Times New Roman" w:hAnsi="Times New Roman" w:cs="Times New Roman"/>
                <w:color w:val="000000"/>
                <w:sz w:val="20"/>
                <w:szCs w:val="20"/>
              </w:rPr>
              <w:t>305,898</w:t>
            </w:r>
          </w:p>
        </w:tc>
        <w:tc>
          <w:tcPr>
            <w:tcW w:w="993" w:type="dxa"/>
            <w:tcBorders>
              <w:top w:val="dotted" w:sz="4" w:space="0" w:color="auto"/>
              <w:left w:val="dotted" w:sz="4" w:space="0" w:color="auto"/>
              <w:bottom w:val="dotted" w:sz="4" w:space="0" w:color="auto"/>
              <w:right w:val="dotted" w:sz="4" w:space="0" w:color="auto"/>
            </w:tcBorders>
            <w:shd w:val="clear" w:color="auto" w:fill="auto"/>
          </w:tcPr>
          <w:p w14:paraId="33D32EF0" w14:textId="44696F68" w:rsidR="00D546F4" w:rsidRPr="00927051" w:rsidRDefault="00D546F4" w:rsidP="00D546F4">
            <w:pPr>
              <w:spacing w:after="0" w:line="240" w:lineRule="auto"/>
              <w:ind w:left="-108" w:hanging="108"/>
              <w:jc w:val="right"/>
              <w:rPr>
                <w:rFonts w:ascii="Times New Roman" w:hAnsi="Times New Roman" w:cs="Times New Roman"/>
                <w:sz w:val="20"/>
                <w:szCs w:val="20"/>
              </w:rPr>
            </w:pPr>
            <w:r w:rsidRPr="00927051">
              <w:rPr>
                <w:rFonts w:ascii="Times New Roman" w:hAnsi="Times New Roman" w:cs="Times New Roman"/>
                <w:sz w:val="20"/>
                <w:szCs w:val="20"/>
              </w:rPr>
              <w:t>76,99%</w:t>
            </w:r>
          </w:p>
        </w:tc>
        <w:tc>
          <w:tcPr>
            <w:tcW w:w="851" w:type="dxa"/>
            <w:tcBorders>
              <w:top w:val="dotted" w:sz="4" w:space="0" w:color="auto"/>
              <w:left w:val="dotted" w:sz="4" w:space="0" w:color="auto"/>
              <w:bottom w:val="dotted" w:sz="4" w:space="0" w:color="auto"/>
              <w:right w:val="dotted" w:sz="4" w:space="0" w:color="auto"/>
            </w:tcBorders>
            <w:shd w:val="clear" w:color="auto" w:fill="auto"/>
            <w:noWrap/>
          </w:tcPr>
          <w:p w14:paraId="47BC8108" w14:textId="1BE3CAF1" w:rsidR="00D546F4" w:rsidRPr="00927051" w:rsidRDefault="00D546F4" w:rsidP="00D546F4">
            <w:pPr>
              <w:spacing w:after="0" w:line="240" w:lineRule="auto"/>
              <w:ind w:left="-108" w:hanging="108"/>
              <w:jc w:val="right"/>
              <w:rPr>
                <w:rFonts w:ascii="Times New Roman" w:hAnsi="Times New Roman" w:cs="Times New Roman"/>
                <w:sz w:val="20"/>
                <w:szCs w:val="20"/>
              </w:rPr>
            </w:pPr>
            <w:r w:rsidRPr="00927051">
              <w:rPr>
                <w:rFonts w:ascii="Times New Roman" w:hAnsi="Times New Roman" w:cs="Times New Roman"/>
                <w:sz w:val="20"/>
                <w:szCs w:val="20"/>
              </w:rPr>
              <w:t>75,90%</w:t>
            </w:r>
          </w:p>
        </w:tc>
        <w:tc>
          <w:tcPr>
            <w:tcW w:w="991" w:type="dxa"/>
            <w:tcBorders>
              <w:top w:val="dotted" w:sz="4" w:space="0" w:color="auto"/>
              <w:left w:val="dotted" w:sz="4" w:space="0" w:color="auto"/>
              <w:bottom w:val="dotted" w:sz="4" w:space="0" w:color="auto"/>
              <w:right w:val="dotted" w:sz="4" w:space="0" w:color="auto"/>
            </w:tcBorders>
            <w:shd w:val="clear" w:color="auto" w:fill="auto"/>
          </w:tcPr>
          <w:p w14:paraId="25AEF390" w14:textId="0CED3115" w:rsidR="00D546F4" w:rsidRPr="00927051" w:rsidRDefault="00D546F4" w:rsidP="00D546F4">
            <w:pPr>
              <w:spacing w:after="0" w:line="240" w:lineRule="auto"/>
              <w:ind w:left="-108" w:hanging="108"/>
              <w:jc w:val="right"/>
              <w:rPr>
                <w:rFonts w:ascii="Times New Roman" w:hAnsi="Times New Roman" w:cs="Times New Roman"/>
                <w:sz w:val="20"/>
                <w:szCs w:val="20"/>
              </w:rPr>
            </w:pPr>
            <w:r w:rsidRPr="00927051">
              <w:rPr>
                <w:rFonts w:ascii="Times New Roman" w:hAnsi="Times New Roman" w:cs="Times New Roman"/>
                <w:sz w:val="20"/>
                <w:szCs w:val="20"/>
              </w:rPr>
              <w:t>91,327</w:t>
            </w:r>
          </w:p>
        </w:tc>
        <w:tc>
          <w:tcPr>
            <w:tcW w:w="850" w:type="dxa"/>
            <w:tcBorders>
              <w:top w:val="dotted" w:sz="4" w:space="0" w:color="auto"/>
              <w:left w:val="dotted" w:sz="4" w:space="0" w:color="auto"/>
              <w:bottom w:val="dotted" w:sz="4" w:space="0" w:color="auto"/>
              <w:right w:val="dotted" w:sz="4" w:space="0" w:color="auto"/>
            </w:tcBorders>
            <w:shd w:val="clear" w:color="auto" w:fill="auto"/>
          </w:tcPr>
          <w:p w14:paraId="43C2A51E" w14:textId="0280A895" w:rsidR="00D546F4" w:rsidRPr="00927051" w:rsidRDefault="00D546F4" w:rsidP="00D546F4">
            <w:pPr>
              <w:spacing w:after="0" w:line="240" w:lineRule="auto"/>
              <w:ind w:left="-108" w:hanging="108"/>
              <w:jc w:val="right"/>
              <w:rPr>
                <w:rFonts w:ascii="Times New Roman" w:hAnsi="Times New Roman" w:cs="Times New Roman"/>
                <w:sz w:val="20"/>
                <w:szCs w:val="20"/>
              </w:rPr>
            </w:pPr>
            <w:r w:rsidRPr="00927051">
              <w:rPr>
                <w:rFonts w:ascii="Times New Roman" w:hAnsi="Times New Roman" w:cs="Times New Roman"/>
                <w:sz w:val="20"/>
                <w:szCs w:val="20"/>
              </w:rPr>
              <w:t>42,56%</w:t>
            </w:r>
          </w:p>
        </w:tc>
      </w:tr>
      <w:tr w:rsidR="00C02D8B" w:rsidRPr="00D95399" w14:paraId="58193628" w14:textId="77777777" w:rsidTr="00C02D8B">
        <w:trPr>
          <w:trHeight w:val="318"/>
        </w:trPr>
        <w:tc>
          <w:tcPr>
            <w:tcW w:w="1702" w:type="dxa"/>
            <w:vMerge w:val="restart"/>
            <w:shd w:val="clear" w:color="auto" w:fill="auto"/>
          </w:tcPr>
          <w:p w14:paraId="3CE3AE8D" w14:textId="7D3BCDEB" w:rsidR="00C02D8B" w:rsidRPr="008D25E6" w:rsidRDefault="00C02D8B" w:rsidP="00C02D8B">
            <w:pPr>
              <w:spacing w:after="0" w:line="240" w:lineRule="auto"/>
              <w:rPr>
                <w:rFonts w:ascii="Times New Roman" w:eastAsia="Times New Roman" w:hAnsi="Times New Roman" w:cs="Times New Roman"/>
                <w:color w:val="000000"/>
                <w:sz w:val="20"/>
                <w:szCs w:val="20"/>
                <w:lang w:eastAsia="ru-RU"/>
              </w:rPr>
            </w:pPr>
            <w:r w:rsidRPr="008D25E6">
              <w:rPr>
                <w:rFonts w:ascii="Times New Roman" w:eastAsia="Times New Roman" w:hAnsi="Times New Roman" w:cs="Times New Roman"/>
                <w:color w:val="000000"/>
                <w:sz w:val="20"/>
                <w:szCs w:val="20"/>
                <w:lang w:eastAsia="ru-RU"/>
              </w:rPr>
              <w:t>Диагностические исследования (включаются в медицинскую помощь в амбулаторных условиях) </w:t>
            </w:r>
          </w:p>
        </w:tc>
        <w:tc>
          <w:tcPr>
            <w:tcW w:w="1984" w:type="dxa"/>
            <w:tcBorders>
              <w:top w:val="dotted" w:sz="4" w:space="0" w:color="auto"/>
              <w:right w:val="dotted" w:sz="4" w:space="0" w:color="auto"/>
            </w:tcBorders>
            <w:shd w:val="clear" w:color="auto" w:fill="auto"/>
          </w:tcPr>
          <w:p w14:paraId="05AC3BDB" w14:textId="70FD5159" w:rsidR="00C02D8B" w:rsidRPr="008D25E6" w:rsidRDefault="00C02D8B" w:rsidP="00C02D8B">
            <w:pPr>
              <w:spacing w:after="0" w:line="240" w:lineRule="auto"/>
              <w:rPr>
                <w:rFonts w:ascii="Times New Roman" w:eastAsia="Times New Roman" w:hAnsi="Times New Roman" w:cs="Times New Roman"/>
                <w:color w:val="000000"/>
                <w:sz w:val="20"/>
                <w:szCs w:val="20"/>
                <w:lang w:eastAsia="ru-RU"/>
              </w:rPr>
            </w:pPr>
            <w:r w:rsidRPr="008D25E6">
              <w:rPr>
                <w:rFonts w:ascii="Times New Roman" w:eastAsia="Times New Roman" w:hAnsi="Times New Roman" w:cs="Times New Roman"/>
                <w:color w:val="000000"/>
                <w:sz w:val="20"/>
                <w:szCs w:val="20"/>
                <w:lang w:eastAsia="ru-RU"/>
              </w:rPr>
              <w:t xml:space="preserve">число исследований - всего, </w:t>
            </w:r>
            <w:r w:rsidRPr="008D25E6">
              <w:rPr>
                <w:rFonts w:ascii="Times New Roman" w:eastAsia="Times New Roman" w:hAnsi="Times New Roman" w:cs="Times New Roman"/>
                <w:color w:val="000000"/>
                <w:sz w:val="16"/>
                <w:szCs w:val="16"/>
                <w:lang w:eastAsia="ru-RU"/>
              </w:rPr>
              <w:t>в том числе</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3B80F1DD" w14:textId="1B7385C7" w:rsidR="00C02D8B" w:rsidRPr="00C02D8B" w:rsidRDefault="00C02D8B" w:rsidP="00C02D8B">
            <w:pPr>
              <w:spacing w:after="0" w:line="240" w:lineRule="auto"/>
              <w:ind w:left="-108" w:hanging="108"/>
              <w:jc w:val="right"/>
              <w:rPr>
                <w:rFonts w:ascii="Times New Roman" w:eastAsia="Times New Roman" w:hAnsi="Times New Roman" w:cs="Times New Roman"/>
                <w:sz w:val="20"/>
                <w:szCs w:val="20"/>
                <w:lang w:eastAsia="ru-RU"/>
              </w:rPr>
            </w:pPr>
            <w:r w:rsidRPr="00C02D8B">
              <w:rPr>
                <w:rFonts w:ascii="Times New Roman" w:hAnsi="Times New Roman" w:cs="Times New Roman"/>
                <w:color w:val="000000"/>
                <w:sz w:val="20"/>
                <w:szCs w:val="20"/>
              </w:rPr>
              <w:t>737,394</w:t>
            </w:r>
          </w:p>
        </w:tc>
        <w:tc>
          <w:tcPr>
            <w:tcW w:w="1135" w:type="dxa"/>
            <w:tcBorders>
              <w:top w:val="dotted" w:sz="4" w:space="0" w:color="auto"/>
              <w:left w:val="dotted" w:sz="4" w:space="0" w:color="auto"/>
              <w:bottom w:val="dotted" w:sz="4" w:space="0" w:color="auto"/>
              <w:right w:val="dotted" w:sz="4" w:space="0" w:color="auto"/>
            </w:tcBorders>
            <w:shd w:val="clear" w:color="auto" w:fill="auto"/>
          </w:tcPr>
          <w:p w14:paraId="5CCB72B1" w14:textId="39DFF065" w:rsidR="00C02D8B" w:rsidRPr="00C02D8B" w:rsidRDefault="00C02D8B" w:rsidP="00C02D8B">
            <w:pPr>
              <w:spacing w:after="0" w:line="240" w:lineRule="auto"/>
              <w:ind w:left="-108" w:hanging="108"/>
              <w:jc w:val="right"/>
              <w:rPr>
                <w:rFonts w:ascii="Times New Roman" w:eastAsia="Times New Roman" w:hAnsi="Times New Roman" w:cs="Times New Roman"/>
                <w:sz w:val="20"/>
                <w:szCs w:val="20"/>
                <w:lang w:eastAsia="ru-RU"/>
              </w:rPr>
            </w:pPr>
            <w:r w:rsidRPr="00C02D8B">
              <w:rPr>
                <w:rFonts w:ascii="Times New Roman" w:hAnsi="Times New Roman" w:cs="Times New Roman"/>
                <w:color w:val="000000"/>
                <w:sz w:val="20"/>
                <w:szCs w:val="20"/>
              </w:rPr>
              <w:t>699,333</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03FBCE1D" w14:textId="5F162902" w:rsidR="00C02D8B" w:rsidRPr="00C02D8B" w:rsidRDefault="00C02D8B" w:rsidP="00C02D8B">
            <w:pPr>
              <w:spacing w:after="0" w:line="240" w:lineRule="auto"/>
              <w:ind w:left="-108" w:hanging="108"/>
              <w:jc w:val="right"/>
              <w:rPr>
                <w:rFonts w:ascii="Times New Roman" w:eastAsia="Times New Roman" w:hAnsi="Times New Roman" w:cs="Times New Roman"/>
                <w:sz w:val="20"/>
                <w:szCs w:val="20"/>
                <w:lang w:eastAsia="ru-RU"/>
              </w:rPr>
            </w:pPr>
            <w:r w:rsidRPr="00C02D8B">
              <w:rPr>
                <w:rFonts w:ascii="Times New Roman" w:hAnsi="Times New Roman" w:cs="Times New Roman"/>
                <w:color w:val="000000"/>
                <w:sz w:val="20"/>
                <w:szCs w:val="20"/>
              </w:rPr>
              <w:t>527,450</w:t>
            </w:r>
          </w:p>
        </w:tc>
        <w:tc>
          <w:tcPr>
            <w:tcW w:w="993" w:type="dxa"/>
            <w:tcBorders>
              <w:top w:val="dotted" w:sz="4" w:space="0" w:color="auto"/>
              <w:left w:val="dotted" w:sz="4" w:space="0" w:color="auto"/>
              <w:bottom w:val="dotted" w:sz="4" w:space="0" w:color="auto"/>
              <w:right w:val="dotted" w:sz="4" w:space="0" w:color="auto"/>
            </w:tcBorders>
            <w:shd w:val="clear" w:color="auto" w:fill="auto"/>
          </w:tcPr>
          <w:p w14:paraId="6E1EF1E5" w14:textId="70301527" w:rsidR="00C02D8B" w:rsidRPr="00927051" w:rsidRDefault="00C02D8B" w:rsidP="00C02D8B">
            <w:pPr>
              <w:spacing w:after="0" w:line="240" w:lineRule="auto"/>
              <w:ind w:left="-108" w:hanging="108"/>
              <w:jc w:val="right"/>
              <w:rPr>
                <w:rFonts w:ascii="Times New Roman" w:hAnsi="Times New Roman" w:cs="Times New Roman"/>
                <w:sz w:val="20"/>
                <w:szCs w:val="20"/>
              </w:rPr>
            </w:pPr>
            <w:r w:rsidRPr="00927051">
              <w:rPr>
                <w:rFonts w:ascii="Times New Roman" w:hAnsi="Times New Roman" w:cs="Times New Roman"/>
                <w:sz w:val="20"/>
                <w:szCs w:val="20"/>
              </w:rPr>
              <w:t>71,53%</w:t>
            </w:r>
          </w:p>
        </w:tc>
        <w:tc>
          <w:tcPr>
            <w:tcW w:w="851" w:type="dxa"/>
            <w:tcBorders>
              <w:top w:val="dotted" w:sz="4" w:space="0" w:color="auto"/>
              <w:left w:val="dotted" w:sz="4" w:space="0" w:color="auto"/>
              <w:bottom w:val="dotted" w:sz="4" w:space="0" w:color="auto"/>
              <w:right w:val="dotted" w:sz="4" w:space="0" w:color="auto"/>
            </w:tcBorders>
            <w:shd w:val="clear" w:color="auto" w:fill="auto"/>
            <w:noWrap/>
          </w:tcPr>
          <w:p w14:paraId="3432C358" w14:textId="7FA87ACA" w:rsidR="00C02D8B" w:rsidRPr="00927051" w:rsidRDefault="00C02D8B" w:rsidP="00C02D8B">
            <w:pPr>
              <w:spacing w:after="0" w:line="240" w:lineRule="auto"/>
              <w:ind w:left="-108" w:hanging="108"/>
              <w:jc w:val="right"/>
              <w:rPr>
                <w:rFonts w:ascii="Times New Roman" w:hAnsi="Times New Roman" w:cs="Times New Roman"/>
                <w:sz w:val="20"/>
                <w:szCs w:val="20"/>
              </w:rPr>
            </w:pPr>
            <w:r w:rsidRPr="00927051">
              <w:rPr>
                <w:rFonts w:ascii="Times New Roman" w:hAnsi="Times New Roman" w:cs="Times New Roman"/>
                <w:sz w:val="20"/>
                <w:szCs w:val="20"/>
              </w:rPr>
              <w:t>75,42%</w:t>
            </w:r>
          </w:p>
        </w:tc>
        <w:tc>
          <w:tcPr>
            <w:tcW w:w="991" w:type="dxa"/>
            <w:tcBorders>
              <w:top w:val="dotted" w:sz="4" w:space="0" w:color="auto"/>
              <w:left w:val="dotted" w:sz="4" w:space="0" w:color="auto"/>
              <w:bottom w:val="dotted" w:sz="4" w:space="0" w:color="auto"/>
              <w:right w:val="dotted" w:sz="4" w:space="0" w:color="auto"/>
            </w:tcBorders>
            <w:shd w:val="clear" w:color="auto" w:fill="auto"/>
          </w:tcPr>
          <w:p w14:paraId="1A7CE934" w14:textId="7D7BA0DF" w:rsidR="00C02D8B" w:rsidRPr="00C02D8B" w:rsidRDefault="00C02D8B" w:rsidP="00C02D8B">
            <w:pPr>
              <w:spacing w:after="0" w:line="240" w:lineRule="auto"/>
              <w:ind w:left="-108" w:hanging="108"/>
              <w:jc w:val="right"/>
              <w:rPr>
                <w:rFonts w:ascii="Times New Roman" w:hAnsi="Times New Roman" w:cs="Times New Roman"/>
                <w:sz w:val="20"/>
                <w:szCs w:val="20"/>
              </w:rPr>
            </w:pPr>
            <w:r w:rsidRPr="00C02D8B">
              <w:rPr>
                <w:rFonts w:ascii="Times New Roman" w:hAnsi="Times New Roman" w:cs="Times New Roman"/>
                <w:color w:val="9C0006"/>
                <w:sz w:val="20"/>
                <w:szCs w:val="20"/>
              </w:rPr>
              <w:t>-48,707</w:t>
            </w:r>
          </w:p>
        </w:tc>
        <w:tc>
          <w:tcPr>
            <w:tcW w:w="850" w:type="dxa"/>
            <w:tcBorders>
              <w:top w:val="dotted" w:sz="4" w:space="0" w:color="auto"/>
              <w:left w:val="dotted" w:sz="4" w:space="0" w:color="auto"/>
              <w:bottom w:val="dotted" w:sz="4" w:space="0" w:color="auto"/>
              <w:right w:val="dotted" w:sz="4" w:space="0" w:color="auto"/>
            </w:tcBorders>
            <w:shd w:val="clear" w:color="auto" w:fill="auto"/>
          </w:tcPr>
          <w:p w14:paraId="450B2863" w14:textId="0AD79735" w:rsidR="00C02D8B" w:rsidRPr="00C02D8B" w:rsidRDefault="00C02D8B" w:rsidP="00C02D8B">
            <w:pPr>
              <w:spacing w:after="0" w:line="240" w:lineRule="auto"/>
              <w:ind w:left="-108" w:hanging="108"/>
              <w:jc w:val="right"/>
              <w:rPr>
                <w:rFonts w:ascii="Times New Roman" w:hAnsi="Times New Roman" w:cs="Times New Roman"/>
                <w:sz w:val="20"/>
                <w:szCs w:val="20"/>
              </w:rPr>
            </w:pPr>
            <w:r w:rsidRPr="00C02D8B">
              <w:rPr>
                <w:rFonts w:ascii="Times New Roman" w:hAnsi="Times New Roman" w:cs="Times New Roman"/>
                <w:color w:val="9C0006"/>
                <w:sz w:val="20"/>
                <w:szCs w:val="20"/>
              </w:rPr>
              <w:t>-8,45%</w:t>
            </w:r>
          </w:p>
        </w:tc>
      </w:tr>
      <w:tr w:rsidR="00C02D8B" w:rsidRPr="00D95399" w14:paraId="5DB93C3C" w14:textId="77777777" w:rsidTr="00C02D8B">
        <w:trPr>
          <w:trHeight w:val="318"/>
        </w:trPr>
        <w:tc>
          <w:tcPr>
            <w:tcW w:w="1702" w:type="dxa"/>
            <w:vMerge/>
            <w:shd w:val="clear" w:color="auto" w:fill="auto"/>
          </w:tcPr>
          <w:p w14:paraId="771E8AFD" w14:textId="1FC57B0F" w:rsidR="00C02D8B" w:rsidRPr="008D25E6" w:rsidRDefault="00C02D8B" w:rsidP="00C02D8B">
            <w:pPr>
              <w:spacing w:after="0" w:line="240" w:lineRule="auto"/>
              <w:rPr>
                <w:rFonts w:ascii="Times New Roman" w:eastAsia="Times New Roman" w:hAnsi="Times New Roman" w:cs="Times New Roman"/>
                <w:color w:val="000000"/>
                <w:sz w:val="20"/>
                <w:szCs w:val="20"/>
                <w:lang w:eastAsia="ru-RU"/>
              </w:rPr>
            </w:pPr>
          </w:p>
        </w:tc>
        <w:tc>
          <w:tcPr>
            <w:tcW w:w="1984" w:type="dxa"/>
            <w:tcBorders>
              <w:right w:val="dotted" w:sz="4" w:space="0" w:color="auto"/>
            </w:tcBorders>
            <w:shd w:val="clear" w:color="auto" w:fill="auto"/>
          </w:tcPr>
          <w:p w14:paraId="69C6F5A2" w14:textId="3318A3A5" w:rsidR="00C02D8B" w:rsidRPr="008D25E6" w:rsidRDefault="00C02D8B" w:rsidP="00C02D8B">
            <w:pPr>
              <w:spacing w:after="0" w:line="240" w:lineRule="auto"/>
              <w:rPr>
                <w:rFonts w:ascii="Times New Roman" w:eastAsia="Times New Roman" w:hAnsi="Times New Roman" w:cs="Times New Roman"/>
                <w:color w:val="000000"/>
                <w:sz w:val="16"/>
                <w:szCs w:val="16"/>
                <w:lang w:eastAsia="ru-RU"/>
              </w:rPr>
            </w:pPr>
            <w:r w:rsidRPr="008D25E6">
              <w:rPr>
                <w:rFonts w:ascii="Times New Roman" w:eastAsia="Times New Roman" w:hAnsi="Times New Roman" w:cs="Times New Roman"/>
                <w:color w:val="000000"/>
                <w:sz w:val="16"/>
                <w:szCs w:val="16"/>
                <w:lang w:eastAsia="ru-RU"/>
              </w:rPr>
              <w:t>компьютерная томография</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10CA2D15" w14:textId="0BD07A0A" w:rsidR="00C02D8B" w:rsidRPr="00C02D8B" w:rsidRDefault="00C02D8B" w:rsidP="00C02D8B">
            <w:pPr>
              <w:spacing w:after="0" w:line="240" w:lineRule="auto"/>
              <w:ind w:left="-108" w:hanging="108"/>
              <w:jc w:val="right"/>
              <w:rPr>
                <w:rFonts w:ascii="Times New Roman" w:eastAsia="Times New Roman" w:hAnsi="Times New Roman" w:cs="Times New Roman"/>
                <w:sz w:val="20"/>
                <w:szCs w:val="20"/>
                <w:lang w:eastAsia="ru-RU"/>
              </w:rPr>
            </w:pPr>
            <w:r w:rsidRPr="00C02D8B">
              <w:rPr>
                <w:rFonts w:ascii="Times New Roman" w:hAnsi="Times New Roman" w:cs="Times New Roman"/>
                <w:color w:val="000000"/>
                <w:sz w:val="20"/>
                <w:szCs w:val="20"/>
              </w:rPr>
              <w:t>312,909</w:t>
            </w:r>
          </w:p>
        </w:tc>
        <w:tc>
          <w:tcPr>
            <w:tcW w:w="1135" w:type="dxa"/>
            <w:tcBorders>
              <w:top w:val="dotted" w:sz="4" w:space="0" w:color="auto"/>
              <w:left w:val="dotted" w:sz="4" w:space="0" w:color="auto"/>
              <w:bottom w:val="dotted" w:sz="4" w:space="0" w:color="auto"/>
              <w:right w:val="dotted" w:sz="4" w:space="0" w:color="auto"/>
            </w:tcBorders>
            <w:shd w:val="clear" w:color="auto" w:fill="auto"/>
          </w:tcPr>
          <w:p w14:paraId="37304151" w14:textId="57E6846F" w:rsidR="00C02D8B" w:rsidRPr="00C02D8B" w:rsidRDefault="00C02D8B" w:rsidP="00C02D8B">
            <w:pPr>
              <w:spacing w:after="0" w:line="240" w:lineRule="auto"/>
              <w:ind w:left="-108" w:hanging="108"/>
              <w:jc w:val="right"/>
              <w:rPr>
                <w:rFonts w:ascii="Times New Roman" w:eastAsia="Times New Roman" w:hAnsi="Times New Roman" w:cs="Times New Roman"/>
                <w:sz w:val="20"/>
                <w:szCs w:val="20"/>
                <w:lang w:eastAsia="ru-RU"/>
              </w:rPr>
            </w:pPr>
            <w:r w:rsidRPr="00C02D8B">
              <w:rPr>
                <w:rFonts w:ascii="Times New Roman" w:hAnsi="Times New Roman" w:cs="Times New Roman"/>
                <w:color w:val="000000"/>
                <w:sz w:val="20"/>
                <w:szCs w:val="20"/>
              </w:rPr>
              <w:t>243,423</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51468D3A" w14:textId="41737602" w:rsidR="00C02D8B" w:rsidRPr="00C02D8B" w:rsidRDefault="00C02D8B" w:rsidP="00C02D8B">
            <w:pPr>
              <w:spacing w:after="0" w:line="240" w:lineRule="auto"/>
              <w:ind w:left="-108" w:hanging="108"/>
              <w:jc w:val="right"/>
              <w:rPr>
                <w:rFonts w:ascii="Times New Roman" w:eastAsia="Times New Roman" w:hAnsi="Times New Roman" w:cs="Times New Roman"/>
                <w:sz w:val="20"/>
                <w:szCs w:val="20"/>
                <w:lang w:eastAsia="ru-RU"/>
              </w:rPr>
            </w:pPr>
            <w:r w:rsidRPr="00C02D8B">
              <w:rPr>
                <w:rFonts w:ascii="Times New Roman" w:hAnsi="Times New Roman" w:cs="Times New Roman"/>
                <w:color w:val="000000"/>
                <w:sz w:val="20"/>
                <w:szCs w:val="20"/>
              </w:rPr>
              <w:t>226,065</w:t>
            </w:r>
          </w:p>
        </w:tc>
        <w:tc>
          <w:tcPr>
            <w:tcW w:w="993" w:type="dxa"/>
            <w:tcBorders>
              <w:top w:val="dotted" w:sz="4" w:space="0" w:color="auto"/>
              <w:left w:val="dotted" w:sz="4" w:space="0" w:color="auto"/>
              <w:bottom w:val="dotted" w:sz="4" w:space="0" w:color="auto"/>
              <w:right w:val="dotted" w:sz="4" w:space="0" w:color="auto"/>
            </w:tcBorders>
            <w:shd w:val="clear" w:color="auto" w:fill="auto"/>
          </w:tcPr>
          <w:p w14:paraId="1AA4CAE1" w14:textId="058302D9" w:rsidR="00C02D8B" w:rsidRPr="00927051" w:rsidRDefault="00C02D8B" w:rsidP="00C02D8B">
            <w:pPr>
              <w:spacing w:after="0" w:line="240" w:lineRule="auto"/>
              <w:ind w:left="-108" w:hanging="108"/>
              <w:jc w:val="right"/>
              <w:rPr>
                <w:rFonts w:ascii="Times New Roman" w:hAnsi="Times New Roman" w:cs="Times New Roman"/>
                <w:sz w:val="20"/>
                <w:szCs w:val="20"/>
              </w:rPr>
            </w:pPr>
            <w:r w:rsidRPr="00927051">
              <w:rPr>
                <w:rFonts w:ascii="Times New Roman" w:hAnsi="Times New Roman" w:cs="Times New Roman"/>
                <w:sz w:val="20"/>
                <w:szCs w:val="20"/>
              </w:rPr>
              <w:t>72,25%</w:t>
            </w:r>
          </w:p>
        </w:tc>
        <w:tc>
          <w:tcPr>
            <w:tcW w:w="851" w:type="dxa"/>
            <w:tcBorders>
              <w:top w:val="dotted" w:sz="4" w:space="0" w:color="auto"/>
              <w:left w:val="dotted" w:sz="4" w:space="0" w:color="auto"/>
              <w:bottom w:val="dotted" w:sz="4" w:space="0" w:color="auto"/>
              <w:right w:val="dotted" w:sz="4" w:space="0" w:color="auto"/>
            </w:tcBorders>
            <w:shd w:val="clear" w:color="auto" w:fill="auto"/>
            <w:noWrap/>
          </w:tcPr>
          <w:p w14:paraId="3F07E74A" w14:textId="0E10E353" w:rsidR="00C02D8B" w:rsidRPr="00927051" w:rsidRDefault="00C02D8B" w:rsidP="00C02D8B">
            <w:pPr>
              <w:spacing w:after="0" w:line="240" w:lineRule="auto"/>
              <w:ind w:left="-108" w:hanging="108"/>
              <w:jc w:val="right"/>
              <w:rPr>
                <w:rFonts w:ascii="Times New Roman" w:hAnsi="Times New Roman" w:cs="Times New Roman"/>
                <w:sz w:val="20"/>
                <w:szCs w:val="20"/>
              </w:rPr>
            </w:pPr>
            <w:r w:rsidRPr="00927051">
              <w:rPr>
                <w:rFonts w:ascii="Times New Roman" w:hAnsi="Times New Roman" w:cs="Times New Roman"/>
                <w:sz w:val="20"/>
                <w:szCs w:val="20"/>
              </w:rPr>
              <w:t>92,87%</w:t>
            </w:r>
          </w:p>
        </w:tc>
        <w:tc>
          <w:tcPr>
            <w:tcW w:w="991" w:type="dxa"/>
            <w:tcBorders>
              <w:top w:val="dotted" w:sz="4" w:space="0" w:color="auto"/>
              <w:left w:val="dotted" w:sz="4" w:space="0" w:color="auto"/>
              <w:bottom w:val="dotted" w:sz="4" w:space="0" w:color="auto"/>
              <w:right w:val="dotted" w:sz="4" w:space="0" w:color="auto"/>
            </w:tcBorders>
            <w:shd w:val="clear" w:color="auto" w:fill="auto"/>
          </w:tcPr>
          <w:p w14:paraId="2D40DBA6" w14:textId="38EDAC3D" w:rsidR="00C02D8B" w:rsidRPr="00927051" w:rsidRDefault="00C02D8B" w:rsidP="00C02D8B">
            <w:pPr>
              <w:spacing w:after="0" w:line="240" w:lineRule="auto"/>
              <w:ind w:left="-108" w:hanging="108"/>
              <w:jc w:val="right"/>
              <w:rPr>
                <w:rFonts w:ascii="Times New Roman" w:hAnsi="Times New Roman" w:cs="Times New Roman"/>
                <w:sz w:val="20"/>
                <w:szCs w:val="20"/>
              </w:rPr>
            </w:pPr>
            <w:r w:rsidRPr="00927051">
              <w:rPr>
                <w:rFonts w:ascii="Times New Roman" w:hAnsi="Times New Roman" w:cs="Times New Roman"/>
                <w:sz w:val="20"/>
                <w:szCs w:val="20"/>
              </w:rPr>
              <w:t>48,627</w:t>
            </w:r>
          </w:p>
        </w:tc>
        <w:tc>
          <w:tcPr>
            <w:tcW w:w="850" w:type="dxa"/>
            <w:tcBorders>
              <w:top w:val="dotted" w:sz="4" w:space="0" w:color="auto"/>
              <w:left w:val="dotted" w:sz="4" w:space="0" w:color="auto"/>
              <w:bottom w:val="dotted" w:sz="4" w:space="0" w:color="auto"/>
              <w:right w:val="dotted" w:sz="4" w:space="0" w:color="auto"/>
            </w:tcBorders>
            <w:shd w:val="clear" w:color="auto" w:fill="auto"/>
          </w:tcPr>
          <w:p w14:paraId="2C373A02" w14:textId="10F565C6" w:rsidR="00C02D8B" w:rsidRPr="00927051" w:rsidRDefault="00C02D8B" w:rsidP="00C02D8B">
            <w:pPr>
              <w:spacing w:after="0" w:line="240" w:lineRule="auto"/>
              <w:ind w:left="-108" w:hanging="108"/>
              <w:jc w:val="right"/>
              <w:rPr>
                <w:rFonts w:ascii="Times New Roman" w:hAnsi="Times New Roman" w:cs="Times New Roman"/>
                <w:sz w:val="20"/>
                <w:szCs w:val="20"/>
              </w:rPr>
            </w:pPr>
            <w:r w:rsidRPr="00927051">
              <w:rPr>
                <w:rFonts w:ascii="Times New Roman" w:hAnsi="Times New Roman" w:cs="Times New Roman"/>
                <w:sz w:val="20"/>
                <w:szCs w:val="20"/>
              </w:rPr>
              <w:t>27,41%</w:t>
            </w:r>
          </w:p>
        </w:tc>
      </w:tr>
      <w:tr w:rsidR="00C02D8B" w:rsidRPr="00D95399" w14:paraId="25C7DC9C" w14:textId="77777777" w:rsidTr="00C02D8B">
        <w:trPr>
          <w:trHeight w:val="318"/>
        </w:trPr>
        <w:tc>
          <w:tcPr>
            <w:tcW w:w="1702" w:type="dxa"/>
            <w:vMerge/>
            <w:shd w:val="clear" w:color="auto" w:fill="auto"/>
          </w:tcPr>
          <w:p w14:paraId="3E24A5D9" w14:textId="760EAC1D" w:rsidR="00C02D8B" w:rsidRPr="008D25E6" w:rsidRDefault="00C02D8B" w:rsidP="00C02D8B">
            <w:pPr>
              <w:spacing w:after="0" w:line="240" w:lineRule="auto"/>
              <w:rPr>
                <w:rFonts w:ascii="Times New Roman" w:eastAsia="Times New Roman" w:hAnsi="Times New Roman" w:cs="Times New Roman"/>
                <w:color w:val="000000"/>
                <w:sz w:val="20"/>
                <w:szCs w:val="20"/>
                <w:lang w:eastAsia="ru-RU"/>
              </w:rPr>
            </w:pPr>
          </w:p>
        </w:tc>
        <w:tc>
          <w:tcPr>
            <w:tcW w:w="1984" w:type="dxa"/>
            <w:tcBorders>
              <w:right w:val="dotted" w:sz="4" w:space="0" w:color="auto"/>
            </w:tcBorders>
            <w:shd w:val="clear" w:color="auto" w:fill="auto"/>
          </w:tcPr>
          <w:p w14:paraId="1EFB3A8B" w14:textId="534ABDD1" w:rsidR="00C02D8B" w:rsidRPr="008D25E6" w:rsidRDefault="00C02D8B" w:rsidP="00C02D8B">
            <w:pPr>
              <w:spacing w:after="0" w:line="240" w:lineRule="auto"/>
              <w:rPr>
                <w:rFonts w:ascii="Times New Roman" w:eastAsia="Times New Roman" w:hAnsi="Times New Roman" w:cs="Times New Roman"/>
                <w:color w:val="000000"/>
                <w:sz w:val="16"/>
                <w:szCs w:val="16"/>
                <w:lang w:eastAsia="ru-RU"/>
              </w:rPr>
            </w:pPr>
            <w:r w:rsidRPr="008D25E6">
              <w:rPr>
                <w:rFonts w:ascii="Times New Roman" w:eastAsia="Times New Roman" w:hAnsi="Times New Roman" w:cs="Times New Roman"/>
                <w:color w:val="000000"/>
                <w:sz w:val="16"/>
                <w:szCs w:val="16"/>
                <w:lang w:eastAsia="ru-RU"/>
              </w:rPr>
              <w:t>магнитно-резонансная томография</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2701AFA1" w14:textId="314E0697" w:rsidR="00C02D8B" w:rsidRPr="00C02D8B" w:rsidRDefault="00C02D8B" w:rsidP="00C02D8B">
            <w:pPr>
              <w:spacing w:after="0" w:line="240" w:lineRule="auto"/>
              <w:ind w:left="-108" w:hanging="108"/>
              <w:jc w:val="right"/>
              <w:rPr>
                <w:rFonts w:ascii="Times New Roman" w:eastAsia="Times New Roman" w:hAnsi="Times New Roman" w:cs="Times New Roman"/>
                <w:sz w:val="20"/>
                <w:szCs w:val="20"/>
                <w:lang w:eastAsia="ru-RU"/>
              </w:rPr>
            </w:pPr>
            <w:r w:rsidRPr="00C02D8B">
              <w:rPr>
                <w:rFonts w:ascii="Times New Roman" w:hAnsi="Times New Roman" w:cs="Times New Roman"/>
                <w:color w:val="000000"/>
                <w:sz w:val="20"/>
                <w:szCs w:val="20"/>
              </w:rPr>
              <w:t>122,879</w:t>
            </w:r>
          </w:p>
        </w:tc>
        <w:tc>
          <w:tcPr>
            <w:tcW w:w="1135" w:type="dxa"/>
            <w:tcBorders>
              <w:top w:val="dotted" w:sz="4" w:space="0" w:color="auto"/>
              <w:left w:val="dotted" w:sz="4" w:space="0" w:color="auto"/>
              <w:bottom w:val="dotted" w:sz="4" w:space="0" w:color="auto"/>
              <w:right w:val="dotted" w:sz="4" w:space="0" w:color="auto"/>
            </w:tcBorders>
            <w:shd w:val="clear" w:color="auto" w:fill="auto"/>
          </w:tcPr>
          <w:p w14:paraId="06BB71C2" w14:textId="195FA866" w:rsidR="00C02D8B" w:rsidRPr="00C02D8B" w:rsidRDefault="00C02D8B" w:rsidP="00C02D8B">
            <w:pPr>
              <w:spacing w:after="0" w:line="240" w:lineRule="auto"/>
              <w:ind w:left="-108" w:hanging="108"/>
              <w:jc w:val="right"/>
              <w:rPr>
                <w:rFonts w:ascii="Times New Roman" w:eastAsia="Times New Roman" w:hAnsi="Times New Roman" w:cs="Times New Roman"/>
                <w:sz w:val="20"/>
                <w:szCs w:val="20"/>
                <w:lang w:eastAsia="ru-RU"/>
              </w:rPr>
            </w:pPr>
            <w:r w:rsidRPr="00C02D8B">
              <w:rPr>
                <w:rFonts w:ascii="Times New Roman" w:hAnsi="Times New Roman" w:cs="Times New Roman"/>
                <w:color w:val="000000"/>
                <w:sz w:val="20"/>
                <w:szCs w:val="20"/>
              </w:rPr>
              <w:t>122,030</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6007D0C7" w14:textId="05CC06DB" w:rsidR="00C02D8B" w:rsidRPr="00C02D8B" w:rsidRDefault="00C02D8B" w:rsidP="00C02D8B">
            <w:pPr>
              <w:spacing w:after="0" w:line="240" w:lineRule="auto"/>
              <w:ind w:left="-108" w:hanging="108"/>
              <w:jc w:val="right"/>
              <w:rPr>
                <w:rFonts w:ascii="Times New Roman" w:eastAsia="Times New Roman" w:hAnsi="Times New Roman" w:cs="Times New Roman"/>
                <w:sz w:val="20"/>
                <w:szCs w:val="20"/>
                <w:lang w:eastAsia="ru-RU"/>
              </w:rPr>
            </w:pPr>
            <w:r w:rsidRPr="00C02D8B">
              <w:rPr>
                <w:rFonts w:ascii="Times New Roman" w:hAnsi="Times New Roman" w:cs="Times New Roman"/>
                <w:color w:val="000000"/>
                <w:sz w:val="20"/>
                <w:szCs w:val="20"/>
              </w:rPr>
              <w:t>100,928</w:t>
            </w:r>
          </w:p>
        </w:tc>
        <w:tc>
          <w:tcPr>
            <w:tcW w:w="993" w:type="dxa"/>
            <w:tcBorders>
              <w:top w:val="dotted" w:sz="4" w:space="0" w:color="auto"/>
              <w:left w:val="dotted" w:sz="4" w:space="0" w:color="auto"/>
              <w:bottom w:val="dotted" w:sz="4" w:space="0" w:color="auto"/>
              <w:right w:val="dotted" w:sz="4" w:space="0" w:color="auto"/>
            </w:tcBorders>
            <w:shd w:val="clear" w:color="auto" w:fill="auto"/>
          </w:tcPr>
          <w:p w14:paraId="26E15011" w14:textId="7F2FC311" w:rsidR="00C02D8B" w:rsidRPr="00927051" w:rsidRDefault="00C02D8B" w:rsidP="00C02D8B">
            <w:pPr>
              <w:spacing w:after="0" w:line="240" w:lineRule="auto"/>
              <w:ind w:left="-108" w:hanging="108"/>
              <w:jc w:val="right"/>
              <w:rPr>
                <w:rFonts w:ascii="Times New Roman" w:hAnsi="Times New Roman" w:cs="Times New Roman"/>
                <w:sz w:val="20"/>
                <w:szCs w:val="20"/>
              </w:rPr>
            </w:pPr>
            <w:r w:rsidRPr="00927051">
              <w:rPr>
                <w:rFonts w:ascii="Times New Roman" w:hAnsi="Times New Roman" w:cs="Times New Roman"/>
                <w:sz w:val="20"/>
                <w:szCs w:val="20"/>
              </w:rPr>
              <w:t>82,14%</w:t>
            </w:r>
          </w:p>
        </w:tc>
        <w:tc>
          <w:tcPr>
            <w:tcW w:w="851" w:type="dxa"/>
            <w:tcBorders>
              <w:top w:val="dotted" w:sz="4" w:space="0" w:color="auto"/>
              <w:left w:val="dotted" w:sz="4" w:space="0" w:color="auto"/>
              <w:bottom w:val="dotted" w:sz="4" w:space="0" w:color="auto"/>
              <w:right w:val="dotted" w:sz="4" w:space="0" w:color="auto"/>
            </w:tcBorders>
            <w:shd w:val="clear" w:color="auto" w:fill="auto"/>
            <w:noWrap/>
          </w:tcPr>
          <w:p w14:paraId="2CC953A0" w14:textId="665B5643" w:rsidR="00C02D8B" w:rsidRPr="00927051" w:rsidRDefault="00C02D8B" w:rsidP="00C02D8B">
            <w:pPr>
              <w:spacing w:after="0" w:line="240" w:lineRule="auto"/>
              <w:ind w:left="-108" w:hanging="108"/>
              <w:jc w:val="right"/>
              <w:rPr>
                <w:rFonts w:ascii="Times New Roman" w:hAnsi="Times New Roman" w:cs="Times New Roman"/>
                <w:sz w:val="20"/>
                <w:szCs w:val="20"/>
              </w:rPr>
            </w:pPr>
            <w:r w:rsidRPr="00927051">
              <w:rPr>
                <w:rFonts w:ascii="Times New Roman" w:hAnsi="Times New Roman" w:cs="Times New Roman"/>
                <w:sz w:val="20"/>
                <w:szCs w:val="20"/>
              </w:rPr>
              <w:t>82,71%</w:t>
            </w:r>
          </w:p>
        </w:tc>
        <w:tc>
          <w:tcPr>
            <w:tcW w:w="991" w:type="dxa"/>
            <w:tcBorders>
              <w:top w:val="dotted" w:sz="4" w:space="0" w:color="auto"/>
              <w:left w:val="dotted" w:sz="4" w:space="0" w:color="auto"/>
              <w:bottom w:val="dotted" w:sz="4" w:space="0" w:color="auto"/>
              <w:right w:val="dotted" w:sz="4" w:space="0" w:color="auto"/>
            </w:tcBorders>
            <w:shd w:val="clear" w:color="auto" w:fill="auto"/>
          </w:tcPr>
          <w:p w14:paraId="4299E47C" w14:textId="5909488A" w:rsidR="00C02D8B" w:rsidRPr="00927051" w:rsidRDefault="00C02D8B" w:rsidP="00C02D8B">
            <w:pPr>
              <w:spacing w:after="0" w:line="240" w:lineRule="auto"/>
              <w:ind w:left="-108" w:hanging="108"/>
              <w:jc w:val="right"/>
              <w:rPr>
                <w:rFonts w:ascii="Times New Roman" w:hAnsi="Times New Roman" w:cs="Times New Roman"/>
                <w:sz w:val="20"/>
                <w:szCs w:val="20"/>
              </w:rPr>
            </w:pPr>
            <w:r w:rsidRPr="00927051">
              <w:rPr>
                <w:rFonts w:ascii="Times New Roman" w:hAnsi="Times New Roman" w:cs="Times New Roman"/>
                <w:sz w:val="20"/>
                <w:szCs w:val="20"/>
              </w:rPr>
              <w:t>8,844</w:t>
            </w:r>
          </w:p>
        </w:tc>
        <w:tc>
          <w:tcPr>
            <w:tcW w:w="850" w:type="dxa"/>
            <w:tcBorders>
              <w:top w:val="dotted" w:sz="4" w:space="0" w:color="auto"/>
              <w:left w:val="dotted" w:sz="4" w:space="0" w:color="auto"/>
              <w:bottom w:val="dotted" w:sz="4" w:space="0" w:color="auto"/>
              <w:right w:val="dotted" w:sz="4" w:space="0" w:color="auto"/>
            </w:tcBorders>
            <w:shd w:val="clear" w:color="auto" w:fill="auto"/>
          </w:tcPr>
          <w:p w14:paraId="24DF4E34" w14:textId="5430CE2B" w:rsidR="00C02D8B" w:rsidRPr="00927051" w:rsidRDefault="00C02D8B" w:rsidP="00C02D8B">
            <w:pPr>
              <w:spacing w:after="0" w:line="240" w:lineRule="auto"/>
              <w:ind w:left="-108" w:hanging="108"/>
              <w:jc w:val="right"/>
              <w:rPr>
                <w:rFonts w:ascii="Times New Roman" w:hAnsi="Times New Roman" w:cs="Times New Roman"/>
                <w:sz w:val="20"/>
                <w:szCs w:val="20"/>
              </w:rPr>
            </w:pPr>
            <w:r w:rsidRPr="00927051">
              <w:rPr>
                <w:rFonts w:ascii="Times New Roman" w:hAnsi="Times New Roman" w:cs="Times New Roman"/>
                <w:sz w:val="20"/>
                <w:szCs w:val="20"/>
              </w:rPr>
              <w:t>9,60%</w:t>
            </w:r>
          </w:p>
        </w:tc>
      </w:tr>
      <w:tr w:rsidR="00C02D8B" w:rsidRPr="00D95399" w14:paraId="35D3E7E3" w14:textId="77777777" w:rsidTr="00C02D8B">
        <w:trPr>
          <w:trHeight w:val="318"/>
        </w:trPr>
        <w:tc>
          <w:tcPr>
            <w:tcW w:w="1702" w:type="dxa"/>
            <w:vMerge/>
            <w:shd w:val="clear" w:color="auto" w:fill="auto"/>
          </w:tcPr>
          <w:p w14:paraId="51010CE0" w14:textId="2BEDC12F" w:rsidR="00C02D8B" w:rsidRPr="008D25E6" w:rsidRDefault="00C02D8B" w:rsidP="00C02D8B">
            <w:pPr>
              <w:spacing w:after="0" w:line="240" w:lineRule="auto"/>
              <w:rPr>
                <w:rFonts w:ascii="Times New Roman" w:eastAsia="Times New Roman" w:hAnsi="Times New Roman" w:cs="Times New Roman"/>
                <w:color w:val="000000"/>
                <w:sz w:val="20"/>
                <w:szCs w:val="20"/>
                <w:lang w:eastAsia="ru-RU"/>
              </w:rPr>
            </w:pPr>
          </w:p>
        </w:tc>
        <w:tc>
          <w:tcPr>
            <w:tcW w:w="1984" w:type="dxa"/>
            <w:tcBorders>
              <w:right w:val="dotted" w:sz="4" w:space="0" w:color="auto"/>
            </w:tcBorders>
            <w:shd w:val="clear" w:color="auto" w:fill="auto"/>
          </w:tcPr>
          <w:p w14:paraId="3057BBAD" w14:textId="7560E2B3" w:rsidR="00C02D8B" w:rsidRPr="008D25E6" w:rsidRDefault="00C02D8B" w:rsidP="00C02D8B">
            <w:pPr>
              <w:spacing w:after="0" w:line="240" w:lineRule="auto"/>
              <w:rPr>
                <w:rFonts w:ascii="Times New Roman" w:eastAsia="Times New Roman" w:hAnsi="Times New Roman" w:cs="Times New Roman"/>
                <w:color w:val="000000"/>
                <w:sz w:val="16"/>
                <w:szCs w:val="16"/>
                <w:lang w:eastAsia="ru-RU"/>
              </w:rPr>
            </w:pPr>
            <w:r w:rsidRPr="008D25E6">
              <w:rPr>
                <w:rFonts w:ascii="Times New Roman" w:eastAsia="Times New Roman" w:hAnsi="Times New Roman" w:cs="Times New Roman"/>
                <w:color w:val="000000"/>
                <w:sz w:val="16"/>
                <w:szCs w:val="16"/>
                <w:lang w:eastAsia="ru-RU"/>
              </w:rPr>
              <w:t>ультразвуковое исследование сердечно-сосудистой системы</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30C7AE92" w14:textId="6F622102" w:rsidR="00C02D8B" w:rsidRPr="00C02D8B" w:rsidRDefault="00C02D8B" w:rsidP="00C02D8B">
            <w:pPr>
              <w:spacing w:after="0" w:line="240" w:lineRule="auto"/>
              <w:ind w:left="-108" w:hanging="108"/>
              <w:jc w:val="right"/>
              <w:rPr>
                <w:rFonts w:ascii="Times New Roman" w:eastAsia="Times New Roman" w:hAnsi="Times New Roman" w:cs="Times New Roman"/>
                <w:sz w:val="20"/>
                <w:szCs w:val="20"/>
                <w:lang w:eastAsia="ru-RU"/>
              </w:rPr>
            </w:pPr>
            <w:r w:rsidRPr="00C02D8B">
              <w:rPr>
                <w:rFonts w:ascii="Times New Roman" w:hAnsi="Times New Roman" w:cs="Times New Roman"/>
                <w:color w:val="000000"/>
                <w:sz w:val="20"/>
                <w:szCs w:val="20"/>
              </w:rPr>
              <w:t>85,261</w:t>
            </w:r>
          </w:p>
        </w:tc>
        <w:tc>
          <w:tcPr>
            <w:tcW w:w="1135" w:type="dxa"/>
            <w:tcBorders>
              <w:top w:val="dotted" w:sz="4" w:space="0" w:color="auto"/>
              <w:left w:val="dotted" w:sz="4" w:space="0" w:color="auto"/>
              <w:bottom w:val="dotted" w:sz="4" w:space="0" w:color="auto"/>
              <w:right w:val="dotted" w:sz="4" w:space="0" w:color="auto"/>
            </w:tcBorders>
            <w:shd w:val="clear" w:color="auto" w:fill="auto"/>
          </w:tcPr>
          <w:p w14:paraId="7780DEE4" w14:textId="22993E51" w:rsidR="00C02D8B" w:rsidRPr="00C02D8B" w:rsidRDefault="00C02D8B" w:rsidP="00C02D8B">
            <w:pPr>
              <w:spacing w:after="0" w:line="240" w:lineRule="auto"/>
              <w:ind w:left="-108" w:hanging="108"/>
              <w:jc w:val="right"/>
              <w:rPr>
                <w:rFonts w:ascii="Times New Roman" w:eastAsia="Times New Roman" w:hAnsi="Times New Roman" w:cs="Times New Roman"/>
                <w:sz w:val="20"/>
                <w:szCs w:val="20"/>
                <w:lang w:eastAsia="ru-RU"/>
              </w:rPr>
            </w:pPr>
            <w:r w:rsidRPr="00C02D8B">
              <w:rPr>
                <w:rFonts w:ascii="Times New Roman" w:hAnsi="Times New Roman" w:cs="Times New Roman"/>
                <w:color w:val="000000"/>
                <w:sz w:val="20"/>
                <w:szCs w:val="20"/>
              </w:rPr>
              <w:t>72,928</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25F3D873" w14:textId="6BF8752D" w:rsidR="00C02D8B" w:rsidRPr="00C02D8B" w:rsidRDefault="00C02D8B" w:rsidP="00C02D8B">
            <w:pPr>
              <w:spacing w:after="0" w:line="240" w:lineRule="auto"/>
              <w:ind w:left="-108" w:hanging="108"/>
              <w:jc w:val="right"/>
              <w:rPr>
                <w:rFonts w:ascii="Times New Roman" w:eastAsia="Times New Roman" w:hAnsi="Times New Roman" w:cs="Times New Roman"/>
                <w:sz w:val="20"/>
                <w:szCs w:val="20"/>
                <w:lang w:eastAsia="ru-RU"/>
              </w:rPr>
            </w:pPr>
            <w:r w:rsidRPr="00C02D8B">
              <w:rPr>
                <w:rFonts w:ascii="Times New Roman" w:hAnsi="Times New Roman" w:cs="Times New Roman"/>
                <w:color w:val="000000"/>
                <w:sz w:val="20"/>
                <w:szCs w:val="20"/>
              </w:rPr>
              <w:t>62,976</w:t>
            </w:r>
          </w:p>
        </w:tc>
        <w:tc>
          <w:tcPr>
            <w:tcW w:w="993" w:type="dxa"/>
            <w:tcBorders>
              <w:top w:val="dotted" w:sz="4" w:space="0" w:color="auto"/>
              <w:left w:val="dotted" w:sz="4" w:space="0" w:color="auto"/>
              <w:bottom w:val="dotted" w:sz="4" w:space="0" w:color="auto"/>
              <w:right w:val="dotted" w:sz="4" w:space="0" w:color="auto"/>
            </w:tcBorders>
            <w:shd w:val="clear" w:color="auto" w:fill="auto"/>
          </w:tcPr>
          <w:p w14:paraId="16C384ED" w14:textId="35B431B0" w:rsidR="00C02D8B" w:rsidRPr="00927051" w:rsidRDefault="00C02D8B" w:rsidP="00C02D8B">
            <w:pPr>
              <w:spacing w:after="0" w:line="240" w:lineRule="auto"/>
              <w:ind w:left="-108" w:hanging="108"/>
              <w:jc w:val="right"/>
              <w:rPr>
                <w:rFonts w:ascii="Times New Roman" w:hAnsi="Times New Roman" w:cs="Times New Roman"/>
                <w:sz w:val="20"/>
                <w:szCs w:val="20"/>
              </w:rPr>
            </w:pPr>
            <w:r w:rsidRPr="00927051">
              <w:rPr>
                <w:rFonts w:ascii="Times New Roman" w:hAnsi="Times New Roman" w:cs="Times New Roman"/>
                <w:sz w:val="20"/>
                <w:szCs w:val="20"/>
              </w:rPr>
              <w:t>73,86%</w:t>
            </w:r>
          </w:p>
        </w:tc>
        <w:tc>
          <w:tcPr>
            <w:tcW w:w="851" w:type="dxa"/>
            <w:tcBorders>
              <w:top w:val="dotted" w:sz="4" w:space="0" w:color="auto"/>
              <w:left w:val="dotted" w:sz="4" w:space="0" w:color="auto"/>
              <w:bottom w:val="dotted" w:sz="4" w:space="0" w:color="auto"/>
              <w:right w:val="dotted" w:sz="4" w:space="0" w:color="auto"/>
            </w:tcBorders>
            <w:shd w:val="clear" w:color="auto" w:fill="auto"/>
            <w:noWrap/>
          </w:tcPr>
          <w:p w14:paraId="65CF4712" w14:textId="5CE30DF8" w:rsidR="00C02D8B" w:rsidRPr="00927051" w:rsidRDefault="00C02D8B" w:rsidP="00C02D8B">
            <w:pPr>
              <w:spacing w:after="0" w:line="240" w:lineRule="auto"/>
              <w:ind w:left="-108" w:hanging="108"/>
              <w:jc w:val="right"/>
              <w:rPr>
                <w:rFonts w:ascii="Times New Roman" w:hAnsi="Times New Roman" w:cs="Times New Roman"/>
                <w:sz w:val="20"/>
                <w:szCs w:val="20"/>
              </w:rPr>
            </w:pPr>
            <w:r w:rsidRPr="00927051">
              <w:rPr>
                <w:rFonts w:ascii="Times New Roman" w:hAnsi="Times New Roman" w:cs="Times New Roman"/>
                <w:sz w:val="20"/>
                <w:szCs w:val="20"/>
              </w:rPr>
              <w:t>86,35%</w:t>
            </w:r>
          </w:p>
        </w:tc>
        <w:tc>
          <w:tcPr>
            <w:tcW w:w="991" w:type="dxa"/>
            <w:tcBorders>
              <w:top w:val="dotted" w:sz="4" w:space="0" w:color="auto"/>
              <w:left w:val="dotted" w:sz="4" w:space="0" w:color="auto"/>
              <w:bottom w:val="dotted" w:sz="4" w:space="0" w:color="auto"/>
              <w:right w:val="dotted" w:sz="4" w:space="0" w:color="auto"/>
            </w:tcBorders>
            <w:shd w:val="clear" w:color="auto" w:fill="auto"/>
          </w:tcPr>
          <w:p w14:paraId="5BE6689C" w14:textId="0D9BC58E" w:rsidR="00C02D8B" w:rsidRPr="00927051" w:rsidRDefault="00C02D8B" w:rsidP="00C02D8B">
            <w:pPr>
              <w:spacing w:after="0" w:line="240" w:lineRule="auto"/>
              <w:ind w:left="-108" w:hanging="108"/>
              <w:jc w:val="right"/>
              <w:rPr>
                <w:rFonts w:ascii="Times New Roman" w:hAnsi="Times New Roman" w:cs="Times New Roman"/>
                <w:sz w:val="20"/>
                <w:szCs w:val="20"/>
              </w:rPr>
            </w:pPr>
            <w:r w:rsidRPr="00927051">
              <w:rPr>
                <w:rFonts w:ascii="Times New Roman" w:hAnsi="Times New Roman" w:cs="Times New Roman"/>
                <w:sz w:val="20"/>
                <w:szCs w:val="20"/>
              </w:rPr>
              <w:t>12,850</w:t>
            </w:r>
          </w:p>
        </w:tc>
        <w:tc>
          <w:tcPr>
            <w:tcW w:w="850" w:type="dxa"/>
            <w:tcBorders>
              <w:top w:val="dotted" w:sz="4" w:space="0" w:color="auto"/>
              <w:left w:val="dotted" w:sz="4" w:space="0" w:color="auto"/>
              <w:bottom w:val="dotted" w:sz="4" w:space="0" w:color="auto"/>
              <w:right w:val="dotted" w:sz="4" w:space="0" w:color="auto"/>
            </w:tcBorders>
            <w:shd w:val="clear" w:color="auto" w:fill="auto"/>
          </w:tcPr>
          <w:p w14:paraId="3148182B" w14:textId="2BF67FA0" w:rsidR="00C02D8B" w:rsidRPr="00927051" w:rsidRDefault="00C02D8B" w:rsidP="00C02D8B">
            <w:pPr>
              <w:spacing w:after="0" w:line="240" w:lineRule="auto"/>
              <w:ind w:left="-108" w:hanging="108"/>
              <w:jc w:val="right"/>
              <w:rPr>
                <w:rFonts w:ascii="Times New Roman" w:hAnsi="Times New Roman" w:cs="Times New Roman"/>
                <w:sz w:val="20"/>
                <w:szCs w:val="20"/>
              </w:rPr>
            </w:pPr>
            <w:r w:rsidRPr="00927051">
              <w:rPr>
                <w:rFonts w:ascii="Times New Roman" w:hAnsi="Times New Roman" w:cs="Times New Roman"/>
                <w:sz w:val="20"/>
                <w:szCs w:val="20"/>
              </w:rPr>
              <w:t>25,63%</w:t>
            </w:r>
          </w:p>
        </w:tc>
      </w:tr>
      <w:tr w:rsidR="00C02D8B" w:rsidRPr="00D95399" w14:paraId="11F3F3BD" w14:textId="77777777" w:rsidTr="00C02D8B">
        <w:trPr>
          <w:trHeight w:val="318"/>
        </w:trPr>
        <w:tc>
          <w:tcPr>
            <w:tcW w:w="1702" w:type="dxa"/>
            <w:vMerge/>
            <w:shd w:val="clear" w:color="auto" w:fill="auto"/>
          </w:tcPr>
          <w:p w14:paraId="6933A9DC" w14:textId="5B18EA3C" w:rsidR="00C02D8B" w:rsidRPr="008D25E6" w:rsidRDefault="00C02D8B" w:rsidP="00C02D8B">
            <w:pPr>
              <w:spacing w:after="0" w:line="240" w:lineRule="auto"/>
              <w:rPr>
                <w:rFonts w:ascii="Times New Roman" w:eastAsia="Times New Roman" w:hAnsi="Times New Roman" w:cs="Times New Roman"/>
                <w:color w:val="000000"/>
                <w:sz w:val="20"/>
                <w:szCs w:val="20"/>
                <w:lang w:eastAsia="ru-RU"/>
              </w:rPr>
            </w:pPr>
          </w:p>
        </w:tc>
        <w:tc>
          <w:tcPr>
            <w:tcW w:w="1984" w:type="dxa"/>
            <w:tcBorders>
              <w:right w:val="dotted" w:sz="4" w:space="0" w:color="auto"/>
            </w:tcBorders>
            <w:shd w:val="clear" w:color="auto" w:fill="auto"/>
          </w:tcPr>
          <w:p w14:paraId="7E084F09" w14:textId="20E5DCD3" w:rsidR="00C02D8B" w:rsidRPr="008D25E6" w:rsidRDefault="00C02D8B" w:rsidP="00C02D8B">
            <w:pPr>
              <w:spacing w:after="0" w:line="240" w:lineRule="auto"/>
              <w:rPr>
                <w:rFonts w:ascii="Times New Roman" w:eastAsia="Times New Roman" w:hAnsi="Times New Roman" w:cs="Times New Roman"/>
                <w:color w:val="000000"/>
                <w:sz w:val="16"/>
                <w:szCs w:val="16"/>
                <w:lang w:eastAsia="ru-RU"/>
              </w:rPr>
            </w:pPr>
            <w:r w:rsidRPr="008D25E6">
              <w:rPr>
                <w:rFonts w:ascii="Times New Roman" w:eastAsia="Times New Roman" w:hAnsi="Times New Roman" w:cs="Times New Roman"/>
                <w:color w:val="000000"/>
                <w:sz w:val="16"/>
                <w:szCs w:val="16"/>
                <w:lang w:eastAsia="ru-RU"/>
              </w:rPr>
              <w:t>эндоскопическое диагностическое исследование</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1FCCFE9D" w14:textId="2A8AE8F4" w:rsidR="00C02D8B" w:rsidRPr="00C02D8B" w:rsidRDefault="00C02D8B" w:rsidP="00C02D8B">
            <w:pPr>
              <w:spacing w:after="0" w:line="240" w:lineRule="auto"/>
              <w:ind w:left="-108" w:hanging="108"/>
              <w:jc w:val="right"/>
              <w:rPr>
                <w:rFonts w:ascii="Times New Roman" w:eastAsia="Times New Roman" w:hAnsi="Times New Roman" w:cs="Times New Roman"/>
                <w:sz w:val="20"/>
                <w:szCs w:val="20"/>
                <w:lang w:eastAsia="ru-RU"/>
              </w:rPr>
            </w:pPr>
            <w:r w:rsidRPr="00C02D8B">
              <w:rPr>
                <w:rFonts w:ascii="Times New Roman" w:hAnsi="Times New Roman" w:cs="Times New Roman"/>
                <w:color w:val="000000"/>
                <w:sz w:val="20"/>
                <w:szCs w:val="20"/>
              </w:rPr>
              <w:t>96,403</w:t>
            </w:r>
          </w:p>
        </w:tc>
        <w:tc>
          <w:tcPr>
            <w:tcW w:w="1135" w:type="dxa"/>
            <w:tcBorders>
              <w:top w:val="dotted" w:sz="4" w:space="0" w:color="auto"/>
              <w:left w:val="dotted" w:sz="4" w:space="0" w:color="auto"/>
              <w:bottom w:val="dotted" w:sz="4" w:space="0" w:color="auto"/>
              <w:right w:val="dotted" w:sz="4" w:space="0" w:color="auto"/>
            </w:tcBorders>
            <w:shd w:val="clear" w:color="auto" w:fill="auto"/>
          </w:tcPr>
          <w:p w14:paraId="165087B5" w14:textId="2E17AB96" w:rsidR="00C02D8B" w:rsidRPr="00C02D8B" w:rsidRDefault="00C02D8B" w:rsidP="00C02D8B">
            <w:pPr>
              <w:spacing w:after="0" w:line="240" w:lineRule="auto"/>
              <w:ind w:left="-108" w:hanging="108"/>
              <w:jc w:val="right"/>
              <w:rPr>
                <w:rFonts w:ascii="Times New Roman" w:eastAsia="Times New Roman" w:hAnsi="Times New Roman" w:cs="Times New Roman"/>
                <w:sz w:val="20"/>
                <w:szCs w:val="20"/>
                <w:lang w:eastAsia="ru-RU"/>
              </w:rPr>
            </w:pPr>
            <w:r w:rsidRPr="00C02D8B">
              <w:rPr>
                <w:rFonts w:ascii="Times New Roman" w:hAnsi="Times New Roman" w:cs="Times New Roman"/>
                <w:color w:val="000000"/>
                <w:sz w:val="20"/>
                <w:szCs w:val="20"/>
              </w:rPr>
              <w:t>75,380</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2A72E6D9" w14:textId="5D1E7641" w:rsidR="00C02D8B" w:rsidRPr="00C02D8B" w:rsidRDefault="00C02D8B" w:rsidP="00C02D8B">
            <w:pPr>
              <w:spacing w:after="0" w:line="240" w:lineRule="auto"/>
              <w:ind w:left="-108" w:hanging="108"/>
              <w:jc w:val="right"/>
              <w:rPr>
                <w:rFonts w:ascii="Times New Roman" w:eastAsia="Times New Roman" w:hAnsi="Times New Roman" w:cs="Times New Roman"/>
                <w:sz w:val="20"/>
                <w:szCs w:val="20"/>
                <w:lang w:eastAsia="ru-RU"/>
              </w:rPr>
            </w:pPr>
            <w:r w:rsidRPr="00C02D8B">
              <w:rPr>
                <w:rFonts w:ascii="Times New Roman" w:hAnsi="Times New Roman" w:cs="Times New Roman"/>
                <w:color w:val="000000"/>
                <w:sz w:val="20"/>
                <w:szCs w:val="20"/>
              </w:rPr>
              <w:t>66,294</w:t>
            </w:r>
          </w:p>
        </w:tc>
        <w:tc>
          <w:tcPr>
            <w:tcW w:w="993" w:type="dxa"/>
            <w:tcBorders>
              <w:top w:val="dotted" w:sz="4" w:space="0" w:color="auto"/>
              <w:left w:val="dotted" w:sz="4" w:space="0" w:color="auto"/>
              <w:bottom w:val="dotted" w:sz="4" w:space="0" w:color="auto"/>
              <w:right w:val="dotted" w:sz="4" w:space="0" w:color="auto"/>
            </w:tcBorders>
            <w:shd w:val="clear" w:color="auto" w:fill="auto"/>
          </w:tcPr>
          <w:p w14:paraId="150EE03C" w14:textId="74AB7081" w:rsidR="00C02D8B" w:rsidRPr="00927051" w:rsidRDefault="00C02D8B" w:rsidP="00C02D8B">
            <w:pPr>
              <w:spacing w:after="0" w:line="240" w:lineRule="auto"/>
              <w:ind w:left="-108" w:hanging="108"/>
              <w:jc w:val="right"/>
              <w:rPr>
                <w:rFonts w:ascii="Times New Roman" w:hAnsi="Times New Roman" w:cs="Times New Roman"/>
                <w:sz w:val="20"/>
                <w:szCs w:val="20"/>
              </w:rPr>
            </w:pPr>
            <w:r w:rsidRPr="00927051">
              <w:rPr>
                <w:rFonts w:ascii="Times New Roman" w:hAnsi="Times New Roman" w:cs="Times New Roman"/>
                <w:sz w:val="20"/>
                <w:szCs w:val="20"/>
              </w:rPr>
              <w:t>68,77%</w:t>
            </w:r>
          </w:p>
        </w:tc>
        <w:tc>
          <w:tcPr>
            <w:tcW w:w="851" w:type="dxa"/>
            <w:tcBorders>
              <w:top w:val="dotted" w:sz="4" w:space="0" w:color="auto"/>
              <w:left w:val="dotted" w:sz="4" w:space="0" w:color="auto"/>
              <w:bottom w:val="dotted" w:sz="4" w:space="0" w:color="auto"/>
              <w:right w:val="dotted" w:sz="4" w:space="0" w:color="auto"/>
            </w:tcBorders>
            <w:shd w:val="clear" w:color="auto" w:fill="auto"/>
            <w:noWrap/>
          </w:tcPr>
          <w:p w14:paraId="76BD299F" w14:textId="7007FD58" w:rsidR="00C02D8B" w:rsidRPr="00927051" w:rsidRDefault="00C02D8B" w:rsidP="00C02D8B">
            <w:pPr>
              <w:spacing w:after="0" w:line="240" w:lineRule="auto"/>
              <w:ind w:left="-108" w:hanging="108"/>
              <w:jc w:val="right"/>
              <w:rPr>
                <w:rFonts w:ascii="Times New Roman" w:hAnsi="Times New Roman" w:cs="Times New Roman"/>
                <w:sz w:val="20"/>
                <w:szCs w:val="20"/>
              </w:rPr>
            </w:pPr>
            <w:r w:rsidRPr="00927051">
              <w:rPr>
                <w:rFonts w:ascii="Times New Roman" w:hAnsi="Times New Roman" w:cs="Times New Roman"/>
                <w:sz w:val="20"/>
                <w:szCs w:val="20"/>
              </w:rPr>
              <w:t>87,95%</w:t>
            </w:r>
          </w:p>
        </w:tc>
        <w:tc>
          <w:tcPr>
            <w:tcW w:w="991" w:type="dxa"/>
            <w:tcBorders>
              <w:top w:val="dotted" w:sz="4" w:space="0" w:color="auto"/>
              <w:left w:val="dotted" w:sz="4" w:space="0" w:color="auto"/>
              <w:bottom w:val="dotted" w:sz="4" w:space="0" w:color="auto"/>
              <w:right w:val="dotted" w:sz="4" w:space="0" w:color="auto"/>
            </w:tcBorders>
            <w:shd w:val="clear" w:color="auto" w:fill="auto"/>
          </w:tcPr>
          <w:p w14:paraId="51F2B212" w14:textId="7D8F1C2A" w:rsidR="00C02D8B" w:rsidRPr="00927051" w:rsidRDefault="00C02D8B" w:rsidP="00C02D8B">
            <w:pPr>
              <w:spacing w:after="0" w:line="240" w:lineRule="auto"/>
              <w:ind w:left="-108" w:hanging="108"/>
              <w:jc w:val="right"/>
              <w:rPr>
                <w:rFonts w:ascii="Times New Roman" w:hAnsi="Times New Roman" w:cs="Times New Roman"/>
                <w:sz w:val="20"/>
                <w:szCs w:val="20"/>
              </w:rPr>
            </w:pPr>
            <w:r w:rsidRPr="00927051">
              <w:rPr>
                <w:rFonts w:ascii="Times New Roman" w:hAnsi="Times New Roman" w:cs="Times New Roman"/>
                <w:sz w:val="20"/>
                <w:szCs w:val="20"/>
              </w:rPr>
              <w:t>13,449</w:t>
            </w:r>
          </w:p>
        </w:tc>
        <w:tc>
          <w:tcPr>
            <w:tcW w:w="850" w:type="dxa"/>
            <w:tcBorders>
              <w:top w:val="dotted" w:sz="4" w:space="0" w:color="auto"/>
              <w:left w:val="dotted" w:sz="4" w:space="0" w:color="auto"/>
              <w:bottom w:val="dotted" w:sz="4" w:space="0" w:color="auto"/>
              <w:right w:val="dotted" w:sz="4" w:space="0" w:color="auto"/>
            </w:tcBorders>
            <w:shd w:val="clear" w:color="auto" w:fill="auto"/>
          </w:tcPr>
          <w:p w14:paraId="66A63960" w14:textId="7638798E" w:rsidR="00C02D8B" w:rsidRPr="00927051" w:rsidRDefault="00C02D8B" w:rsidP="00C02D8B">
            <w:pPr>
              <w:spacing w:after="0" w:line="240" w:lineRule="auto"/>
              <w:ind w:left="-108" w:hanging="108"/>
              <w:jc w:val="right"/>
              <w:rPr>
                <w:rFonts w:ascii="Times New Roman" w:hAnsi="Times New Roman" w:cs="Times New Roman"/>
                <w:sz w:val="20"/>
                <w:szCs w:val="20"/>
              </w:rPr>
            </w:pPr>
            <w:r w:rsidRPr="00927051">
              <w:rPr>
                <w:rFonts w:ascii="Times New Roman" w:hAnsi="Times New Roman" w:cs="Times New Roman"/>
                <w:sz w:val="20"/>
                <w:szCs w:val="20"/>
              </w:rPr>
              <w:t>25,45%</w:t>
            </w:r>
          </w:p>
        </w:tc>
      </w:tr>
      <w:tr w:rsidR="00C02D8B" w:rsidRPr="00D95399" w14:paraId="27FE531C" w14:textId="77777777" w:rsidTr="00C02D8B">
        <w:trPr>
          <w:trHeight w:val="318"/>
        </w:trPr>
        <w:tc>
          <w:tcPr>
            <w:tcW w:w="1702" w:type="dxa"/>
            <w:vMerge/>
            <w:shd w:val="clear" w:color="auto" w:fill="auto"/>
          </w:tcPr>
          <w:p w14:paraId="1651F888" w14:textId="65DEE88B" w:rsidR="00C02D8B" w:rsidRPr="008D25E6" w:rsidRDefault="00C02D8B" w:rsidP="00C02D8B">
            <w:pPr>
              <w:spacing w:after="0" w:line="240" w:lineRule="auto"/>
              <w:rPr>
                <w:rFonts w:ascii="Times New Roman" w:eastAsia="Times New Roman" w:hAnsi="Times New Roman" w:cs="Times New Roman"/>
                <w:color w:val="000000"/>
                <w:sz w:val="20"/>
                <w:szCs w:val="20"/>
                <w:lang w:eastAsia="ru-RU"/>
              </w:rPr>
            </w:pPr>
          </w:p>
        </w:tc>
        <w:tc>
          <w:tcPr>
            <w:tcW w:w="1984" w:type="dxa"/>
            <w:tcBorders>
              <w:right w:val="dotted" w:sz="4" w:space="0" w:color="auto"/>
            </w:tcBorders>
            <w:shd w:val="clear" w:color="auto" w:fill="auto"/>
          </w:tcPr>
          <w:p w14:paraId="61B846F5" w14:textId="2D553E6E" w:rsidR="00C02D8B" w:rsidRPr="008D25E6" w:rsidRDefault="00C02D8B" w:rsidP="00C02D8B">
            <w:pPr>
              <w:spacing w:after="0" w:line="240" w:lineRule="auto"/>
              <w:rPr>
                <w:rFonts w:ascii="Times New Roman" w:eastAsia="Times New Roman" w:hAnsi="Times New Roman" w:cs="Times New Roman"/>
                <w:color w:val="000000"/>
                <w:sz w:val="16"/>
                <w:szCs w:val="16"/>
                <w:lang w:eastAsia="ru-RU"/>
              </w:rPr>
            </w:pPr>
            <w:r w:rsidRPr="008D25E6">
              <w:rPr>
                <w:rFonts w:ascii="Times New Roman" w:eastAsia="Times New Roman" w:hAnsi="Times New Roman" w:cs="Times New Roman"/>
                <w:color w:val="000000"/>
                <w:sz w:val="16"/>
                <w:szCs w:val="16"/>
                <w:lang w:eastAsia="ru-RU"/>
              </w:rPr>
              <w:t>молекулярно-генетическое исследование с целью выявления онкологических заболеваний</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7586FEC4" w14:textId="6F9C37FE" w:rsidR="00C02D8B" w:rsidRPr="00C02D8B" w:rsidRDefault="00C02D8B" w:rsidP="00C02D8B">
            <w:pPr>
              <w:spacing w:after="0" w:line="240" w:lineRule="auto"/>
              <w:ind w:left="-108" w:hanging="108"/>
              <w:jc w:val="right"/>
              <w:rPr>
                <w:rFonts w:ascii="Times New Roman" w:eastAsia="Times New Roman" w:hAnsi="Times New Roman" w:cs="Times New Roman"/>
                <w:sz w:val="20"/>
                <w:szCs w:val="20"/>
                <w:lang w:eastAsia="ru-RU"/>
              </w:rPr>
            </w:pPr>
            <w:r w:rsidRPr="00C02D8B">
              <w:rPr>
                <w:rFonts w:ascii="Times New Roman" w:hAnsi="Times New Roman" w:cs="Times New Roman"/>
                <w:color w:val="000000"/>
                <w:sz w:val="20"/>
                <w:szCs w:val="20"/>
              </w:rPr>
              <w:t>39,016</w:t>
            </w:r>
          </w:p>
        </w:tc>
        <w:tc>
          <w:tcPr>
            <w:tcW w:w="1135" w:type="dxa"/>
            <w:tcBorders>
              <w:top w:val="dotted" w:sz="4" w:space="0" w:color="auto"/>
              <w:left w:val="dotted" w:sz="4" w:space="0" w:color="auto"/>
              <w:bottom w:val="dotted" w:sz="4" w:space="0" w:color="auto"/>
              <w:right w:val="dotted" w:sz="4" w:space="0" w:color="auto"/>
            </w:tcBorders>
            <w:shd w:val="clear" w:color="auto" w:fill="auto"/>
          </w:tcPr>
          <w:p w14:paraId="56E89645" w14:textId="571CEB68" w:rsidR="00C02D8B" w:rsidRPr="00C02D8B" w:rsidRDefault="00C02D8B" w:rsidP="00C02D8B">
            <w:pPr>
              <w:spacing w:after="0" w:line="240" w:lineRule="auto"/>
              <w:ind w:left="-108" w:hanging="108"/>
              <w:jc w:val="right"/>
              <w:rPr>
                <w:rFonts w:ascii="Times New Roman" w:eastAsia="Times New Roman" w:hAnsi="Times New Roman" w:cs="Times New Roman"/>
                <w:sz w:val="20"/>
                <w:szCs w:val="20"/>
                <w:lang w:eastAsia="ru-RU"/>
              </w:rPr>
            </w:pPr>
            <w:r w:rsidRPr="00C02D8B">
              <w:rPr>
                <w:rFonts w:ascii="Times New Roman" w:hAnsi="Times New Roman" w:cs="Times New Roman"/>
                <w:color w:val="000000"/>
                <w:sz w:val="20"/>
                <w:szCs w:val="20"/>
              </w:rPr>
              <w:t>36,683</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33D9B2A7" w14:textId="0B7FD06C" w:rsidR="00C02D8B" w:rsidRPr="00C02D8B" w:rsidRDefault="00C02D8B" w:rsidP="00C02D8B">
            <w:pPr>
              <w:spacing w:after="0" w:line="240" w:lineRule="auto"/>
              <w:ind w:left="-108" w:hanging="108"/>
              <w:jc w:val="right"/>
              <w:rPr>
                <w:rFonts w:ascii="Times New Roman" w:eastAsia="Times New Roman" w:hAnsi="Times New Roman" w:cs="Times New Roman"/>
                <w:sz w:val="20"/>
                <w:szCs w:val="20"/>
                <w:lang w:eastAsia="ru-RU"/>
              </w:rPr>
            </w:pPr>
            <w:r w:rsidRPr="00C02D8B">
              <w:rPr>
                <w:rFonts w:ascii="Times New Roman" w:hAnsi="Times New Roman" w:cs="Times New Roman"/>
                <w:color w:val="000000"/>
                <w:sz w:val="20"/>
                <w:szCs w:val="20"/>
              </w:rPr>
              <w:t>18,982</w:t>
            </w:r>
          </w:p>
        </w:tc>
        <w:tc>
          <w:tcPr>
            <w:tcW w:w="993" w:type="dxa"/>
            <w:tcBorders>
              <w:top w:val="dotted" w:sz="4" w:space="0" w:color="auto"/>
              <w:left w:val="dotted" w:sz="4" w:space="0" w:color="auto"/>
              <w:bottom w:val="dotted" w:sz="4" w:space="0" w:color="auto"/>
              <w:right w:val="dotted" w:sz="4" w:space="0" w:color="auto"/>
            </w:tcBorders>
            <w:shd w:val="clear" w:color="auto" w:fill="auto"/>
          </w:tcPr>
          <w:p w14:paraId="41A7857D" w14:textId="416B7854" w:rsidR="00C02D8B" w:rsidRPr="00927051" w:rsidRDefault="00C02D8B" w:rsidP="00C02D8B">
            <w:pPr>
              <w:spacing w:after="0" w:line="240" w:lineRule="auto"/>
              <w:ind w:left="-108" w:hanging="108"/>
              <w:jc w:val="right"/>
              <w:rPr>
                <w:rFonts w:ascii="Times New Roman" w:hAnsi="Times New Roman" w:cs="Times New Roman"/>
                <w:sz w:val="20"/>
                <w:szCs w:val="20"/>
              </w:rPr>
            </w:pPr>
            <w:r w:rsidRPr="00927051">
              <w:rPr>
                <w:rFonts w:ascii="Times New Roman" w:hAnsi="Times New Roman" w:cs="Times New Roman"/>
                <w:sz w:val="20"/>
                <w:szCs w:val="20"/>
              </w:rPr>
              <w:t>48,65%</w:t>
            </w:r>
          </w:p>
        </w:tc>
        <w:tc>
          <w:tcPr>
            <w:tcW w:w="851" w:type="dxa"/>
            <w:tcBorders>
              <w:top w:val="dotted" w:sz="4" w:space="0" w:color="auto"/>
              <w:left w:val="dotted" w:sz="4" w:space="0" w:color="auto"/>
              <w:bottom w:val="dotted" w:sz="4" w:space="0" w:color="auto"/>
              <w:right w:val="dotted" w:sz="4" w:space="0" w:color="auto"/>
            </w:tcBorders>
            <w:shd w:val="clear" w:color="auto" w:fill="auto"/>
            <w:noWrap/>
          </w:tcPr>
          <w:p w14:paraId="52B8D790" w14:textId="52F41817" w:rsidR="00C02D8B" w:rsidRPr="00927051" w:rsidRDefault="00C02D8B" w:rsidP="00C02D8B">
            <w:pPr>
              <w:spacing w:after="0" w:line="240" w:lineRule="auto"/>
              <w:ind w:left="-108" w:hanging="108"/>
              <w:jc w:val="right"/>
              <w:rPr>
                <w:rFonts w:ascii="Times New Roman" w:hAnsi="Times New Roman" w:cs="Times New Roman"/>
                <w:sz w:val="20"/>
                <w:szCs w:val="20"/>
              </w:rPr>
            </w:pPr>
            <w:r w:rsidRPr="00927051">
              <w:rPr>
                <w:rFonts w:ascii="Times New Roman" w:hAnsi="Times New Roman" w:cs="Times New Roman"/>
                <w:sz w:val="20"/>
                <w:szCs w:val="20"/>
              </w:rPr>
              <w:t>51,75%</w:t>
            </w:r>
          </w:p>
        </w:tc>
        <w:tc>
          <w:tcPr>
            <w:tcW w:w="991" w:type="dxa"/>
            <w:tcBorders>
              <w:top w:val="dotted" w:sz="4" w:space="0" w:color="auto"/>
              <w:left w:val="dotted" w:sz="4" w:space="0" w:color="auto"/>
              <w:bottom w:val="dotted" w:sz="4" w:space="0" w:color="auto"/>
              <w:right w:val="dotted" w:sz="4" w:space="0" w:color="auto"/>
            </w:tcBorders>
            <w:shd w:val="clear" w:color="auto" w:fill="auto"/>
          </w:tcPr>
          <w:p w14:paraId="18329046" w14:textId="794D0192" w:rsidR="00C02D8B" w:rsidRPr="00927051" w:rsidRDefault="00C02D8B" w:rsidP="00C02D8B">
            <w:pPr>
              <w:spacing w:after="0" w:line="240" w:lineRule="auto"/>
              <w:ind w:left="-108" w:hanging="108"/>
              <w:jc w:val="right"/>
              <w:rPr>
                <w:rFonts w:ascii="Times New Roman" w:hAnsi="Times New Roman" w:cs="Times New Roman"/>
                <w:sz w:val="20"/>
                <w:szCs w:val="20"/>
              </w:rPr>
            </w:pPr>
            <w:r w:rsidRPr="00927051">
              <w:rPr>
                <w:rFonts w:ascii="Times New Roman" w:hAnsi="Times New Roman" w:cs="Times New Roman"/>
                <w:sz w:val="20"/>
                <w:szCs w:val="20"/>
              </w:rPr>
              <w:t>8,978</w:t>
            </w:r>
          </w:p>
        </w:tc>
        <w:tc>
          <w:tcPr>
            <w:tcW w:w="850" w:type="dxa"/>
            <w:tcBorders>
              <w:top w:val="dotted" w:sz="4" w:space="0" w:color="auto"/>
              <w:left w:val="dotted" w:sz="4" w:space="0" w:color="auto"/>
              <w:bottom w:val="dotted" w:sz="4" w:space="0" w:color="auto"/>
              <w:right w:val="dotted" w:sz="4" w:space="0" w:color="auto"/>
            </w:tcBorders>
            <w:shd w:val="clear" w:color="auto" w:fill="auto"/>
          </w:tcPr>
          <w:p w14:paraId="66D5828D" w14:textId="1A42285D" w:rsidR="00C02D8B" w:rsidRPr="00927051" w:rsidRDefault="00C02D8B" w:rsidP="00C02D8B">
            <w:pPr>
              <w:spacing w:after="0" w:line="240" w:lineRule="auto"/>
              <w:ind w:left="-108" w:hanging="108"/>
              <w:jc w:val="right"/>
              <w:rPr>
                <w:rFonts w:ascii="Times New Roman" w:hAnsi="Times New Roman" w:cs="Times New Roman"/>
                <w:sz w:val="20"/>
                <w:szCs w:val="20"/>
              </w:rPr>
            </w:pPr>
            <w:r w:rsidRPr="00927051">
              <w:rPr>
                <w:rFonts w:ascii="Times New Roman" w:hAnsi="Times New Roman" w:cs="Times New Roman"/>
                <w:sz w:val="20"/>
                <w:szCs w:val="20"/>
              </w:rPr>
              <w:t>89,74%</w:t>
            </w:r>
          </w:p>
        </w:tc>
      </w:tr>
      <w:tr w:rsidR="00C02D8B" w:rsidRPr="00D95399" w14:paraId="647F1F89" w14:textId="77777777" w:rsidTr="00C02D8B">
        <w:trPr>
          <w:trHeight w:val="318"/>
        </w:trPr>
        <w:tc>
          <w:tcPr>
            <w:tcW w:w="1702" w:type="dxa"/>
            <w:vMerge/>
            <w:shd w:val="clear" w:color="auto" w:fill="auto"/>
          </w:tcPr>
          <w:p w14:paraId="21B9C019" w14:textId="3E17FF53" w:rsidR="00C02D8B" w:rsidRPr="008D25E6" w:rsidRDefault="00C02D8B" w:rsidP="00C02D8B">
            <w:pPr>
              <w:spacing w:after="0" w:line="240" w:lineRule="auto"/>
              <w:rPr>
                <w:rFonts w:ascii="Times New Roman" w:eastAsia="Times New Roman" w:hAnsi="Times New Roman" w:cs="Times New Roman"/>
                <w:color w:val="000000"/>
                <w:sz w:val="20"/>
                <w:szCs w:val="20"/>
                <w:lang w:eastAsia="ru-RU"/>
              </w:rPr>
            </w:pPr>
          </w:p>
        </w:tc>
        <w:tc>
          <w:tcPr>
            <w:tcW w:w="1984" w:type="dxa"/>
            <w:tcBorders>
              <w:right w:val="dotted" w:sz="4" w:space="0" w:color="auto"/>
            </w:tcBorders>
            <w:shd w:val="clear" w:color="auto" w:fill="auto"/>
          </w:tcPr>
          <w:p w14:paraId="6E0B5459" w14:textId="53553BA4" w:rsidR="00C02D8B" w:rsidRPr="008D25E6" w:rsidRDefault="00C02D8B" w:rsidP="00C02D8B">
            <w:pPr>
              <w:spacing w:after="0" w:line="240" w:lineRule="auto"/>
              <w:rPr>
                <w:rFonts w:ascii="Times New Roman" w:eastAsia="Times New Roman" w:hAnsi="Times New Roman" w:cs="Times New Roman"/>
                <w:color w:val="000000"/>
                <w:sz w:val="16"/>
                <w:szCs w:val="16"/>
                <w:lang w:eastAsia="ru-RU"/>
              </w:rPr>
            </w:pPr>
            <w:r w:rsidRPr="008D25E6">
              <w:rPr>
                <w:rFonts w:ascii="Times New Roman" w:eastAsia="Times New Roman" w:hAnsi="Times New Roman" w:cs="Times New Roman"/>
                <w:color w:val="000000"/>
                <w:sz w:val="16"/>
                <w:szCs w:val="16"/>
                <w:lang w:eastAsia="ru-RU"/>
              </w:rPr>
              <w:t>патологоанатомические исследования биопсийного (операционного) материала с целью диагностики онкологических заболеваний и подбора противоопухолевой лекарственной терапии</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43AFCF4C" w14:textId="77134808" w:rsidR="00C02D8B" w:rsidRPr="00C02D8B" w:rsidRDefault="00C02D8B" w:rsidP="00C02D8B">
            <w:pPr>
              <w:spacing w:after="0" w:line="240" w:lineRule="auto"/>
              <w:ind w:left="-108" w:hanging="108"/>
              <w:jc w:val="right"/>
              <w:rPr>
                <w:rFonts w:ascii="Times New Roman" w:eastAsia="Times New Roman" w:hAnsi="Times New Roman" w:cs="Times New Roman"/>
                <w:sz w:val="20"/>
                <w:szCs w:val="20"/>
                <w:lang w:eastAsia="ru-RU"/>
              </w:rPr>
            </w:pPr>
            <w:r w:rsidRPr="00C02D8B">
              <w:rPr>
                <w:rFonts w:ascii="Times New Roman" w:hAnsi="Times New Roman" w:cs="Times New Roman"/>
                <w:color w:val="000000"/>
                <w:sz w:val="20"/>
                <w:szCs w:val="20"/>
              </w:rPr>
              <w:t>63,410</w:t>
            </w:r>
          </w:p>
        </w:tc>
        <w:tc>
          <w:tcPr>
            <w:tcW w:w="1135" w:type="dxa"/>
            <w:tcBorders>
              <w:top w:val="dotted" w:sz="4" w:space="0" w:color="auto"/>
              <w:left w:val="dotted" w:sz="4" w:space="0" w:color="auto"/>
              <w:bottom w:val="dotted" w:sz="4" w:space="0" w:color="auto"/>
              <w:right w:val="dotted" w:sz="4" w:space="0" w:color="auto"/>
            </w:tcBorders>
            <w:shd w:val="clear" w:color="auto" w:fill="auto"/>
          </w:tcPr>
          <w:p w14:paraId="4AB05EEA" w14:textId="39BF495A" w:rsidR="00C02D8B" w:rsidRPr="00C02D8B" w:rsidRDefault="00C02D8B" w:rsidP="00C02D8B">
            <w:pPr>
              <w:spacing w:after="0" w:line="240" w:lineRule="auto"/>
              <w:ind w:left="-108" w:hanging="108"/>
              <w:jc w:val="right"/>
              <w:rPr>
                <w:rFonts w:ascii="Times New Roman" w:eastAsia="Times New Roman" w:hAnsi="Times New Roman" w:cs="Times New Roman"/>
                <w:sz w:val="20"/>
                <w:szCs w:val="20"/>
                <w:lang w:eastAsia="ru-RU"/>
              </w:rPr>
            </w:pPr>
            <w:r w:rsidRPr="00C02D8B">
              <w:rPr>
                <w:rFonts w:ascii="Times New Roman" w:hAnsi="Times New Roman" w:cs="Times New Roman"/>
                <w:color w:val="000000"/>
                <w:sz w:val="20"/>
                <w:szCs w:val="20"/>
              </w:rPr>
              <w:t>14,904</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6B361BB6" w14:textId="7A6DD1A4" w:rsidR="00C02D8B" w:rsidRPr="00C02D8B" w:rsidRDefault="00C02D8B" w:rsidP="00C02D8B">
            <w:pPr>
              <w:spacing w:after="0" w:line="240" w:lineRule="auto"/>
              <w:ind w:left="-108" w:hanging="108"/>
              <w:jc w:val="right"/>
              <w:rPr>
                <w:rFonts w:ascii="Times New Roman" w:eastAsia="Times New Roman" w:hAnsi="Times New Roman" w:cs="Times New Roman"/>
                <w:sz w:val="20"/>
                <w:szCs w:val="20"/>
                <w:lang w:eastAsia="ru-RU"/>
              </w:rPr>
            </w:pPr>
            <w:r w:rsidRPr="00C02D8B">
              <w:rPr>
                <w:rFonts w:ascii="Times New Roman" w:hAnsi="Times New Roman" w:cs="Times New Roman"/>
                <w:color w:val="000000"/>
                <w:sz w:val="20"/>
                <w:szCs w:val="20"/>
              </w:rPr>
              <w:t>41,467</w:t>
            </w:r>
          </w:p>
        </w:tc>
        <w:tc>
          <w:tcPr>
            <w:tcW w:w="993" w:type="dxa"/>
            <w:tcBorders>
              <w:top w:val="dotted" w:sz="4" w:space="0" w:color="auto"/>
              <w:left w:val="dotted" w:sz="4" w:space="0" w:color="auto"/>
              <w:bottom w:val="dotted" w:sz="4" w:space="0" w:color="auto"/>
              <w:right w:val="dotted" w:sz="4" w:space="0" w:color="auto"/>
            </w:tcBorders>
            <w:shd w:val="clear" w:color="auto" w:fill="auto"/>
          </w:tcPr>
          <w:p w14:paraId="15D1F3C1" w14:textId="62107983" w:rsidR="00C02D8B" w:rsidRPr="00927051" w:rsidRDefault="00C02D8B" w:rsidP="00C02D8B">
            <w:pPr>
              <w:spacing w:after="0" w:line="240" w:lineRule="auto"/>
              <w:ind w:left="-108" w:hanging="108"/>
              <w:jc w:val="right"/>
              <w:rPr>
                <w:rFonts w:ascii="Times New Roman" w:hAnsi="Times New Roman" w:cs="Times New Roman"/>
                <w:sz w:val="20"/>
                <w:szCs w:val="20"/>
              </w:rPr>
            </w:pPr>
            <w:r w:rsidRPr="00927051">
              <w:rPr>
                <w:rFonts w:ascii="Times New Roman" w:hAnsi="Times New Roman" w:cs="Times New Roman"/>
                <w:sz w:val="20"/>
                <w:szCs w:val="20"/>
              </w:rPr>
              <w:t>65,40%</w:t>
            </w:r>
          </w:p>
        </w:tc>
        <w:tc>
          <w:tcPr>
            <w:tcW w:w="851" w:type="dxa"/>
            <w:tcBorders>
              <w:top w:val="dotted" w:sz="4" w:space="0" w:color="auto"/>
              <w:left w:val="dotted" w:sz="4" w:space="0" w:color="auto"/>
              <w:bottom w:val="dotted" w:sz="4" w:space="0" w:color="auto"/>
              <w:right w:val="dotted" w:sz="4" w:space="0" w:color="auto"/>
            </w:tcBorders>
            <w:shd w:val="clear" w:color="auto" w:fill="auto"/>
            <w:noWrap/>
          </w:tcPr>
          <w:p w14:paraId="3280F67A" w14:textId="2D127706" w:rsidR="00C02D8B" w:rsidRPr="00927051" w:rsidRDefault="00C02D8B" w:rsidP="00C02D8B">
            <w:pPr>
              <w:spacing w:after="0" w:line="240" w:lineRule="auto"/>
              <w:ind w:left="-108" w:hanging="108"/>
              <w:jc w:val="right"/>
              <w:rPr>
                <w:rFonts w:ascii="Times New Roman" w:hAnsi="Times New Roman" w:cs="Times New Roman"/>
                <w:sz w:val="20"/>
                <w:szCs w:val="20"/>
              </w:rPr>
            </w:pPr>
            <w:r w:rsidRPr="00927051">
              <w:rPr>
                <w:rFonts w:ascii="Times New Roman" w:hAnsi="Times New Roman" w:cs="Times New Roman"/>
                <w:sz w:val="20"/>
                <w:szCs w:val="20"/>
              </w:rPr>
              <w:t>278,22%</w:t>
            </w:r>
          </w:p>
        </w:tc>
        <w:tc>
          <w:tcPr>
            <w:tcW w:w="991" w:type="dxa"/>
            <w:tcBorders>
              <w:top w:val="dotted" w:sz="4" w:space="0" w:color="auto"/>
              <w:left w:val="dotted" w:sz="4" w:space="0" w:color="auto"/>
              <w:bottom w:val="dotted" w:sz="4" w:space="0" w:color="auto"/>
              <w:right w:val="dotted" w:sz="4" w:space="0" w:color="auto"/>
            </w:tcBorders>
            <w:shd w:val="clear" w:color="auto" w:fill="auto"/>
          </w:tcPr>
          <w:p w14:paraId="187C651D" w14:textId="386CF241" w:rsidR="00C02D8B" w:rsidRPr="00927051" w:rsidRDefault="00C02D8B" w:rsidP="00C02D8B">
            <w:pPr>
              <w:spacing w:after="0" w:line="240" w:lineRule="auto"/>
              <w:ind w:left="-108" w:hanging="108"/>
              <w:jc w:val="right"/>
              <w:rPr>
                <w:rFonts w:ascii="Times New Roman" w:hAnsi="Times New Roman" w:cs="Times New Roman"/>
                <w:sz w:val="20"/>
                <w:szCs w:val="20"/>
              </w:rPr>
            </w:pPr>
            <w:r w:rsidRPr="00927051">
              <w:rPr>
                <w:rFonts w:ascii="Times New Roman" w:hAnsi="Times New Roman" w:cs="Times New Roman"/>
                <w:sz w:val="20"/>
                <w:szCs w:val="20"/>
              </w:rPr>
              <w:t>12,077</w:t>
            </w:r>
          </w:p>
        </w:tc>
        <w:tc>
          <w:tcPr>
            <w:tcW w:w="850" w:type="dxa"/>
            <w:tcBorders>
              <w:top w:val="dotted" w:sz="4" w:space="0" w:color="auto"/>
              <w:left w:val="dotted" w:sz="4" w:space="0" w:color="auto"/>
              <w:bottom w:val="dotted" w:sz="4" w:space="0" w:color="auto"/>
              <w:right w:val="dotted" w:sz="4" w:space="0" w:color="auto"/>
            </w:tcBorders>
            <w:shd w:val="clear" w:color="auto" w:fill="auto"/>
          </w:tcPr>
          <w:p w14:paraId="773FC540" w14:textId="46966F9F" w:rsidR="00C02D8B" w:rsidRPr="00927051" w:rsidRDefault="00C02D8B" w:rsidP="00C02D8B">
            <w:pPr>
              <w:spacing w:after="0" w:line="240" w:lineRule="auto"/>
              <w:ind w:left="-108" w:hanging="108"/>
              <w:jc w:val="right"/>
              <w:rPr>
                <w:rFonts w:ascii="Times New Roman" w:hAnsi="Times New Roman" w:cs="Times New Roman"/>
                <w:sz w:val="20"/>
                <w:szCs w:val="20"/>
              </w:rPr>
            </w:pPr>
            <w:r w:rsidRPr="00927051">
              <w:rPr>
                <w:rFonts w:ascii="Times New Roman" w:hAnsi="Times New Roman" w:cs="Times New Roman"/>
                <w:sz w:val="20"/>
                <w:szCs w:val="20"/>
              </w:rPr>
              <w:t>41,09%</w:t>
            </w:r>
          </w:p>
        </w:tc>
      </w:tr>
      <w:tr w:rsidR="00C02D8B" w:rsidRPr="00D95399" w14:paraId="4FAE986D" w14:textId="77777777" w:rsidTr="00C02D8B">
        <w:trPr>
          <w:trHeight w:val="318"/>
        </w:trPr>
        <w:tc>
          <w:tcPr>
            <w:tcW w:w="1702" w:type="dxa"/>
            <w:vMerge/>
            <w:shd w:val="clear" w:color="auto" w:fill="auto"/>
          </w:tcPr>
          <w:p w14:paraId="3038A250" w14:textId="77777777" w:rsidR="00C02D8B" w:rsidRPr="008D25E6" w:rsidRDefault="00C02D8B" w:rsidP="00C02D8B">
            <w:pPr>
              <w:spacing w:after="0" w:line="240" w:lineRule="auto"/>
              <w:rPr>
                <w:rFonts w:ascii="Times New Roman" w:eastAsia="Times New Roman" w:hAnsi="Times New Roman" w:cs="Times New Roman"/>
                <w:color w:val="000000"/>
                <w:sz w:val="20"/>
                <w:szCs w:val="20"/>
                <w:lang w:eastAsia="ru-RU"/>
              </w:rPr>
            </w:pPr>
          </w:p>
        </w:tc>
        <w:tc>
          <w:tcPr>
            <w:tcW w:w="1984" w:type="dxa"/>
            <w:tcBorders>
              <w:right w:val="dotted" w:sz="4" w:space="0" w:color="auto"/>
            </w:tcBorders>
            <w:shd w:val="clear" w:color="auto" w:fill="auto"/>
          </w:tcPr>
          <w:p w14:paraId="07B79ED9" w14:textId="67D05693" w:rsidR="00C02D8B" w:rsidRPr="008D25E6" w:rsidRDefault="00C02D8B" w:rsidP="00C02D8B">
            <w:pPr>
              <w:spacing w:after="0" w:line="240" w:lineRule="auto"/>
              <w:rPr>
                <w:rFonts w:ascii="Times New Roman" w:eastAsia="Times New Roman" w:hAnsi="Times New Roman" w:cs="Times New Roman"/>
                <w:color w:val="000000"/>
                <w:sz w:val="16"/>
                <w:szCs w:val="16"/>
                <w:lang w:eastAsia="ru-RU"/>
              </w:rPr>
            </w:pPr>
            <w:r w:rsidRPr="008D25E6">
              <w:rPr>
                <w:rFonts w:ascii="Times New Roman" w:eastAsia="Times New Roman" w:hAnsi="Times New Roman" w:cs="Times New Roman"/>
                <w:color w:val="000000"/>
                <w:sz w:val="16"/>
                <w:szCs w:val="16"/>
                <w:lang w:eastAsia="ru-RU"/>
              </w:rPr>
              <w:t>тестирование на выявление новой коронавирусной инфекции (COVID-19)</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2A559EC2" w14:textId="1444EF98" w:rsidR="00C02D8B" w:rsidRPr="00C02D8B" w:rsidRDefault="00C02D8B" w:rsidP="00C02D8B">
            <w:pPr>
              <w:spacing w:after="0" w:line="240" w:lineRule="auto"/>
              <w:ind w:left="-108" w:hanging="108"/>
              <w:jc w:val="right"/>
              <w:rPr>
                <w:rFonts w:ascii="Times New Roman" w:hAnsi="Times New Roman" w:cs="Times New Roman"/>
                <w:sz w:val="20"/>
                <w:szCs w:val="20"/>
              </w:rPr>
            </w:pPr>
            <w:r w:rsidRPr="00C02D8B">
              <w:rPr>
                <w:rFonts w:ascii="Times New Roman" w:hAnsi="Times New Roman" w:cs="Times New Roman"/>
                <w:color w:val="000000"/>
                <w:sz w:val="20"/>
                <w:szCs w:val="20"/>
              </w:rPr>
              <w:t>17,516</w:t>
            </w:r>
          </w:p>
        </w:tc>
        <w:tc>
          <w:tcPr>
            <w:tcW w:w="1135" w:type="dxa"/>
            <w:tcBorders>
              <w:top w:val="dotted" w:sz="4" w:space="0" w:color="auto"/>
              <w:left w:val="dotted" w:sz="4" w:space="0" w:color="auto"/>
              <w:bottom w:val="dotted" w:sz="4" w:space="0" w:color="auto"/>
              <w:right w:val="dotted" w:sz="4" w:space="0" w:color="auto"/>
            </w:tcBorders>
            <w:shd w:val="clear" w:color="auto" w:fill="auto"/>
          </w:tcPr>
          <w:p w14:paraId="31B84D99" w14:textId="33A862FA" w:rsidR="00C02D8B" w:rsidRPr="00C02D8B" w:rsidRDefault="00C02D8B" w:rsidP="00C02D8B">
            <w:pPr>
              <w:spacing w:after="0" w:line="240" w:lineRule="auto"/>
              <w:ind w:left="-108" w:hanging="108"/>
              <w:jc w:val="right"/>
              <w:rPr>
                <w:rFonts w:ascii="Times New Roman" w:hAnsi="Times New Roman" w:cs="Times New Roman"/>
                <w:sz w:val="20"/>
                <w:szCs w:val="20"/>
              </w:rPr>
            </w:pPr>
            <w:r w:rsidRPr="00C02D8B">
              <w:rPr>
                <w:rFonts w:ascii="Times New Roman" w:hAnsi="Times New Roman" w:cs="Times New Roman"/>
                <w:color w:val="000000"/>
                <w:sz w:val="20"/>
                <w:szCs w:val="20"/>
              </w:rPr>
              <w:t>133,985</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0685A740" w14:textId="5DE9D29B" w:rsidR="00C02D8B" w:rsidRPr="00C02D8B" w:rsidRDefault="00C02D8B" w:rsidP="00C02D8B">
            <w:pPr>
              <w:spacing w:after="0" w:line="240" w:lineRule="auto"/>
              <w:ind w:left="-108" w:hanging="108"/>
              <w:jc w:val="right"/>
              <w:rPr>
                <w:rFonts w:ascii="Times New Roman" w:hAnsi="Times New Roman" w:cs="Times New Roman"/>
                <w:sz w:val="20"/>
                <w:szCs w:val="20"/>
              </w:rPr>
            </w:pPr>
            <w:r w:rsidRPr="00C02D8B">
              <w:rPr>
                <w:rFonts w:ascii="Times New Roman" w:hAnsi="Times New Roman" w:cs="Times New Roman"/>
                <w:color w:val="000000"/>
                <w:sz w:val="20"/>
                <w:szCs w:val="20"/>
              </w:rPr>
              <w:t>10,738</w:t>
            </w:r>
          </w:p>
        </w:tc>
        <w:tc>
          <w:tcPr>
            <w:tcW w:w="993" w:type="dxa"/>
            <w:tcBorders>
              <w:top w:val="dotted" w:sz="4" w:space="0" w:color="auto"/>
              <w:left w:val="dotted" w:sz="4" w:space="0" w:color="auto"/>
              <w:bottom w:val="dotted" w:sz="4" w:space="0" w:color="auto"/>
              <w:right w:val="dotted" w:sz="4" w:space="0" w:color="auto"/>
            </w:tcBorders>
            <w:shd w:val="clear" w:color="auto" w:fill="auto"/>
          </w:tcPr>
          <w:p w14:paraId="506DEC5C" w14:textId="6E417094" w:rsidR="00C02D8B" w:rsidRPr="00927051" w:rsidRDefault="00C02D8B" w:rsidP="00C02D8B">
            <w:pPr>
              <w:spacing w:after="0" w:line="240" w:lineRule="auto"/>
              <w:ind w:left="-108" w:hanging="108"/>
              <w:jc w:val="right"/>
              <w:rPr>
                <w:rFonts w:ascii="Times New Roman" w:hAnsi="Times New Roman" w:cs="Times New Roman"/>
                <w:sz w:val="20"/>
                <w:szCs w:val="20"/>
              </w:rPr>
            </w:pPr>
            <w:r w:rsidRPr="00927051">
              <w:rPr>
                <w:rFonts w:ascii="Times New Roman" w:hAnsi="Times New Roman" w:cs="Times New Roman"/>
                <w:sz w:val="20"/>
                <w:szCs w:val="20"/>
              </w:rPr>
              <w:t>61,30%</w:t>
            </w:r>
          </w:p>
        </w:tc>
        <w:tc>
          <w:tcPr>
            <w:tcW w:w="851" w:type="dxa"/>
            <w:tcBorders>
              <w:top w:val="dotted" w:sz="4" w:space="0" w:color="auto"/>
              <w:left w:val="dotted" w:sz="4" w:space="0" w:color="auto"/>
              <w:bottom w:val="dotted" w:sz="4" w:space="0" w:color="auto"/>
              <w:right w:val="dotted" w:sz="4" w:space="0" w:color="auto"/>
            </w:tcBorders>
            <w:shd w:val="clear" w:color="auto" w:fill="auto"/>
            <w:noWrap/>
          </w:tcPr>
          <w:p w14:paraId="24116269" w14:textId="5F88C9A9" w:rsidR="00C02D8B" w:rsidRPr="00927051" w:rsidRDefault="00C02D8B" w:rsidP="00C02D8B">
            <w:pPr>
              <w:spacing w:after="0" w:line="240" w:lineRule="auto"/>
              <w:ind w:left="-108" w:hanging="108"/>
              <w:jc w:val="right"/>
              <w:rPr>
                <w:rFonts w:ascii="Times New Roman" w:hAnsi="Times New Roman" w:cs="Times New Roman"/>
                <w:sz w:val="20"/>
                <w:szCs w:val="20"/>
              </w:rPr>
            </w:pPr>
            <w:r w:rsidRPr="00927051">
              <w:rPr>
                <w:rFonts w:ascii="Times New Roman" w:hAnsi="Times New Roman" w:cs="Times New Roman"/>
                <w:sz w:val="20"/>
                <w:szCs w:val="20"/>
              </w:rPr>
              <w:t>8,01%</w:t>
            </w:r>
          </w:p>
        </w:tc>
        <w:tc>
          <w:tcPr>
            <w:tcW w:w="991" w:type="dxa"/>
            <w:tcBorders>
              <w:top w:val="dotted" w:sz="4" w:space="0" w:color="auto"/>
              <w:left w:val="dotted" w:sz="4" w:space="0" w:color="auto"/>
              <w:bottom w:val="dotted" w:sz="4" w:space="0" w:color="auto"/>
              <w:right w:val="dotted" w:sz="4" w:space="0" w:color="auto"/>
            </w:tcBorders>
            <w:shd w:val="clear" w:color="auto" w:fill="auto"/>
          </w:tcPr>
          <w:p w14:paraId="49F91994" w14:textId="1DAD47D1" w:rsidR="00C02D8B" w:rsidRPr="00C02D8B" w:rsidRDefault="00C02D8B" w:rsidP="00C02D8B">
            <w:pPr>
              <w:spacing w:after="0" w:line="240" w:lineRule="auto"/>
              <w:ind w:left="-108" w:hanging="108"/>
              <w:jc w:val="right"/>
              <w:rPr>
                <w:rFonts w:ascii="Times New Roman" w:hAnsi="Times New Roman" w:cs="Times New Roman"/>
                <w:sz w:val="20"/>
                <w:szCs w:val="20"/>
              </w:rPr>
            </w:pPr>
            <w:r w:rsidRPr="00C02D8B">
              <w:rPr>
                <w:rFonts w:ascii="Times New Roman" w:hAnsi="Times New Roman" w:cs="Times New Roman"/>
                <w:color w:val="9C0006"/>
                <w:sz w:val="20"/>
                <w:szCs w:val="20"/>
              </w:rPr>
              <w:t>-153,530</w:t>
            </w:r>
          </w:p>
        </w:tc>
        <w:tc>
          <w:tcPr>
            <w:tcW w:w="850" w:type="dxa"/>
            <w:tcBorders>
              <w:top w:val="dotted" w:sz="4" w:space="0" w:color="auto"/>
              <w:left w:val="dotted" w:sz="4" w:space="0" w:color="auto"/>
              <w:bottom w:val="dotted" w:sz="4" w:space="0" w:color="auto"/>
              <w:right w:val="dotted" w:sz="4" w:space="0" w:color="auto"/>
            </w:tcBorders>
            <w:shd w:val="clear" w:color="auto" w:fill="auto"/>
          </w:tcPr>
          <w:p w14:paraId="74572EE2" w14:textId="1BA8D43A" w:rsidR="00C02D8B" w:rsidRPr="00C02D8B" w:rsidRDefault="00C02D8B" w:rsidP="00C02D8B">
            <w:pPr>
              <w:spacing w:after="0" w:line="240" w:lineRule="auto"/>
              <w:ind w:left="-108" w:hanging="108"/>
              <w:jc w:val="right"/>
              <w:rPr>
                <w:rFonts w:ascii="Times New Roman" w:hAnsi="Times New Roman" w:cs="Times New Roman"/>
                <w:sz w:val="20"/>
                <w:szCs w:val="20"/>
              </w:rPr>
            </w:pPr>
            <w:r w:rsidRPr="00C02D8B">
              <w:rPr>
                <w:rFonts w:ascii="Times New Roman" w:hAnsi="Times New Roman" w:cs="Times New Roman"/>
                <w:color w:val="9C0006"/>
                <w:sz w:val="20"/>
                <w:szCs w:val="20"/>
              </w:rPr>
              <w:t>-93,46%</w:t>
            </w:r>
          </w:p>
        </w:tc>
      </w:tr>
      <w:tr w:rsidR="00C02D8B" w:rsidRPr="00D95399" w14:paraId="40C91C68" w14:textId="77777777" w:rsidTr="00C02D8B">
        <w:trPr>
          <w:trHeight w:val="318"/>
        </w:trPr>
        <w:tc>
          <w:tcPr>
            <w:tcW w:w="3686" w:type="dxa"/>
            <w:gridSpan w:val="2"/>
            <w:tcBorders>
              <w:right w:val="dotted" w:sz="4" w:space="0" w:color="auto"/>
            </w:tcBorders>
            <w:shd w:val="clear" w:color="auto" w:fill="auto"/>
          </w:tcPr>
          <w:p w14:paraId="295EC110" w14:textId="7D4655D5" w:rsidR="00C02D8B" w:rsidRPr="008D25E6" w:rsidRDefault="00C02D8B" w:rsidP="00C02D8B">
            <w:pPr>
              <w:spacing w:after="0" w:line="240" w:lineRule="auto"/>
              <w:rPr>
                <w:rFonts w:ascii="Times New Roman" w:eastAsia="Times New Roman" w:hAnsi="Times New Roman" w:cs="Times New Roman"/>
                <w:color w:val="000000"/>
                <w:sz w:val="20"/>
                <w:szCs w:val="20"/>
                <w:lang w:eastAsia="ru-RU"/>
              </w:rPr>
            </w:pPr>
            <w:r w:rsidRPr="008D25E6">
              <w:rPr>
                <w:rFonts w:ascii="Times New Roman" w:eastAsia="Times New Roman" w:hAnsi="Times New Roman" w:cs="Times New Roman"/>
                <w:color w:val="000000"/>
                <w:sz w:val="20"/>
                <w:szCs w:val="20"/>
                <w:lang w:eastAsia="ru-RU"/>
              </w:rPr>
              <w:t xml:space="preserve">Итого медицинская помощь, предоставляемая в рамках </w:t>
            </w:r>
            <w:r>
              <w:rPr>
                <w:rFonts w:ascii="Times New Roman" w:eastAsia="Times New Roman" w:hAnsi="Times New Roman" w:cs="Times New Roman"/>
                <w:color w:val="000000"/>
                <w:sz w:val="20"/>
                <w:szCs w:val="20"/>
                <w:lang w:eastAsia="ru-RU"/>
              </w:rPr>
              <w:t>территориальной</w:t>
            </w:r>
            <w:r w:rsidRPr="008D25E6">
              <w:rPr>
                <w:rFonts w:ascii="Times New Roman" w:eastAsia="Times New Roman" w:hAnsi="Times New Roman" w:cs="Times New Roman"/>
                <w:color w:val="000000"/>
                <w:sz w:val="20"/>
                <w:szCs w:val="20"/>
                <w:lang w:eastAsia="ru-RU"/>
              </w:rPr>
              <w:t xml:space="preserve"> программы ОМС застрахованным лицам</w:t>
            </w:r>
          </w:p>
        </w:tc>
        <w:tc>
          <w:tcPr>
            <w:tcW w:w="1134" w:type="dxa"/>
            <w:tcBorders>
              <w:top w:val="dotted" w:sz="4" w:space="0" w:color="auto"/>
              <w:left w:val="nil"/>
              <w:bottom w:val="dotted" w:sz="4" w:space="0" w:color="auto"/>
              <w:right w:val="dotted" w:sz="4" w:space="0" w:color="auto"/>
            </w:tcBorders>
            <w:shd w:val="clear" w:color="auto" w:fill="auto"/>
          </w:tcPr>
          <w:p w14:paraId="33214CC5" w14:textId="4F3458B7" w:rsidR="00C02D8B" w:rsidRPr="00C02D8B" w:rsidRDefault="00C02D8B" w:rsidP="00C02D8B">
            <w:pPr>
              <w:spacing w:after="0" w:line="240" w:lineRule="auto"/>
              <w:ind w:left="-108" w:hanging="108"/>
              <w:jc w:val="right"/>
              <w:rPr>
                <w:rFonts w:ascii="Times New Roman" w:hAnsi="Times New Roman" w:cs="Times New Roman"/>
                <w:sz w:val="20"/>
                <w:szCs w:val="20"/>
              </w:rPr>
            </w:pPr>
            <w:r w:rsidRPr="00C02D8B">
              <w:rPr>
                <w:rFonts w:ascii="Times New Roman" w:hAnsi="Times New Roman" w:cs="Times New Roman"/>
                <w:color w:val="000000"/>
                <w:sz w:val="20"/>
                <w:szCs w:val="20"/>
              </w:rPr>
              <w:t>27 565,591</w:t>
            </w:r>
          </w:p>
        </w:tc>
        <w:tc>
          <w:tcPr>
            <w:tcW w:w="1135" w:type="dxa"/>
            <w:tcBorders>
              <w:top w:val="dotted" w:sz="4" w:space="0" w:color="auto"/>
              <w:left w:val="dotted" w:sz="4" w:space="0" w:color="auto"/>
              <w:bottom w:val="dotted" w:sz="4" w:space="0" w:color="auto"/>
              <w:right w:val="dotted" w:sz="4" w:space="0" w:color="auto"/>
            </w:tcBorders>
            <w:shd w:val="clear" w:color="auto" w:fill="auto"/>
          </w:tcPr>
          <w:p w14:paraId="1F8ADFC2" w14:textId="263C3FAC" w:rsidR="00C02D8B" w:rsidRPr="00C02D8B" w:rsidRDefault="00C02D8B" w:rsidP="00C02D8B">
            <w:pPr>
              <w:spacing w:after="0" w:line="240" w:lineRule="auto"/>
              <w:ind w:left="-108" w:hanging="108"/>
              <w:jc w:val="right"/>
              <w:rPr>
                <w:rFonts w:ascii="Times New Roman" w:hAnsi="Times New Roman" w:cs="Times New Roman"/>
                <w:sz w:val="20"/>
                <w:szCs w:val="20"/>
              </w:rPr>
            </w:pPr>
            <w:r w:rsidRPr="00C02D8B">
              <w:rPr>
                <w:rFonts w:ascii="Times New Roman" w:hAnsi="Times New Roman" w:cs="Times New Roman"/>
                <w:color w:val="000000"/>
                <w:sz w:val="20"/>
                <w:szCs w:val="20"/>
              </w:rPr>
              <w:t>26 725,416</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2DB6E62D" w14:textId="70635F21" w:rsidR="00C02D8B" w:rsidRPr="00C02D8B" w:rsidRDefault="00C02D8B" w:rsidP="00C02D8B">
            <w:pPr>
              <w:spacing w:after="0" w:line="240" w:lineRule="auto"/>
              <w:ind w:left="-108" w:hanging="108"/>
              <w:jc w:val="right"/>
              <w:rPr>
                <w:rFonts w:ascii="Times New Roman" w:hAnsi="Times New Roman" w:cs="Times New Roman"/>
                <w:sz w:val="20"/>
                <w:szCs w:val="20"/>
              </w:rPr>
            </w:pPr>
            <w:r w:rsidRPr="00C02D8B">
              <w:rPr>
                <w:rFonts w:ascii="Times New Roman" w:hAnsi="Times New Roman" w:cs="Times New Roman"/>
                <w:color w:val="000000"/>
                <w:sz w:val="20"/>
                <w:szCs w:val="20"/>
              </w:rPr>
              <w:t>19 279,445</w:t>
            </w:r>
          </w:p>
        </w:tc>
        <w:tc>
          <w:tcPr>
            <w:tcW w:w="993" w:type="dxa"/>
            <w:tcBorders>
              <w:top w:val="dotted" w:sz="4" w:space="0" w:color="auto"/>
              <w:left w:val="dotted" w:sz="4" w:space="0" w:color="auto"/>
              <w:bottom w:val="dotted" w:sz="4" w:space="0" w:color="auto"/>
              <w:right w:val="dotted" w:sz="4" w:space="0" w:color="auto"/>
            </w:tcBorders>
            <w:shd w:val="clear" w:color="auto" w:fill="auto"/>
          </w:tcPr>
          <w:p w14:paraId="5CA917E0" w14:textId="2F45774A" w:rsidR="00C02D8B" w:rsidRPr="00927051" w:rsidRDefault="00C02D8B" w:rsidP="00C02D8B">
            <w:pPr>
              <w:spacing w:after="0" w:line="240" w:lineRule="auto"/>
              <w:ind w:left="-108" w:hanging="108"/>
              <w:jc w:val="right"/>
              <w:rPr>
                <w:rFonts w:ascii="Times New Roman" w:hAnsi="Times New Roman" w:cs="Times New Roman"/>
                <w:sz w:val="20"/>
                <w:szCs w:val="20"/>
              </w:rPr>
            </w:pPr>
            <w:r w:rsidRPr="00927051">
              <w:rPr>
                <w:rFonts w:ascii="Times New Roman" w:hAnsi="Times New Roman" w:cs="Times New Roman"/>
                <w:sz w:val="20"/>
                <w:szCs w:val="20"/>
              </w:rPr>
              <w:t>69,94%</w:t>
            </w:r>
          </w:p>
        </w:tc>
        <w:tc>
          <w:tcPr>
            <w:tcW w:w="851" w:type="dxa"/>
            <w:tcBorders>
              <w:top w:val="dotted" w:sz="4" w:space="0" w:color="auto"/>
              <w:left w:val="dotted" w:sz="4" w:space="0" w:color="auto"/>
              <w:bottom w:val="dotted" w:sz="4" w:space="0" w:color="auto"/>
              <w:right w:val="dotted" w:sz="4" w:space="0" w:color="auto"/>
            </w:tcBorders>
            <w:shd w:val="clear" w:color="auto" w:fill="auto"/>
            <w:noWrap/>
          </w:tcPr>
          <w:p w14:paraId="5E05C9CF" w14:textId="16FE26EE" w:rsidR="00C02D8B" w:rsidRPr="00927051" w:rsidRDefault="00C02D8B" w:rsidP="00C02D8B">
            <w:pPr>
              <w:spacing w:after="0" w:line="240" w:lineRule="auto"/>
              <w:ind w:left="-108" w:hanging="108"/>
              <w:jc w:val="right"/>
              <w:rPr>
                <w:rFonts w:ascii="Times New Roman" w:hAnsi="Times New Roman" w:cs="Times New Roman"/>
                <w:sz w:val="20"/>
                <w:szCs w:val="20"/>
              </w:rPr>
            </w:pPr>
            <w:r w:rsidRPr="00927051">
              <w:rPr>
                <w:rFonts w:ascii="Times New Roman" w:hAnsi="Times New Roman" w:cs="Times New Roman"/>
                <w:sz w:val="20"/>
                <w:szCs w:val="20"/>
              </w:rPr>
              <w:t>72,14%</w:t>
            </w:r>
          </w:p>
        </w:tc>
        <w:tc>
          <w:tcPr>
            <w:tcW w:w="991" w:type="dxa"/>
            <w:tcBorders>
              <w:top w:val="dotted" w:sz="4" w:space="0" w:color="auto"/>
              <w:left w:val="dotted" w:sz="4" w:space="0" w:color="auto"/>
              <w:bottom w:val="dotted" w:sz="4" w:space="0" w:color="auto"/>
              <w:right w:val="dotted" w:sz="4" w:space="0" w:color="auto"/>
            </w:tcBorders>
            <w:shd w:val="clear" w:color="auto" w:fill="auto"/>
          </w:tcPr>
          <w:p w14:paraId="1F1BF772" w14:textId="2F283228" w:rsidR="00C02D8B" w:rsidRPr="00927051" w:rsidRDefault="00C02D8B" w:rsidP="00C02D8B">
            <w:pPr>
              <w:spacing w:after="0" w:line="240" w:lineRule="auto"/>
              <w:ind w:left="-108" w:hanging="108"/>
              <w:jc w:val="right"/>
              <w:rPr>
                <w:rFonts w:ascii="Times New Roman" w:hAnsi="Times New Roman" w:cs="Times New Roman"/>
                <w:sz w:val="20"/>
                <w:szCs w:val="20"/>
              </w:rPr>
            </w:pPr>
            <w:r w:rsidRPr="00927051">
              <w:rPr>
                <w:rFonts w:ascii="Times New Roman" w:hAnsi="Times New Roman" w:cs="Times New Roman"/>
                <w:sz w:val="20"/>
                <w:szCs w:val="20"/>
              </w:rPr>
              <w:t>78,528</w:t>
            </w:r>
          </w:p>
        </w:tc>
        <w:tc>
          <w:tcPr>
            <w:tcW w:w="850" w:type="dxa"/>
            <w:tcBorders>
              <w:top w:val="dotted" w:sz="4" w:space="0" w:color="auto"/>
              <w:left w:val="dotted" w:sz="4" w:space="0" w:color="auto"/>
              <w:bottom w:val="dotted" w:sz="4" w:space="0" w:color="auto"/>
              <w:right w:val="dotted" w:sz="4" w:space="0" w:color="auto"/>
            </w:tcBorders>
            <w:shd w:val="clear" w:color="auto" w:fill="auto"/>
          </w:tcPr>
          <w:p w14:paraId="0EF0A3D0" w14:textId="3418FD20" w:rsidR="00C02D8B" w:rsidRPr="00927051" w:rsidRDefault="00C02D8B" w:rsidP="00C02D8B">
            <w:pPr>
              <w:spacing w:after="0" w:line="240" w:lineRule="auto"/>
              <w:ind w:left="-108" w:hanging="108"/>
              <w:jc w:val="right"/>
              <w:rPr>
                <w:rFonts w:ascii="Times New Roman" w:hAnsi="Times New Roman" w:cs="Times New Roman"/>
                <w:sz w:val="20"/>
                <w:szCs w:val="20"/>
              </w:rPr>
            </w:pPr>
            <w:r w:rsidRPr="00927051">
              <w:rPr>
                <w:rFonts w:ascii="Times New Roman" w:hAnsi="Times New Roman" w:cs="Times New Roman"/>
                <w:sz w:val="20"/>
                <w:szCs w:val="20"/>
              </w:rPr>
              <w:t>0,41%</w:t>
            </w:r>
          </w:p>
        </w:tc>
      </w:tr>
      <w:tr w:rsidR="00C02D8B" w:rsidRPr="00D95399" w14:paraId="7708E2D0" w14:textId="77777777" w:rsidTr="00C02D8B">
        <w:trPr>
          <w:trHeight w:val="210"/>
        </w:trPr>
        <w:tc>
          <w:tcPr>
            <w:tcW w:w="3686" w:type="dxa"/>
            <w:gridSpan w:val="2"/>
            <w:tcBorders>
              <w:right w:val="dotted" w:sz="4" w:space="0" w:color="auto"/>
            </w:tcBorders>
            <w:shd w:val="clear" w:color="auto" w:fill="auto"/>
          </w:tcPr>
          <w:p w14:paraId="7323298A" w14:textId="4F91753F" w:rsidR="00C02D8B" w:rsidRPr="008D25E6" w:rsidRDefault="00C02D8B" w:rsidP="00C02D8B">
            <w:pPr>
              <w:spacing w:after="0" w:line="240" w:lineRule="auto"/>
              <w:rPr>
                <w:rFonts w:ascii="Times New Roman" w:eastAsia="Times New Roman" w:hAnsi="Times New Roman" w:cs="Times New Roman"/>
                <w:bCs/>
                <w:color w:val="000000"/>
                <w:sz w:val="20"/>
                <w:szCs w:val="20"/>
                <w:lang w:eastAsia="ru-RU"/>
              </w:rPr>
            </w:pPr>
            <w:r w:rsidRPr="008D25E6">
              <w:rPr>
                <w:rFonts w:ascii="Times New Roman" w:eastAsia="Times New Roman" w:hAnsi="Times New Roman" w:cs="Times New Roman"/>
                <w:bCs/>
                <w:color w:val="000000"/>
                <w:sz w:val="20"/>
                <w:szCs w:val="20"/>
                <w:lang w:eastAsia="ru-RU"/>
              </w:rPr>
              <w:t>Затраты на ведение дела СМО</w:t>
            </w:r>
          </w:p>
        </w:tc>
        <w:tc>
          <w:tcPr>
            <w:tcW w:w="1134" w:type="dxa"/>
            <w:tcBorders>
              <w:top w:val="dotted" w:sz="4" w:space="0" w:color="auto"/>
              <w:left w:val="dotted" w:sz="4" w:space="0" w:color="auto"/>
              <w:bottom w:val="dotted" w:sz="4" w:space="0" w:color="auto"/>
              <w:right w:val="dotted" w:sz="4" w:space="0" w:color="auto"/>
            </w:tcBorders>
            <w:shd w:val="clear" w:color="auto" w:fill="auto"/>
            <w:vAlign w:val="bottom"/>
          </w:tcPr>
          <w:p w14:paraId="26FD9656" w14:textId="32C972C7" w:rsidR="00C02D8B" w:rsidRPr="00C02D8B" w:rsidRDefault="00C02D8B" w:rsidP="00C02D8B">
            <w:pPr>
              <w:spacing w:after="0" w:line="240" w:lineRule="auto"/>
              <w:ind w:left="-108"/>
              <w:jc w:val="right"/>
              <w:rPr>
                <w:rFonts w:ascii="Times New Roman" w:eastAsia="Times New Roman" w:hAnsi="Times New Roman" w:cs="Times New Roman"/>
                <w:sz w:val="20"/>
                <w:szCs w:val="20"/>
                <w:lang w:eastAsia="ru-RU"/>
              </w:rPr>
            </w:pPr>
            <w:r w:rsidRPr="00C02D8B">
              <w:rPr>
                <w:rFonts w:ascii="Times New Roman" w:hAnsi="Times New Roman" w:cs="Times New Roman"/>
                <w:color w:val="000000"/>
                <w:sz w:val="20"/>
                <w:szCs w:val="20"/>
              </w:rPr>
              <w:t>267,256</w:t>
            </w:r>
          </w:p>
        </w:tc>
        <w:tc>
          <w:tcPr>
            <w:tcW w:w="1135" w:type="dxa"/>
            <w:tcBorders>
              <w:top w:val="dotted" w:sz="4" w:space="0" w:color="auto"/>
              <w:left w:val="dotted" w:sz="4" w:space="0" w:color="auto"/>
              <w:bottom w:val="dotted" w:sz="4" w:space="0" w:color="auto"/>
              <w:right w:val="dotted" w:sz="4" w:space="0" w:color="auto"/>
            </w:tcBorders>
            <w:shd w:val="clear" w:color="auto" w:fill="auto"/>
            <w:vAlign w:val="bottom"/>
          </w:tcPr>
          <w:p w14:paraId="697D16D0" w14:textId="61E18AC1" w:rsidR="00C02D8B" w:rsidRPr="00C02D8B" w:rsidRDefault="00C02D8B" w:rsidP="00C02D8B">
            <w:pPr>
              <w:spacing w:after="0" w:line="240" w:lineRule="auto"/>
              <w:ind w:left="-108"/>
              <w:jc w:val="right"/>
              <w:rPr>
                <w:rFonts w:ascii="Times New Roman" w:eastAsia="Times New Roman" w:hAnsi="Times New Roman" w:cs="Times New Roman"/>
                <w:sz w:val="20"/>
                <w:szCs w:val="20"/>
                <w:lang w:eastAsia="ru-RU"/>
              </w:rPr>
            </w:pPr>
            <w:r>
              <w:rPr>
                <w:rFonts w:ascii="Times New Roman" w:hAnsi="Times New Roman" w:cs="Times New Roman"/>
                <w:color w:val="000000"/>
                <w:sz w:val="20"/>
                <w:szCs w:val="20"/>
              </w:rPr>
              <w:t>х</w:t>
            </w:r>
            <w:r w:rsidRPr="00C02D8B">
              <w:rPr>
                <w:rFonts w:ascii="Times New Roman" w:hAnsi="Times New Roman" w:cs="Times New Roman"/>
                <w:color w:val="000000"/>
                <w:sz w:val="20"/>
                <w:szCs w:val="20"/>
              </w:rPr>
              <w:t> </w:t>
            </w:r>
          </w:p>
        </w:tc>
        <w:tc>
          <w:tcPr>
            <w:tcW w:w="1134" w:type="dxa"/>
            <w:tcBorders>
              <w:top w:val="dotted" w:sz="4" w:space="0" w:color="auto"/>
              <w:left w:val="dotted" w:sz="4" w:space="0" w:color="auto"/>
              <w:bottom w:val="dotted" w:sz="4" w:space="0" w:color="auto"/>
              <w:right w:val="dotted" w:sz="4" w:space="0" w:color="auto"/>
            </w:tcBorders>
            <w:shd w:val="clear" w:color="auto" w:fill="auto"/>
            <w:vAlign w:val="bottom"/>
          </w:tcPr>
          <w:p w14:paraId="7EE124E4" w14:textId="76DF02FA" w:rsidR="00C02D8B" w:rsidRPr="00C02D8B" w:rsidRDefault="00C02D8B" w:rsidP="00C02D8B">
            <w:pPr>
              <w:spacing w:after="0" w:line="240" w:lineRule="auto"/>
              <w:ind w:left="-108"/>
              <w:jc w:val="right"/>
              <w:rPr>
                <w:rFonts w:ascii="Times New Roman" w:eastAsia="Times New Roman" w:hAnsi="Times New Roman" w:cs="Times New Roman"/>
                <w:sz w:val="20"/>
                <w:szCs w:val="20"/>
                <w:lang w:eastAsia="ru-RU"/>
              </w:rPr>
            </w:pPr>
            <w:r w:rsidRPr="00C02D8B">
              <w:rPr>
                <w:rFonts w:ascii="Times New Roman" w:hAnsi="Times New Roman" w:cs="Times New Roman"/>
                <w:color w:val="000000"/>
                <w:sz w:val="20"/>
                <w:szCs w:val="20"/>
              </w:rPr>
              <w:t>189,981</w:t>
            </w:r>
          </w:p>
        </w:tc>
        <w:tc>
          <w:tcPr>
            <w:tcW w:w="993" w:type="dxa"/>
            <w:tcBorders>
              <w:top w:val="dotted" w:sz="4" w:space="0" w:color="auto"/>
              <w:left w:val="dotted" w:sz="4" w:space="0" w:color="auto"/>
              <w:bottom w:val="dotted" w:sz="4" w:space="0" w:color="auto"/>
              <w:right w:val="dotted" w:sz="4" w:space="0" w:color="auto"/>
            </w:tcBorders>
            <w:shd w:val="clear" w:color="auto" w:fill="auto"/>
          </w:tcPr>
          <w:p w14:paraId="1E513E49" w14:textId="64822961" w:rsidR="00C02D8B" w:rsidRPr="00927051" w:rsidRDefault="00C02D8B" w:rsidP="00C02D8B">
            <w:pPr>
              <w:spacing w:after="0" w:line="240" w:lineRule="auto"/>
              <w:ind w:left="-108"/>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71,09%</w:t>
            </w:r>
          </w:p>
        </w:tc>
        <w:tc>
          <w:tcPr>
            <w:tcW w:w="851" w:type="dxa"/>
            <w:tcBorders>
              <w:top w:val="dotted" w:sz="4" w:space="0" w:color="auto"/>
              <w:left w:val="dotted" w:sz="4" w:space="0" w:color="auto"/>
              <w:bottom w:val="dotted" w:sz="4" w:space="0" w:color="auto"/>
              <w:right w:val="dotted" w:sz="4" w:space="0" w:color="auto"/>
            </w:tcBorders>
            <w:shd w:val="clear" w:color="auto" w:fill="auto"/>
            <w:noWrap/>
          </w:tcPr>
          <w:p w14:paraId="2DCF28F3" w14:textId="2494F54B" w:rsidR="00C02D8B" w:rsidRPr="00927051" w:rsidRDefault="00C02D8B" w:rsidP="00C02D8B">
            <w:pPr>
              <w:spacing w:after="0" w:line="240" w:lineRule="auto"/>
              <w:ind w:left="-108"/>
              <w:jc w:val="right"/>
              <w:rPr>
                <w:rFonts w:ascii="Times New Roman" w:hAnsi="Times New Roman" w:cs="Times New Roman"/>
                <w:sz w:val="20"/>
                <w:szCs w:val="20"/>
              </w:rPr>
            </w:pPr>
            <w:r w:rsidRPr="00927051">
              <w:rPr>
                <w:rFonts w:ascii="Times New Roman" w:hAnsi="Times New Roman" w:cs="Times New Roman"/>
                <w:sz w:val="20"/>
                <w:szCs w:val="20"/>
              </w:rPr>
              <w:t>х </w:t>
            </w:r>
          </w:p>
        </w:tc>
        <w:tc>
          <w:tcPr>
            <w:tcW w:w="991" w:type="dxa"/>
            <w:tcBorders>
              <w:top w:val="dotted" w:sz="4" w:space="0" w:color="auto"/>
              <w:left w:val="dotted" w:sz="4" w:space="0" w:color="auto"/>
              <w:bottom w:val="dotted" w:sz="4" w:space="0" w:color="auto"/>
              <w:right w:val="dotted" w:sz="4" w:space="0" w:color="auto"/>
            </w:tcBorders>
            <w:shd w:val="clear" w:color="auto" w:fill="auto"/>
          </w:tcPr>
          <w:p w14:paraId="7F62AF1E" w14:textId="1FAD279C" w:rsidR="00C02D8B" w:rsidRPr="00927051" w:rsidRDefault="00C02D8B" w:rsidP="00C02D8B">
            <w:pPr>
              <w:spacing w:after="0" w:line="240" w:lineRule="auto"/>
              <w:ind w:left="-108"/>
              <w:jc w:val="right"/>
              <w:rPr>
                <w:rFonts w:ascii="Times New Roman" w:hAnsi="Times New Roman" w:cs="Times New Roman"/>
                <w:sz w:val="20"/>
                <w:szCs w:val="20"/>
              </w:rPr>
            </w:pPr>
            <w:r w:rsidRPr="00927051">
              <w:rPr>
                <w:rFonts w:ascii="Times New Roman" w:hAnsi="Times New Roman" w:cs="Times New Roman"/>
                <w:sz w:val="20"/>
                <w:szCs w:val="20"/>
              </w:rPr>
              <w:t>11,403</w:t>
            </w:r>
          </w:p>
        </w:tc>
        <w:tc>
          <w:tcPr>
            <w:tcW w:w="850" w:type="dxa"/>
            <w:tcBorders>
              <w:top w:val="dotted" w:sz="4" w:space="0" w:color="auto"/>
              <w:left w:val="dotted" w:sz="4" w:space="0" w:color="auto"/>
              <w:bottom w:val="dotted" w:sz="4" w:space="0" w:color="auto"/>
              <w:right w:val="dotted" w:sz="4" w:space="0" w:color="auto"/>
            </w:tcBorders>
            <w:shd w:val="clear" w:color="auto" w:fill="auto"/>
          </w:tcPr>
          <w:p w14:paraId="07E4FEA0" w14:textId="50D555ED" w:rsidR="00C02D8B" w:rsidRPr="00927051" w:rsidRDefault="00C02D8B" w:rsidP="00C02D8B">
            <w:pPr>
              <w:spacing w:after="0" w:line="240" w:lineRule="auto"/>
              <w:ind w:left="-108"/>
              <w:jc w:val="right"/>
              <w:rPr>
                <w:rFonts w:ascii="Times New Roman" w:hAnsi="Times New Roman" w:cs="Times New Roman"/>
                <w:sz w:val="20"/>
                <w:szCs w:val="20"/>
              </w:rPr>
            </w:pPr>
            <w:r w:rsidRPr="00927051">
              <w:rPr>
                <w:rFonts w:ascii="Times New Roman" w:hAnsi="Times New Roman" w:cs="Times New Roman"/>
                <w:sz w:val="20"/>
                <w:szCs w:val="20"/>
              </w:rPr>
              <w:t>6,39%</w:t>
            </w:r>
          </w:p>
        </w:tc>
      </w:tr>
      <w:tr w:rsidR="00C02D8B" w:rsidRPr="00D95399" w14:paraId="5B95A07B" w14:textId="2117ABD6" w:rsidTr="00C02D8B">
        <w:trPr>
          <w:trHeight w:val="210"/>
        </w:trPr>
        <w:tc>
          <w:tcPr>
            <w:tcW w:w="3686" w:type="dxa"/>
            <w:gridSpan w:val="2"/>
            <w:tcBorders>
              <w:right w:val="dotted" w:sz="4" w:space="0" w:color="auto"/>
            </w:tcBorders>
            <w:shd w:val="clear" w:color="auto" w:fill="auto"/>
            <w:hideMark/>
          </w:tcPr>
          <w:p w14:paraId="4F4E50A1" w14:textId="480762AD" w:rsidR="00C02D8B" w:rsidRPr="008D25E6" w:rsidRDefault="00C02D8B" w:rsidP="00C02D8B">
            <w:pPr>
              <w:spacing w:after="0" w:line="240" w:lineRule="auto"/>
              <w:rPr>
                <w:rFonts w:ascii="Times New Roman" w:eastAsia="Times New Roman" w:hAnsi="Times New Roman" w:cs="Times New Roman"/>
                <w:color w:val="000000"/>
                <w:sz w:val="20"/>
                <w:szCs w:val="20"/>
                <w:lang w:eastAsia="ru-RU"/>
              </w:rPr>
            </w:pPr>
            <w:r w:rsidRPr="008D25E6">
              <w:rPr>
                <w:rFonts w:ascii="Times New Roman" w:eastAsia="Times New Roman" w:hAnsi="Times New Roman" w:cs="Times New Roman"/>
                <w:bCs/>
                <w:color w:val="000000"/>
                <w:sz w:val="20"/>
                <w:szCs w:val="20"/>
                <w:lang w:eastAsia="ru-RU"/>
              </w:rPr>
              <w:t>Всего</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0A780828" w14:textId="7F47F84F" w:rsidR="00C02D8B" w:rsidRPr="00C02D8B" w:rsidRDefault="00C02D8B" w:rsidP="00C02D8B">
            <w:pPr>
              <w:spacing w:after="0" w:line="240" w:lineRule="auto"/>
              <w:ind w:left="-108"/>
              <w:jc w:val="right"/>
              <w:rPr>
                <w:rFonts w:ascii="Times New Roman" w:eastAsia="Times New Roman" w:hAnsi="Times New Roman" w:cs="Times New Roman"/>
                <w:sz w:val="20"/>
                <w:szCs w:val="20"/>
                <w:lang w:eastAsia="ru-RU"/>
              </w:rPr>
            </w:pPr>
            <w:r w:rsidRPr="00C02D8B">
              <w:rPr>
                <w:rFonts w:ascii="Times New Roman" w:hAnsi="Times New Roman" w:cs="Times New Roman"/>
                <w:color w:val="000000"/>
                <w:sz w:val="20"/>
                <w:szCs w:val="20"/>
              </w:rPr>
              <w:t>27 832,847</w:t>
            </w:r>
          </w:p>
        </w:tc>
        <w:tc>
          <w:tcPr>
            <w:tcW w:w="1135" w:type="dxa"/>
            <w:tcBorders>
              <w:top w:val="dotted" w:sz="4" w:space="0" w:color="auto"/>
              <w:left w:val="dotted" w:sz="4" w:space="0" w:color="auto"/>
              <w:bottom w:val="dotted" w:sz="4" w:space="0" w:color="auto"/>
              <w:right w:val="dotted" w:sz="4" w:space="0" w:color="auto"/>
            </w:tcBorders>
            <w:shd w:val="clear" w:color="auto" w:fill="auto"/>
          </w:tcPr>
          <w:p w14:paraId="39DDADF0" w14:textId="070DE697" w:rsidR="00C02D8B" w:rsidRPr="00C02D8B" w:rsidRDefault="00C02D8B" w:rsidP="00C02D8B">
            <w:pPr>
              <w:spacing w:after="0" w:line="240" w:lineRule="auto"/>
              <w:ind w:left="-108"/>
              <w:jc w:val="right"/>
              <w:rPr>
                <w:rFonts w:ascii="Times New Roman" w:eastAsia="Times New Roman" w:hAnsi="Times New Roman" w:cs="Times New Roman"/>
                <w:sz w:val="20"/>
                <w:szCs w:val="20"/>
                <w:lang w:eastAsia="ru-RU"/>
              </w:rPr>
            </w:pPr>
            <w:r w:rsidRPr="00C02D8B">
              <w:rPr>
                <w:rFonts w:ascii="Times New Roman" w:hAnsi="Times New Roman" w:cs="Times New Roman"/>
                <w:color w:val="000000"/>
                <w:sz w:val="20"/>
                <w:szCs w:val="20"/>
              </w:rPr>
              <w:t>26 725,416</w:t>
            </w:r>
          </w:p>
        </w:tc>
        <w:tc>
          <w:tcPr>
            <w:tcW w:w="1134" w:type="dxa"/>
            <w:tcBorders>
              <w:top w:val="dotted" w:sz="4" w:space="0" w:color="auto"/>
              <w:left w:val="dotted" w:sz="4" w:space="0" w:color="auto"/>
              <w:bottom w:val="dotted" w:sz="4" w:space="0" w:color="auto"/>
              <w:right w:val="dotted" w:sz="4" w:space="0" w:color="auto"/>
            </w:tcBorders>
            <w:shd w:val="clear" w:color="auto" w:fill="auto"/>
          </w:tcPr>
          <w:p w14:paraId="0866AE00" w14:textId="3B53D3F2" w:rsidR="00C02D8B" w:rsidRPr="00C02D8B" w:rsidRDefault="00C02D8B" w:rsidP="00C02D8B">
            <w:pPr>
              <w:spacing w:after="0" w:line="240" w:lineRule="auto"/>
              <w:ind w:left="-108"/>
              <w:jc w:val="right"/>
              <w:rPr>
                <w:rFonts w:ascii="Times New Roman" w:eastAsia="Times New Roman" w:hAnsi="Times New Roman" w:cs="Times New Roman"/>
                <w:sz w:val="20"/>
                <w:szCs w:val="20"/>
                <w:lang w:eastAsia="ru-RU"/>
              </w:rPr>
            </w:pPr>
            <w:r w:rsidRPr="00C02D8B">
              <w:rPr>
                <w:rFonts w:ascii="Times New Roman" w:hAnsi="Times New Roman" w:cs="Times New Roman"/>
                <w:color w:val="000000"/>
                <w:sz w:val="20"/>
                <w:szCs w:val="20"/>
              </w:rPr>
              <w:t>19 469,426</w:t>
            </w:r>
          </w:p>
        </w:tc>
        <w:tc>
          <w:tcPr>
            <w:tcW w:w="993" w:type="dxa"/>
            <w:tcBorders>
              <w:top w:val="dotted" w:sz="4" w:space="0" w:color="auto"/>
              <w:left w:val="dotted" w:sz="4" w:space="0" w:color="auto"/>
              <w:bottom w:val="dotted" w:sz="4" w:space="0" w:color="auto"/>
              <w:right w:val="dotted" w:sz="4" w:space="0" w:color="auto"/>
            </w:tcBorders>
            <w:shd w:val="clear" w:color="auto" w:fill="auto"/>
          </w:tcPr>
          <w:p w14:paraId="662DF95C" w14:textId="19F6C162" w:rsidR="00C02D8B" w:rsidRPr="00927051" w:rsidRDefault="00C02D8B" w:rsidP="00C02D8B">
            <w:pPr>
              <w:spacing w:after="0" w:line="240" w:lineRule="auto"/>
              <w:ind w:left="-108"/>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69,95%</w:t>
            </w:r>
          </w:p>
        </w:tc>
        <w:tc>
          <w:tcPr>
            <w:tcW w:w="851" w:type="dxa"/>
            <w:tcBorders>
              <w:top w:val="dotted" w:sz="4" w:space="0" w:color="auto"/>
              <w:left w:val="dotted" w:sz="4" w:space="0" w:color="auto"/>
              <w:bottom w:val="dotted" w:sz="4" w:space="0" w:color="auto"/>
              <w:right w:val="dotted" w:sz="4" w:space="0" w:color="auto"/>
            </w:tcBorders>
            <w:shd w:val="clear" w:color="auto" w:fill="auto"/>
            <w:noWrap/>
          </w:tcPr>
          <w:p w14:paraId="0CC42394" w14:textId="2A65979B" w:rsidR="00C02D8B" w:rsidRPr="00927051" w:rsidRDefault="00C02D8B" w:rsidP="00C02D8B">
            <w:pPr>
              <w:spacing w:after="0" w:line="240" w:lineRule="auto"/>
              <w:ind w:left="-108"/>
              <w:jc w:val="right"/>
              <w:rPr>
                <w:rFonts w:ascii="Times New Roman" w:eastAsia="Times New Roman" w:hAnsi="Times New Roman" w:cs="Times New Roman"/>
                <w:sz w:val="20"/>
                <w:szCs w:val="20"/>
                <w:lang w:eastAsia="ru-RU"/>
              </w:rPr>
            </w:pPr>
            <w:r w:rsidRPr="00927051">
              <w:rPr>
                <w:rFonts w:ascii="Times New Roman" w:hAnsi="Times New Roman" w:cs="Times New Roman"/>
                <w:sz w:val="20"/>
                <w:szCs w:val="20"/>
              </w:rPr>
              <w:t>72,85%</w:t>
            </w:r>
          </w:p>
        </w:tc>
        <w:tc>
          <w:tcPr>
            <w:tcW w:w="991" w:type="dxa"/>
            <w:tcBorders>
              <w:top w:val="dotted" w:sz="4" w:space="0" w:color="auto"/>
              <w:left w:val="dotted" w:sz="4" w:space="0" w:color="auto"/>
              <w:bottom w:val="dotted" w:sz="4" w:space="0" w:color="auto"/>
              <w:right w:val="dotted" w:sz="4" w:space="0" w:color="auto"/>
            </w:tcBorders>
            <w:shd w:val="clear" w:color="auto" w:fill="auto"/>
          </w:tcPr>
          <w:p w14:paraId="6AEC3326" w14:textId="1675E855" w:rsidR="00C02D8B" w:rsidRPr="00927051" w:rsidRDefault="00C02D8B" w:rsidP="00C02D8B">
            <w:pPr>
              <w:spacing w:after="0" w:line="240" w:lineRule="auto"/>
              <w:ind w:left="-108"/>
              <w:jc w:val="right"/>
              <w:rPr>
                <w:rFonts w:ascii="Times New Roman" w:hAnsi="Times New Roman" w:cs="Times New Roman"/>
                <w:sz w:val="20"/>
                <w:szCs w:val="20"/>
              </w:rPr>
            </w:pPr>
            <w:r w:rsidRPr="00927051">
              <w:rPr>
                <w:rFonts w:ascii="Times New Roman" w:hAnsi="Times New Roman" w:cs="Times New Roman"/>
                <w:sz w:val="20"/>
                <w:szCs w:val="20"/>
              </w:rPr>
              <w:t>89,931</w:t>
            </w:r>
          </w:p>
        </w:tc>
        <w:tc>
          <w:tcPr>
            <w:tcW w:w="850" w:type="dxa"/>
            <w:tcBorders>
              <w:top w:val="dotted" w:sz="4" w:space="0" w:color="auto"/>
              <w:left w:val="dotted" w:sz="4" w:space="0" w:color="auto"/>
              <w:bottom w:val="dotted" w:sz="4" w:space="0" w:color="auto"/>
              <w:right w:val="dotted" w:sz="4" w:space="0" w:color="auto"/>
            </w:tcBorders>
            <w:shd w:val="clear" w:color="auto" w:fill="auto"/>
          </w:tcPr>
          <w:p w14:paraId="2427E532" w14:textId="445EC23F" w:rsidR="00C02D8B" w:rsidRPr="00927051" w:rsidRDefault="00C02D8B" w:rsidP="00C02D8B">
            <w:pPr>
              <w:spacing w:after="0" w:line="240" w:lineRule="auto"/>
              <w:ind w:left="-108"/>
              <w:jc w:val="right"/>
              <w:rPr>
                <w:rFonts w:ascii="Times New Roman" w:hAnsi="Times New Roman" w:cs="Times New Roman"/>
                <w:sz w:val="20"/>
                <w:szCs w:val="20"/>
              </w:rPr>
            </w:pPr>
            <w:r w:rsidRPr="00927051">
              <w:rPr>
                <w:rFonts w:ascii="Times New Roman" w:hAnsi="Times New Roman" w:cs="Times New Roman"/>
                <w:sz w:val="20"/>
                <w:szCs w:val="20"/>
              </w:rPr>
              <w:t>0,46%</w:t>
            </w:r>
          </w:p>
        </w:tc>
      </w:tr>
    </w:tbl>
    <w:p w14:paraId="3E2BFF83" w14:textId="77777777" w:rsidR="00927051" w:rsidRPr="00F3246A" w:rsidRDefault="00927051" w:rsidP="00F66867">
      <w:pPr>
        <w:tabs>
          <w:tab w:val="left" w:pos="567"/>
          <w:tab w:val="left" w:pos="993"/>
        </w:tabs>
        <w:spacing w:after="0" w:line="240" w:lineRule="auto"/>
        <w:ind w:firstLine="567"/>
        <w:jc w:val="both"/>
        <w:rPr>
          <w:rFonts w:ascii="Times New Roman" w:hAnsi="Times New Roman" w:cs="Times New Roman"/>
          <w:sz w:val="16"/>
          <w:szCs w:val="16"/>
        </w:rPr>
      </w:pPr>
    </w:p>
    <w:p w14:paraId="30C2D73E" w14:textId="5E668115" w:rsidR="003650FA" w:rsidRPr="00C02D8B" w:rsidRDefault="000F565C" w:rsidP="00F66867">
      <w:pPr>
        <w:tabs>
          <w:tab w:val="left" w:pos="567"/>
          <w:tab w:val="left" w:pos="993"/>
        </w:tabs>
        <w:spacing w:after="0" w:line="240" w:lineRule="auto"/>
        <w:ind w:firstLine="567"/>
        <w:jc w:val="both"/>
        <w:rPr>
          <w:rFonts w:ascii="Times New Roman" w:hAnsi="Times New Roman" w:cs="Times New Roman"/>
          <w:sz w:val="28"/>
          <w:szCs w:val="28"/>
        </w:rPr>
      </w:pPr>
      <w:r w:rsidRPr="00C02D8B">
        <w:rPr>
          <w:rFonts w:ascii="Times New Roman" w:hAnsi="Times New Roman" w:cs="Times New Roman"/>
          <w:sz w:val="28"/>
          <w:szCs w:val="28"/>
        </w:rPr>
        <w:t>Как следует из приведенной информации в целом в</w:t>
      </w:r>
      <w:r w:rsidR="003650FA" w:rsidRPr="00C02D8B">
        <w:rPr>
          <w:rFonts w:ascii="Times New Roman" w:hAnsi="Times New Roman" w:cs="Times New Roman"/>
          <w:sz w:val="28"/>
          <w:szCs w:val="28"/>
        </w:rPr>
        <w:t xml:space="preserve">ыполнение </w:t>
      </w:r>
      <w:r w:rsidR="00B2798D" w:rsidRPr="00C02D8B">
        <w:rPr>
          <w:rFonts w:ascii="Times New Roman" w:hAnsi="Times New Roman" w:cs="Times New Roman"/>
          <w:sz w:val="28"/>
          <w:szCs w:val="28"/>
        </w:rPr>
        <w:t>стоимости т</w:t>
      </w:r>
      <w:r w:rsidR="003650FA" w:rsidRPr="00C02D8B">
        <w:rPr>
          <w:rFonts w:ascii="Times New Roman" w:hAnsi="Times New Roman" w:cs="Times New Roman"/>
          <w:sz w:val="28"/>
          <w:szCs w:val="28"/>
        </w:rPr>
        <w:t xml:space="preserve">ерриториальной программы </w:t>
      </w:r>
      <w:r w:rsidR="00B2798D" w:rsidRPr="00C02D8B">
        <w:rPr>
          <w:rFonts w:ascii="Times New Roman" w:hAnsi="Times New Roman" w:cs="Times New Roman"/>
          <w:sz w:val="28"/>
          <w:szCs w:val="28"/>
        </w:rPr>
        <w:t xml:space="preserve">ОМС по видам </w:t>
      </w:r>
      <w:r w:rsidR="00F77508" w:rsidRPr="00C02D8B">
        <w:rPr>
          <w:rFonts w:ascii="Times New Roman" w:hAnsi="Times New Roman" w:cs="Times New Roman"/>
          <w:sz w:val="28"/>
          <w:szCs w:val="28"/>
        </w:rPr>
        <w:t>и форм</w:t>
      </w:r>
      <w:r w:rsidR="00551D76" w:rsidRPr="00C02D8B">
        <w:rPr>
          <w:rFonts w:ascii="Times New Roman" w:hAnsi="Times New Roman" w:cs="Times New Roman"/>
          <w:sz w:val="28"/>
          <w:szCs w:val="28"/>
        </w:rPr>
        <w:t>ам оказания</w:t>
      </w:r>
      <w:r w:rsidR="00F77508" w:rsidRPr="00C02D8B">
        <w:rPr>
          <w:rFonts w:ascii="Times New Roman" w:hAnsi="Times New Roman" w:cs="Times New Roman"/>
          <w:sz w:val="28"/>
          <w:szCs w:val="28"/>
        </w:rPr>
        <w:t xml:space="preserve"> </w:t>
      </w:r>
      <w:r w:rsidR="00B2798D" w:rsidRPr="00C02D8B">
        <w:rPr>
          <w:rFonts w:ascii="Times New Roman" w:hAnsi="Times New Roman" w:cs="Times New Roman"/>
          <w:sz w:val="28"/>
          <w:szCs w:val="28"/>
        </w:rPr>
        <w:t xml:space="preserve">медицинской помощи </w:t>
      </w:r>
      <w:r w:rsidR="003650FA" w:rsidRPr="00C02D8B">
        <w:rPr>
          <w:rFonts w:ascii="Times New Roman" w:hAnsi="Times New Roman" w:cs="Times New Roman"/>
          <w:sz w:val="28"/>
          <w:szCs w:val="28"/>
        </w:rPr>
        <w:t xml:space="preserve">составило от </w:t>
      </w:r>
      <w:r w:rsidR="00C02D8B" w:rsidRPr="00C02D8B">
        <w:rPr>
          <w:rFonts w:ascii="Times New Roman" w:hAnsi="Times New Roman" w:cs="Times New Roman"/>
          <w:sz w:val="28"/>
          <w:szCs w:val="28"/>
        </w:rPr>
        <w:t>39,93</w:t>
      </w:r>
      <w:r w:rsidR="003650FA" w:rsidRPr="00C02D8B">
        <w:rPr>
          <w:rFonts w:ascii="Times New Roman" w:hAnsi="Times New Roman" w:cs="Times New Roman"/>
          <w:sz w:val="28"/>
          <w:szCs w:val="28"/>
        </w:rPr>
        <w:t xml:space="preserve">% до </w:t>
      </w:r>
      <w:r w:rsidR="00C02D8B" w:rsidRPr="00C02D8B">
        <w:rPr>
          <w:rFonts w:ascii="Times New Roman" w:hAnsi="Times New Roman" w:cs="Times New Roman"/>
          <w:sz w:val="28"/>
          <w:szCs w:val="28"/>
        </w:rPr>
        <w:t>95,68</w:t>
      </w:r>
      <w:r w:rsidR="00B2798D" w:rsidRPr="00C02D8B">
        <w:rPr>
          <w:rFonts w:ascii="Times New Roman" w:hAnsi="Times New Roman" w:cs="Times New Roman"/>
          <w:sz w:val="28"/>
          <w:szCs w:val="28"/>
        </w:rPr>
        <w:t>%</w:t>
      </w:r>
      <w:r w:rsidRPr="00C02D8B">
        <w:rPr>
          <w:rFonts w:ascii="Times New Roman" w:hAnsi="Times New Roman" w:cs="Times New Roman"/>
          <w:sz w:val="28"/>
          <w:szCs w:val="28"/>
        </w:rPr>
        <w:t>. Сравнение выполнения стоимости медицинской помощи с аналогичным периодом предыдущих лет представлено на гистограмме</w:t>
      </w:r>
      <w:r w:rsidR="00B2798D" w:rsidRPr="00C02D8B">
        <w:rPr>
          <w:rFonts w:ascii="Times New Roman" w:hAnsi="Times New Roman" w:cs="Times New Roman"/>
          <w:sz w:val="28"/>
          <w:szCs w:val="28"/>
        </w:rPr>
        <w:t>:</w:t>
      </w:r>
    </w:p>
    <w:p w14:paraId="64D86953" w14:textId="1F4E1BC8" w:rsidR="00C02D8B" w:rsidRDefault="00C02D8B" w:rsidP="005443BF">
      <w:pPr>
        <w:tabs>
          <w:tab w:val="left" w:pos="567"/>
          <w:tab w:val="left" w:pos="993"/>
        </w:tabs>
        <w:spacing w:after="0" w:line="240" w:lineRule="auto"/>
        <w:ind w:hanging="1134"/>
        <w:jc w:val="both"/>
        <w:rPr>
          <w:rFonts w:ascii="Times New Roman" w:hAnsi="Times New Roman" w:cs="Times New Roman"/>
          <w:sz w:val="28"/>
          <w:szCs w:val="28"/>
          <w:highlight w:val="yellow"/>
        </w:rPr>
      </w:pPr>
      <w:r w:rsidRPr="00A83941">
        <w:rPr>
          <w:rFonts w:ascii="Times New Roman" w:hAnsi="Times New Roman" w:cs="Times New Roman"/>
          <w:noProof/>
          <w:color w:val="006699"/>
          <w:sz w:val="16"/>
          <w:szCs w:val="16"/>
          <w:lang w:eastAsia="ru-RU"/>
        </w:rPr>
        <w:drawing>
          <wp:inline distT="0" distB="0" distL="0" distR="0" wp14:anchorId="128C77D7" wp14:editId="378BBA15">
            <wp:extent cx="7038975" cy="2532380"/>
            <wp:effectExtent l="0" t="0" r="0" b="1270"/>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73609E72" w14:textId="77777777" w:rsidR="00C02D8B" w:rsidRPr="00A83941" w:rsidRDefault="00C02D8B" w:rsidP="005443BF">
      <w:pPr>
        <w:tabs>
          <w:tab w:val="left" w:pos="567"/>
          <w:tab w:val="left" w:pos="993"/>
        </w:tabs>
        <w:spacing w:after="0" w:line="240" w:lineRule="auto"/>
        <w:ind w:hanging="1134"/>
        <w:jc w:val="both"/>
        <w:rPr>
          <w:rFonts w:ascii="Times New Roman" w:hAnsi="Times New Roman" w:cs="Times New Roman"/>
          <w:sz w:val="16"/>
          <w:szCs w:val="16"/>
          <w:highlight w:val="yellow"/>
        </w:rPr>
      </w:pPr>
    </w:p>
    <w:p w14:paraId="0C815962" w14:textId="686E17E3" w:rsidR="00131544" w:rsidRPr="00C02D8B" w:rsidRDefault="00131544" w:rsidP="00131544">
      <w:pPr>
        <w:tabs>
          <w:tab w:val="left" w:pos="567"/>
          <w:tab w:val="left" w:pos="993"/>
        </w:tabs>
        <w:spacing w:after="0" w:line="240" w:lineRule="auto"/>
        <w:ind w:firstLine="567"/>
        <w:jc w:val="both"/>
        <w:rPr>
          <w:rFonts w:ascii="Times New Roman" w:hAnsi="Times New Roman" w:cs="Times New Roman"/>
          <w:sz w:val="28"/>
          <w:szCs w:val="28"/>
        </w:rPr>
      </w:pPr>
      <w:r w:rsidRPr="00C02D8B">
        <w:rPr>
          <w:rFonts w:ascii="Times New Roman" w:hAnsi="Times New Roman" w:cs="Times New Roman"/>
          <w:sz w:val="28"/>
          <w:szCs w:val="28"/>
        </w:rPr>
        <w:t>Следует отметить, соотношение выполнения медицинской помощи в процентах по объемам и стоимости:</w:t>
      </w:r>
    </w:p>
    <w:p w14:paraId="594EAB57" w14:textId="77777777" w:rsidR="00131544" w:rsidRPr="00D95399" w:rsidRDefault="00131544" w:rsidP="00131544">
      <w:pPr>
        <w:tabs>
          <w:tab w:val="left" w:pos="567"/>
          <w:tab w:val="left" w:pos="993"/>
        </w:tabs>
        <w:spacing w:after="0" w:line="240" w:lineRule="auto"/>
        <w:ind w:firstLine="567"/>
        <w:jc w:val="both"/>
        <w:rPr>
          <w:rFonts w:ascii="Times New Roman" w:hAnsi="Times New Roman" w:cs="Times New Roman"/>
          <w:sz w:val="16"/>
          <w:szCs w:val="16"/>
          <w:highlight w:val="yellow"/>
        </w:rPr>
      </w:pPr>
    </w:p>
    <w:tbl>
      <w:tblPr>
        <w:tblW w:w="9923" w:type="dxa"/>
        <w:tblInd w:w="-28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6238"/>
        <w:gridCol w:w="1463"/>
        <w:gridCol w:w="1088"/>
        <w:gridCol w:w="1134"/>
      </w:tblGrid>
      <w:tr w:rsidR="00131544" w:rsidRPr="00D95399" w14:paraId="3B599E4C" w14:textId="77777777" w:rsidTr="005F3E1E">
        <w:trPr>
          <w:trHeight w:val="450"/>
          <w:tblHeader/>
        </w:trPr>
        <w:tc>
          <w:tcPr>
            <w:tcW w:w="6238" w:type="dxa"/>
            <w:vMerge w:val="restart"/>
            <w:shd w:val="clear" w:color="auto" w:fill="auto"/>
            <w:vAlign w:val="center"/>
            <w:hideMark/>
          </w:tcPr>
          <w:p w14:paraId="3A0FFEEC" w14:textId="77777777" w:rsidR="00131544" w:rsidRPr="00C02D8B" w:rsidRDefault="00131544" w:rsidP="004333F7">
            <w:pPr>
              <w:spacing w:after="0" w:line="240" w:lineRule="auto"/>
              <w:jc w:val="center"/>
              <w:rPr>
                <w:rFonts w:ascii="Times New Roman" w:eastAsia="Times New Roman" w:hAnsi="Times New Roman" w:cs="Times New Roman"/>
                <w:color w:val="000000"/>
                <w:sz w:val="16"/>
                <w:szCs w:val="16"/>
                <w:lang w:eastAsia="ru-RU"/>
              </w:rPr>
            </w:pPr>
            <w:r w:rsidRPr="00C02D8B">
              <w:rPr>
                <w:rFonts w:ascii="Times New Roman" w:eastAsia="Times New Roman" w:hAnsi="Times New Roman" w:cs="Times New Roman"/>
                <w:color w:val="000000"/>
                <w:sz w:val="16"/>
                <w:szCs w:val="16"/>
                <w:lang w:eastAsia="ru-RU"/>
              </w:rPr>
              <w:t>виды и условия оказания медицинской помощи</w:t>
            </w:r>
          </w:p>
        </w:tc>
        <w:tc>
          <w:tcPr>
            <w:tcW w:w="1463" w:type="dxa"/>
            <w:vMerge w:val="restart"/>
            <w:shd w:val="clear" w:color="auto" w:fill="auto"/>
            <w:vAlign w:val="center"/>
            <w:hideMark/>
          </w:tcPr>
          <w:p w14:paraId="12B3872B" w14:textId="77777777" w:rsidR="00131544" w:rsidRPr="00C02D8B" w:rsidRDefault="00131544" w:rsidP="004333F7">
            <w:pPr>
              <w:spacing w:after="0" w:line="240" w:lineRule="auto"/>
              <w:jc w:val="center"/>
              <w:rPr>
                <w:rFonts w:ascii="Times New Roman" w:eastAsia="Times New Roman" w:hAnsi="Times New Roman" w:cs="Times New Roman"/>
                <w:color w:val="000000"/>
                <w:sz w:val="16"/>
                <w:szCs w:val="16"/>
                <w:lang w:eastAsia="ru-RU"/>
              </w:rPr>
            </w:pPr>
            <w:r w:rsidRPr="00C02D8B">
              <w:rPr>
                <w:rFonts w:ascii="Times New Roman" w:eastAsia="Times New Roman" w:hAnsi="Times New Roman" w:cs="Times New Roman"/>
                <w:color w:val="000000"/>
                <w:sz w:val="16"/>
                <w:szCs w:val="16"/>
                <w:lang w:eastAsia="ru-RU"/>
              </w:rPr>
              <w:t>единица измерения</w:t>
            </w:r>
          </w:p>
        </w:tc>
        <w:tc>
          <w:tcPr>
            <w:tcW w:w="2222" w:type="dxa"/>
            <w:gridSpan w:val="2"/>
            <w:shd w:val="clear" w:color="auto" w:fill="auto"/>
            <w:vAlign w:val="center"/>
            <w:hideMark/>
          </w:tcPr>
          <w:p w14:paraId="0C553186" w14:textId="5D71D761" w:rsidR="00131544" w:rsidRPr="00C02D8B" w:rsidRDefault="00131544" w:rsidP="00C02D8B">
            <w:pPr>
              <w:spacing w:after="0" w:line="240" w:lineRule="auto"/>
              <w:jc w:val="center"/>
              <w:rPr>
                <w:rFonts w:ascii="Times New Roman" w:eastAsia="Times New Roman" w:hAnsi="Times New Roman" w:cs="Times New Roman"/>
                <w:color w:val="000000"/>
                <w:sz w:val="16"/>
                <w:szCs w:val="16"/>
                <w:lang w:eastAsia="ru-RU"/>
              </w:rPr>
            </w:pPr>
            <w:r w:rsidRPr="00C02D8B">
              <w:rPr>
                <w:rFonts w:ascii="Times New Roman" w:eastAsia="Times New Roman" w:hAnsi="Times New Roman" w:cs="Times New Roman"/>
                <w:color w:val="000000"/>
                <w:sz w:val="16"/>
                <w:szCs w:val="16"/>
                <w:lang w:eastAsia="ru-RU"/>
              </w:rPr>
              <w:t xml:space="preserve">выполнение за 9 полугодие </w:t>
            </w:r>
            <w:r w:rsidR="002471BD" w:rsidRPr="00C02D8B">
              <w:rPr>
                <w:rFonts w:ascii="Times New Roman" w:eastAsia="Times New Roman" w:hAnsi="Times New Roman" w:cs="Times New Roman"/>
                <w:color w:val="000000"/>
                <w:sz w:val="16"/>
                <w:szCs w:val="16"/>
                <w:lang w:eastAsia="ru-RU"/>
              </w:rPr>
              <w:t>202</w:t>
            </w:r>
            <w:r w:rsidR="00C02D8B" w:rsidRPr="00C02D8B">
              <w:rPr>
                <w:rFonts w:ascii="Times New Roman" w:eastAsia="Times New Roman" w:hAnsi="Times New Roman" w:cs="Times New Roman"/>
                <w:color w:val="000000"/>
                <w:sz w:val="16"/>
                <w:szCs w:val="16"/>
                <w:lang w:eastAsia="ru-RU"/>
              </w:rPr>
              <w:t>3</w:t>
            </w:r>
            <w:r w:rsidRPr="00C02D8B">
              <w:rPr>
                <w:rFonts w:ascii="Times New Roman" w:eastAsia="Times New Roman" w:hAnsi="Times New Roman" w:cs="Times New Roman"/>
                <w:color w:val="000000"/>
                <w:sz w:val="16"/>
                <w:szCs w:val="16"/>
                <w:lang w:eastAsia="ru-RU"/>
              </w:rPr>
              <w:t xml:space="preserve"> года в % от плановых значений</w:t>
            </w:r>
          </w:p>
        </w:tc>
      </w:tr>
      <w:tr w:rsidR="00131544" w:rsidRPr="00D95399" w14:paraId="1106B784" w14:textId="77777777" w:rsidTr="005F3E1E">
        <w:trPr>
          <w:trHeight w:val="70"/>
          <w:tblHeader/>
        </w:trPr>
        <w:tc>
          <w:tcPr>
            <w:tcW w:w="6238" w:type="dxa"/>
            <w:vMerge/>
            <w:vAlign w:val="center"/>
            <w:hideMark/>
          </w:tcPr>
          <w:p w14:paraId="781AA16C" w14:textId="77777777" w:rsidR="00131544" w:rsidRPr="00C02D8B" w:rsidRDefault="00131544" w:rsidP="004333F7">
            <w:pPr>
              <w:spacing w:after="0" w:line="240" w:lineRule="auto"/>
              <w:rPr>
                <w:rFonts w:ascii="Times New Roman" w:eastAsia="Times New Roman" w:hAnsi="Times New Roman" w:cs="Times New Roman"/>
                <w:color w:val="000000"/>
                <w:sz w:val="16"/>
                <w:szCs w:val="16"/>
                <w:lang w:eastAsia="ru-RU"/>
              </w:rPr>
            </w:pPr>
          </w:p>
        </w:tc>
        <w:tc>
          <w:tcPr>
            <w:tcW w:w="1463" w:type="dxa"/>
            <w:vMerge/>
            <w:vAlign w:val="center"/>
            <w:hideMark/>
          </w:tcPr>
          <w:p w14:paraId="30AFA7F1" w14:textId="77777777" w:rsidR="00131544" w:rsidRPr="00C02D8B" w:rsidRDefault="00131544" w:rsidP="004333F7">
            <w:pPr>
              <w:spacing w:after="0" w:line="240" w:lineRule="auto"/>
              <w:rPr>
                <w:rFonts w:ascii="Times New Roman" w:eastAsia="Times New Roman" w:hAnsi="Times New Roman" w:cs="Times New Roman"/>
                <w:color w:val="000000"/>
                <w:sz w:val="16"/>
                <w:szCs w:val="16"/>
                <w:lang w:eastAsia="ru-RU"/>
              </w:rPr>
            </w:pPr>
          </w:p>
        </w:tc>
        <w:tc>
          <w:tcPr>
            <w:tcW w:w="1088" w:type="dxa"/>
            <w:shd w:val="clear" w:color="auto" w:fill="auto"/>
            <w:vAlign w:val="center"/>
            <w:hideMark/>
          </w:tcPr>
          <w:p w14:paraId="5DCA9E31" w14:textId="77777777" w:rsidR="00131544" w:rsidRPr="00C02D8B" w:rsidRDefault="00131544" w:rsidP="004333F7">
            <w:pPr>
              <w:spacing w:after="0" w:line="240" w:lineRule="auto"/>
              <w:jc w:val="center"/>
              <w:rPr>
                <w:rFonts w:ascii="Times New Roman" w:eastAsia="Times New Roman" w:hAnsi="Times New Roman" w:cs="Times New Roman"/>
                <w:color w:val="000000"/>
                <w:sz w:val="16"/>
                <w:szCs w:val="16"/>
                <w:lang w:eastAsia="ru-RU"/>
              </w:rPr>
            </w:pPr>
            <w:r w:rsidRPr="00C02D8B">
              <w:rPr>
                <w:rFonts w:ascii="Times New Roman" w:eastAsia="Times New Roman" w:hAnsi="Times New Roman" w:cs="Times New Roman"/>
                <w:color w:val="000000"/>
                <w:sz w:val="16"/>
                <w:szCs w:val="16"/>
                <w:lang w:eastAsia="ru-RU"/>
              </w:rPr>
              <w:t>по объемам</w:t>
            </w:r>
          </w:p>
        </w:tc>
        <w:tc>
          <w:tcPr>
            <w:tcW w:w="1134" w:type="dxa"/>
            <w:shd w:val="clear" w:color="auto" w:fill="auto"/>
            <w:vAlign w:val="center"/>
            <w:hideMark/>
          </w:tcPr>
          <w:p w14:paraId="4123AF3E" w14:textId="77777777" w:rsidR="00131544" w:rsidRPr="00C02D8B" w:rsidRDefault="00131544" w:rsidP="004333F7">
            <w:pPr>
              <w:spacing w:after="0" w:line="240" w:lineRule="auto"/>
              <w:jc w:val="center"/>
              <w:rPr>
                <w:rFonts w:ascii="Times New Roman" w:eastAsia="Times New Roman" w:hAnsi="Times New Roman" w:cs="Times New Roman"/>
                <w:color w:val="000000"/>
                <w:sz w:val="16"/>
                <w:szCs w:val="16"/>
                <w:lang w:eastAsia="ru-RU"/>
              </w:rPr>
            </w:pPr>
            <w:r w:rsidRPr="00C02D8B">
              <w:rPr>
                <w:rFonts w:ascii="Times New Roman" w:eastAsia="Times New Roman" w:hAnsi="Times New Roman" w:cs="Times New Roman"/>
                <w:color w:val="000000"/>
                <w:sz w:val="16"/>
                <w:szCs w:val="16"/>
                <w:lang w:eastAsia="ru-RU"/>
              </w:rPr>
              <w:t>по стоимости</w:t>
            </w:r>
          </w:p>
        </w:tc>
      </w:tr>
      <w:tr w:rsidR="00131544" w:rsidRPr="00D95399" w14:paraId="5E3E87FD" w14:textId="77777777" w:rsidTr="00651C2D">
        <w:trPr>
          <w:trHeight w:val="201"/>
        </w:trPr>
        <w:tc>
          <w:tcPr>
            <w:tcW w:w="6238" w:type="dxa"/>
            <w:shd w:val="clear" w:color="auto" w:fill="auto"/>
            <w:hideMark/>
          </w:tcPr>
          <w:p w14:paraId="49BAFC33" w14:textId="77777777" w:rsidR="00131544" w:rsidRPr="00AE0FA1" w:rsidRDefault="00131544" w:rsidP="004333F7">
            <w:pPr>
              <w:spacing w:after="0" w:line="240" w:lineRule="auto"/>
              <w:rPr>
                <w:rFonts w:ascii="Times New Roman" w:eastAsia="Times New Roman" w:hAnsi="Times New Roman" w:cs="Times New Roman"/>
                <w:color w:val="000000"/>
                <w:sz w:val="20"/>
                <w:szCs w:val="20"/>
                <w:lang w:eastAsia="ru-RU"/>
              </w:rPr>
            </w:pPr>
            <w:r w:rsidRPr="00AE0FA1">
              <w:rPr>
                <w:rFonts w:ascii="Times New Roman" w:eastAsia="Times New Roman" w:hAnsi="Times New Roman" w:cs="Times New Roman"/>
                <w:color w:val="000000"/>
                <w:sz w:val="20"/>
                <w:szCs w:val="20"/>
                <w:lang w:eastAsia="ru-RU"/>
              </w:rPr>
              <w:t>1. Скорая медицинская помощь</w:t>
            </w:r>
          </w:p>
        </w:tc>
        <w:tc>
          <w:tcPr>
            <w:tcW w:w="1463" w:type="dxa"/>
            <w:shd w:val="clear" w:color="auto" w:fill="auto"/>
            <w:hideMark/>
          </w:tcPr>
          <w:p w14:paraId="256A01AD" w14:textId="77777777" w:rsidR="00131544" w:rsidRPr="00AE0FA1" w:rsidRDefault="00131544" w:rsidP="004333F7">
            <w:pPr>
              <w:spacing w:after="0" w:line="240" w:lineRule="auto"/>
              <w:jc w:val="center"/>
              <w:rPr>
                <w:rFonts w:ascii="Times New Roman" w:eastAsia="Times New Roman" w:hAnsi="Times New Roman" w:cs="Times New Roman"/>
                <w:color w:val="000000"/>
                <w:sz w:val="16"/>
                <w:szCs w:val="16"/>
                <w:lang w:eastAsia="ru-RU"/>
              </w:rPr>
            </w:pPr>
            <w:r w:rsidRPr="00AE0FA1">
              <w:rPr>
                <w:rFonts w:ascii="Times New Roman" w:eastAsia="Times New Roman" w:hAnsi="Times New Roman" w:cs="Times New Roman"/>
                <w:color w:val="000000"/>
                <w:sz w:val="16"/>
                <w:szCs w:val="16"/>
                <w:lang w:eastAsia="ru-RU"/>
              </w:rPr>
              <w:t>число вызовов</w:t>
            </w:r>
          </w:p>
        </w:tc>
        <w:tc>
          <w:tcPr>
            <w:tcW w:w="1088" w:type="dxa"/>
            <w:shd w:val="clear" w:color="auto" w:fill="auto"/>
          </w:tcPr>
          <w:p w14:paraId="6ECF18D2" w14:textId="72A8E10F" w:rsidR="00131544" w:rsidRPr="00AE0FA1" w:rsidRDefault="00596CA0" w:rsidP="004333F7">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68,29</w:t>
            </w:r>
            <w:r w:rsidR="00AE0FA1">
              <w:rPr>
                <w:rFonts w:ascii="Times New Roman" w:eastAsia="Times New Roman" w:hAnsi="Times New Roman" w:cs="Times New Roman"/>
                <w:color w:val="000000"/>
                <w:sz w:val="20"/>
                <w:szCs w:val="20"/>
                <w:lang w:eastAsia="ru-RU"/>
              </w:rPr>
              <w:t>%</w:t>
            </w:r>
          </w:p>
        </w:tc>
        <w:tc>
          <w:tcPr>
            <w:tcW w:w="1134" w:type="dxa"/>
            <w:shd w:val="clear" w:color="auto" w:fill="auto"/>
          </w:tcPr>
          <w:p w14:paraId="19F81B5D" w14:textId="021820A4" w:rsidR="00131544" w:rsidRPr="00AE0FA1" w:rsidRDefault="00596CA0" w:rsidP="0089158D">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74,09</w:t>
            </w:r>
            <w:r w:rsidR="00AE0FA1">
              <w:rPr>
                <w:rFonts w:ascii="Times New Roman" w:eastAsia="Times New Roman" w:hAnsi="Times New Roman" w:cs="Times New Roman"/>
                <w:color w:val="000000"/>
                <w:sz w:val="20"/>
                <w:szCs w:val="20"/>
                <w:lang w:eastAsia="ru-RU"/>
              </w:rPr>
              <w:t>%</w:t>
            </w:r>
          </w:p>
        </w:tc>
      </w:tr>
      <w:tr w:rsidR="00131544" w:rsidRPr="00D95399" w14:paraId="69F8AEC5" w14:textId="77777777" w:rsidTr="00651C2D">
        <w:trPr>
          <w:trHeight w:val="104"/>
        </w:trPr>
        <w:tc>
          <w:tcPr>
            <w:tcW w:w="9923" w:type="dxa"/>
            <w:gridSpan w:val="4"/>
            <w:shd w:val="clear" w:color="auto" w:fill="auto"/>
            <w:hideMark/>
          </w:tcPr>
          <w:p w14:paraId="1FF3E082" w14:textId="77777777" w:rsidR="00131544" w:rsidRPr="00AE0FA1" w:rsidRDefault="00131544" w:rsidP="004333F7">
            <w:pPr>
              <w:spacing w:after="0" w:line="240" w:lineRule="auto"/>
              <w:rPr>
                <w:rFonts w:ascii="Times New Roman" w:eastAsia="Times New Roman" w:hAnsi="Times New Roman" w:cs="Times New Roman"/>
                <w:color w:val="000000"/>
                <w:sz w:val="20"/>
                <w:szCs w:val="20"/>
                <w:lang w:eastAsia="ru-RU"/>
              </w:rPr>
            </w:pPr>
            <w:r w:rsidRPr="00AE0FA1">
              <w:rPr>
                <w:rFonts w:ascii="Times New Roman" w:eastAsia="Times New Roman" w:hAnsi="Times New Roman" w:cs="Times New Roman"/>
                <w:color w:val="000000"/>
                <w:sz w:val="20"/>
                <w:szCs w:val="20"/>
                <w:lang w:eastAsia="ru-RU"/>
              </w:rPr>
              <w:t>2. Медицинская помощь в амбулаторных условиях: </w:t>
            </w:r>
          </w:p>
        </w:tc>
      </w:tr>
      <w:tr w:rsidR="00AE0FA1" w:rsidRPr="00D95399" w14:paraId="3E941D9A" w14:textId="77777777" w:rsidTr="00651C2D">
        <w:trPr>
          <w:trHeight w:val="71"/>
        </w:trPr>
        <w:tc>
          <w:tcPr>
            <w:tcW w:w="6238" w:type="dxa"/>
            <w:shd w:val="clear" w:color="auto" w:fill="auto"/>
            <w:hideMark/>
          </w:tcPr>
          <w:p w14:paraId="0455A9B7" w14:textId="77777777" w:rsidR="00AE0FA1" w:rsidRPr="00AE0FA1" w:rsidRDefault="00AE0FA1" w:rsidP="00AE0FA1">
            <w:pPr>
              <w:spacing w:after="0" w:line="240" w:lineRule="auto"/>
              <w:jc w:val="both"/>
              <w:rPr>
                <w:rFonts w:ascii="Times New Roman" w:eastAsia="Times New Roman" w:hAnsi="Times New Roman" w:cs="Times New Roman"/>
                <w:color w:val="000000"/>
                <w:sz w:val="20"/>
                <w:szCs w:val="20"/>
                <w:lang w:eastAsia="ru-RU"/>
              </w:rPr>
            </w:pPr>
            <w:r w:rsidRPr="00AE0FA1">
              <w:rPr>
                <w:rFonts w:ascii="Times New Roman" w:eastAsia="Times New Roman" w:hAnsi="Times New Roman" w:cs="Times New Roman"/>
                <w:color w:val="000000"/>
                <w:sz w:val="20"/>
                <w:szCs w:val="20"/>
                <w:lang w:eastAsia="ru-RU"/>
              </w:rPr>
              <w:t>с профилактической и иной целями, в том числе</w:t>
            </w:r>
          </w:p>
        </w:tc>
        <w:tc>
          <w:tcPr>
            <w:tcW w:w="1463" w:type="dxa"/>
            <w:vMerge w:val="restart"/>
            <w:shd w:val="clear" w:color="auto" w:fill="auto"/>
            <w:hideMark/>
          </w:tcPr>
          <w:p w14:paraId="655C8567" w14:textId="0FD9D523" w:rsidR="00AE0FA1" w:rsidRPr="00AE0FA1" w:rsidRDefault="00AE0FA1" w:rsidP="00AE0FA1">
            <w:pPr>
              <w:spacing w:after="0" w:line="240" w:lineRule="auto"/>
              <w:jc w:val="center"/>
              <w:rPr>
                <w:rFonts w:ascii="Times New Roman" w:eastAsia="Times New Roman" w:hAnsi="Times New Roman" w:cs="Times New Roman"/>
                <w:color w:val="000000"/>
                <w:sz w:val="16"/>
                <w:szCs w:val="16"/>
                <w:lang w:eastAsia="ru-RU"/>
              </w:rPr>
            </w:pPr>
            <w:r w:rsidRPr="00AE0FA1">
              <w:rPr>
                <w:rFonts w:ascii="Times New Roman" w:eastAsia="Times New Roman" w:hAnsi="Times New Roman" w:cs="Times New Roman"/>
                <w:color w:val="000000"/>
                <w:sz w:val="16"/>
                <w:szCs w:val="16"/>
                <w:lang w:eastAsia="ru-RU"/>
              </w:rPr>
              <w:t>число посещений</w:t>
            </w:r>
            <w:r w:rsidR="003743B2">
              <w:rPr>
                <w:rFonts w:ascii="Times New Roman" w:eastAsia="Times New Roman" w:hAnsi="Times New Roman" w:cs="Times New Roman"/>
                <w:color w:val="000000"/>
                <w:sz w:val="16"/>
                <w:szCs w:val="16"/>
                <w:lang w:eastAsia="ru-RU"/>
              </w:rPr>
              <w:t>/комплексных посещений</w:t>
            </w:r>
          </w:p>
        </w:tc>
        <w:tc>
          <w:tcPr>
            <w:tcW w:w="1088" w:type="dxa"/>
            <w:shd w:val="clear" w:color="auto" w:fill="auto"/>
          </w:tcPr>
          <w:p w14:paraId="2976BBE7" w14:textId="53CEE01B" w:rsidR="00AE0FA1" w:rsidRPr="00AE0FA1" w:rsidRDefault="00596CA0" w:rsidP="00AE0FA1">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77,82</w:t>
            </w:r>
            <w:r w:rsidR="00AE0FA1">
              <w:rPr>
                <w:rFonts w:ascii="Times New Roman" w:eastAsia="Times New Roman" w:hAnsi="Times New Roman" w:cs="Times New Roman"/>
                <w:color w:val="000000"/>
                <w:sz w:val="20"/>
                <w:szCs w:val="20"/>
                <w:lang w:eastAsia="ru-RU"/>
              </w:rPr>
              <w:t>%</w:t>
            </w:r>
          </w:p>
        </w:tc>
        <w:tc>
          <w:tcPr>
            <w:tcW w:w="1134" w:type="dxa"/>
            <w:shd w:val="clear" w:color="auto" w:fill="auto"/>
          </w:tcPr>
          <w:p w14:paraId="4B134D95" w14:textId="5C562863" w:rsidR="00AE0FA1" w:rsidRPr="00AE0FA1" w:rsidRDefault="003743B2" w:rsidP="00AE0FA1">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70,10</w:t>
            </w:r>
            <w:r w:rsidR="00AE0FA1">
              <w:rPr>
                <w:rFonts w:ascii="Times New Roman" w:eastAsia="Times New Roman" w:hAnsi="Times New Roman" w:cs="Times New Roman"/>
                <w:color w:val="000000"/>
                <w:sz w:val="20"/>
                <w:szCs w:val="20"/>
                <w:lang w:eastAsia="ru-RU"/>
              </w:rPr>
              <w:t>%</w:t>
            </w:r>
          </w:p>
        </w:tc>
      </w:tr>
      <w:tr w:rsidR="00AE0FA1" w:rsidRPr="00D95399" w14:paraId="33C65D3D" w14:textId="77777777" w:rsidTr="00651C2D">
        <w:trPr>
          <w:trHeight w:val="71"/>
        </w:trPr>
        <w:tc>
          <w:tcPr>
            <w:tcW w:w="6238" w:type="dxa"/>
            <w:shd w:val="clear" w:color="auto" w:fill="auto"/>
            <w:hideMark/>
          </w:tcPr>
          <w:p w14:paraId="534079EE" w14:textId="77777777" w:rsidR="00AE0FA1" w:rsidRPr="00AE0FA1" w:rsidRDefault="00AE0FA1" w:rsidP="00AE0FA1">
            <w:pPr>
              <w:spacing w:after="0" w:line="240" w:lineRule="auto"/>
              <w:jc w:val="both"/>
              <w:rPr>
                <w:rFonts w:ascii="Times New Roman" w:eastAsia="Times New Roman" w:hAnsi="Times New Roman" w:cs="Times New Roman"/>
                <w:color w:val="000000"/>
                <w:sz w:val="20"/>
                <w:szCs w:val="20"/>
                <w:lang w:eastAsia="ru-RU"/>
              </w:rPr>
            </w:pPr>
            <w:r w:rsidRPr="00AE0FA1">
              <w:rPr>
                <w:rFonts w:ascii="Times New Roman" w:eastAsia="Times New Roman" w:hAnsi="Times New Roman" w:cs="Times New Roman"/>
                <w:color w:val="000000"/>
                <w:sz w:val="20"/>
                <w:szCs w:val="20"/>
                <w:lang w:eastAsia="ru-RU"/>
              </w:rPr>
              <w:t>- с иными целями</w:t>
            </w:r>
          </w:p>
        </w:tc>
        <w:tc>
          <w:tcPr>
            <w:tcW w:w="1463" w:type="dxa"/>
            <w:vMerge/>
            <w:hideMark/>
          </w:tcPr>
          <w:p w14:paraId="6B928942" w14:textId="77777777" w:rsidR="00AE0FA1" w:rsidRPr="00AE0FA1" w:rsidRDefault="00AE0FA1" w:rsidP="00AE0FA1">
            <w:pPr>
              <w:spacing w:after="0" w:line="240" w:lineRule="auto"/>
              <w:rPr>
                <w:rFonts w:ascii="Times New Roman" w:eastAsia="Times New Roman" w:hAnsi="Times New Roman" w:cs="Times New Roman"/>
                <w:color w:val="000000"/>
                <w:sz w:val="16"/>
                <w:szCs w:val="16"/>
                <w:lang w:eastAsia="ru-RU"/>
              </w:rPr>
            </w:pPr>
          </w:p>
        </w:tc>
        <w:tc>
          <w:tcPr>
            <w:tcW w:w="1088" w:type="dxa"/>
            <w:shd w:val="clear" w:color="auto" w:fill="auto"/>
          </w:tcPr>
          <w:p w14:paraId="6FA89518" w14:textId="42784CB1" w:rsidR="00AE0FA1" w:rsidRPr="00AE0FA1" w:rsidRDefault="00596CA0" w:rsidP="00AE0FA1">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81,11</w:t>
            </w:r>
            <w:r w:rsidR="00AE0FA1">
              <w:rPr>
                <w:rFonts w:ascii="Times New Roman" w:eastAsia="Times New Roman" w:hAnsi="Times New Roman" w:cs="Times New Roman"/>
                <w:color w:val="000000"/>
                <w:sz w:val="20"/>
                <w:szCs w:val="20"/>
                <w:lang w:eastAsia="ru-RU"/>
              </w:rPr>
              <w:t>%</w:t>
            </w:r>
          </w:p>
        </w:tc>
        <w:tc>
          <w:tcPr>
            <w:tcW w:w="1134" w:type="dxa"/>
            <w:shd w:val="clear" w:color="auto" w:fill="auto"/>
          </w:tcPr>
          <w:p w14:paraId="316CBE1E" w14:textId="3A16666B" w:rsidR="00AE0FA1" w:rsidRPr="00AE0FA1" w:rsidRDefault="003743B2" w:rsidP="00AE0FA1">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81,97</w:t>
            </w:r>
            <w:r w:rsidR="00AE0FA1">
              <w:rPr>
                <w:rFonts w:ascii="Times New Roman" w:eastAsia="Times New Roman" w:hAnsi="Times New Roman" w:cs="Times New Roman"/>
                <w:color w:val="000000"/>
                <w:sz w:val="20"/>
                <w:szCs w:val="20"/>
                <w:lang w:eastAsia="ru-RU"/>
              </w:rPr>
              <w:t>%</w:t>
            </w:r>
          </w:p>
        </w:tc>
      </w:tr>
      <w:tr w:rsidR="003743B2" w:rsidRPr="00D95399" w14:paraId="330D3BDA" w14:textId="77777777" w:rsidTr="00651C2D">
        <w:trPr>
          <w:trHeight w:val="71"/>
        </w:trPr>
        <w:tc>
          <w:tcPr>
            <w:tcW w:w="6238" w:type="dxa"/>
            <w:shd w:val="clear" w:color="auto" w:fill="auto"/>
            <w:hideMark/>
          </w:tcPr>
          <w:p w14:paraId="5BF3CCEB" w14:textId="77777777" w:rsidR="003743B2" w:rsidRPr="00AE0FA1" w:rsidRDefault="003743B2" w:rsidP="003743B2">
            <w:pPr>
              <w:spacing w:after="0" w:line="240" w:lineRule="auto"/>
              <w:rPr>
                <w:rFonts w:ascii="Times New Roman" w:eastAsia="Times New Roman" w:hAnsi="Times New Roman" w:cs="Times New Roman"/>
                <w:color w:val="000000"/>
                <w:sz w:val="20"/>
                <w:szCs w:val="20"/>
                <w:lang w:eastAsia="ru-RU"/>
              </w:rPr>
            </w:pPr>
            <w:r w:rsidRPr="00AE0FA1">
              <w:rPr>
                <w:rFonts w:ascii="Times New Roman" w:eastAsia="Times New Roman" w:hAnsi="Times New Roman" w:cs="Times New Roman"/>
                <w:color w:val="000000"/>
                <w:sz w:val="20"/>
                <w:szCs w:val="20"/>
                <w:lang w:eastAsia="ru-RU"/>
              </w:rPr>
              <w:t>- для проведения профилактических медицинских осмотров</w:t>
            </w:r>
          </w:p>
        </w:tc>
        <w:tc>
          <w:tcPr>
            <w:tcW w:w="1463" w:type="dxa"/>
            <w:vMerge/>
            <w:hideMark/>
          </w:tcPr>
          <w:p w14:paraId="33093275" w14:textId="77777777" w:rsidR="003743B2" w:rsidRPr="00AE0FA1" w:rsidRDefault="003743B2" w:rsidP="003743B2">
            <w:pPr>
              <w:spacing w:after="0" w:line="240" w:lineRule="auto"/>
              <w:rPr>
                <w:rFonts w:ascii="Times New Roman" w:eastAsia="Times New Roman" w:hAnsi="Times New Roman" w:cs="Times New Roman"/>
                <w:color w:val="000000"/>
                <w:sz w:val="16"/>
                <w:szCs w:val="16"/>
                <w:lang w:eastAsia="ru-RU"/>
              </w:rPr>
            </w:pPr>
          </w:p>
        </w:tc>
        <w:tc>
          <w:tcPr>
            <w:tcW w:w="1088" w:type="dxa"/>
            <w:shd w:val="clear" w:color="auto" w:fill="auto"/>
          </w:tcPr>
          <w:p w14:paraId="02E1793E" w14:textId="1C22F6D3" w:rsidR="003743B2" w:rsidRPr="00AE0FA1" w:rsidRDefault="003743B2" w:rsidP="003743B2">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66,42%</w:t>
            </w:r>
          </w:p>
        </w:tc>
        <w:tc>
          <w:tcPr>
            <w:tcW w:w="1134" w:type="dxa"/>
            <w:shd w:val="clear" w:color="auto" w:fill="auto"/>
          </w:tcPr>
          <w:p w14:paraId="1EF4DE9F" w14:textId="544B580A" w:rsidR="003743B2" w:rsidRPr="00AE0FA1" w:rsidRDefault="003743B2" w:rsidP="003743B2">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62,30%</w:t>
            </w:r>
          </w:p>
        </w:tc>
      </w:tr>
      <w:tr w:rsidR="003743B2" w:rsidRPr="00D95399" w14:paraId="2304DF84" w14:textId="77777777" w:rsidTr="00651C2D">
        <w:trPr>
          <w:trHeight w:val="71"/>
        </w:trPr>
        <w:tc>
          <w:tcPr>
            <w:tcW w:w="6238" w:type="dxa"/>
            <w:shd w:val="clear" w:color="auto" w:fill="auto"/>
            <w:hideMark/>
          </w:tcPr>
          <w:p w14:paraId="1DBDEC9E" w14:textId="77777777" w:rsidR="003743B2" w:rsidRPr="00AE0FA1" w:rsidRDefault="003743B2" w:rsidP="003743B2">
            <w:pPr>
              <w:spacing w:after="0" w:line="240" w:lineRule="auto"/>
              <w:rPr>
                <w:rFonts w:ascii="Times New Roman" w:eastAsia="Times New Roman" w:hAnsi="Times New Roman" w:cs="Times New Roman"/>
                <w:color w:val="000000"/>
                <w:sz w:val="20"/>
                <w:szCs w:val="20"/>
                <w:lang w:eastAsia="ru-RU"/>
              </w:rPr>
            </w:pPr>
            <w:r w:rsidRPr="00AE0FA1">
              <w:rPr>
                <w:rFonts w:ascii="Times New Roman" w:eastAsia="Times New Roman" w:hAnsi="Times New Roman" w:cs="Times New Roman"/>
                <w:color w:val="000000"/>
                <w:sz w:val="20"/>
                <w:szCs w:val="20"/>
                <w:lang w:eastAsia="ru-RU"/>
              </w:rPr>
              <w:t>- для проведения диспансеризации</w:t>
            </w:r>
          </w:p>
        </w:tc>
        <w:tc>
          <w:tcPr>
            <w:tcW w:w="1463" w:type="dxa"/>
            <w:vMerge/>
            <w:hideMark/>
          </w:tcPr>
          <w:p w14:paraId="1A2B3BBF" w14:textId="77777777" w:rsidR="003743B2" w:rsidRPr="00AE0FA1" w:rsidRDefault="003743B2" w:rsidP="003743B2">
            <w:pPr>
              <w:spacing w:after="0" w:line="240" w:lineRule="auto"/>
              <w:rPr>
                <w:rFonts w:ascii="Times New Roman" w:eastAsia="Times New Roman" w:hAnsi="Times New Roman" w:cs="Times New Roman"/>
                <w:color w:val="000000"/>
                <w:sz w:val="16"/>
                <w:szCs w:val="16"/>
                <w:lang w:eastAsia="ru-RU"/>
              </w:rPr>
            </w:pPr>
          </w:p>
        </w:tc>
        <w:tc>
          <w:tcPr>
            <w:tcW w:w="1088" w:type="dxa"/>
            <w:shd w:val="clear" w:color="auto" w:fill="auto"/>
          </w:tcPr>
          <w:p w14:paraId="079FD9C5" w14:textId="0463ABF0" w:rsidR="003743B2" w:rsidRPr="00AE0FA1" w:rsidRDefault="003743B2" w:rsidP="003743B2">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65,78%</w:t>
            </w:r>
          </w:p>
        </w:tc>
        <w:tc>
          <w:tcPr>
            <w:tcW w:w="1134" w:type="dxa"/>
            <w:shd w:val="clear" w:color="auto" w:fill="auto"/>
          </w:tcPr>
          <w:p w14:paraId="1A7203B4" w14:textId="0BBED1B0" w:rsidR="003743B2" w:rsidRPr="00AE0FA1" w:rsidRDefault="003743B2" w:rsidP="003743B2">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64,40%</w:t>
            </w:r>
          </w:p>
        </w:tc>
      </w:tr>
      <w:tr w:rsidR="003743B2" w:rsidRPr="00D95399" w14:paraId="5B7B3F47" w14:textId="77777777" w:rsidTr="00651C2D">
        <w:trPr>
          <w:trHeight w:val="71"/>
        </w:trPr>
        <w:tc>
          <w:tcPr>
            <w:tcW w:w="6238" w:type="dxa"/>
            <w:shd w:val="clear" w:color="auto" w:fill="auto"/>
          </w:tcPr>
          <w:p w14:paraId="4CE2C4A2" w14:textId="182E1E0C" w:rsidR="003743B2" w:rsidRPr="00AE0FA1" w:rsidRDefault="003743B2" w:rsidP="003743B2">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 том числе углубленной</w:t>
            </w:r>
          </w:p>
        </w:tc>
        <w:tc>
          <w:tcPr>
            <w:tcW w:w="1463" w:type="dxa"/>
            <w:vMerge/>
          </w:tcPr>
          <w:p w14:paraId="329E4A6D" w14:textId="77777777" w:rsidR="003743B2" w:rsidRPr="00AE0FA1" w:rsidRDefault="003743B2" w:rsidP="003743B2">
            <w:pPr>
              <w:spacing w:after="0" w:line="240" w:lineRule="auto"/>
              <w:rPr>
                <w:rFonts w:ascii="Times New Roman" w:eastAsia="Times New Roman" w:hAnsi="Times New Roman" w:cs="Times New Roman"/>
                <w:color w:val="000000"/>
                <w:sz w:val="16"/>
                <w:szCs w:val="16"/>
                <w:lang w:eastAsia="ru-RU"/>
              </w:rPr>
            </w:pPr>
          </w:p>
        </w:tc>
        <w:tc>
          <w:tcPr>
            <w:tcW w:w="1088" w:type="dxa"/>
            <w:shd w:val="clear" w:color="auto" w:fill="auto"/>
          </w:tcPr>
          <w:p w14:paraId="7D9A0DB0" w14:textId="6FF3485E" w:rsidR="003743B2" w:rsidRDefault="003743B2" w:rsidP="003743B2">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73,15%</w:t>
            </w:r>
          </w:p>
        </w:tc>
        <w:tc>
          <w:tcPr>
            <w:tcW w:w="1134" w:type="dxa"/>
            <w:shd w:val="clear" w:color="auto" w:fill="auto"/>
          </w:tcPr>
          <w:p w14:paraId="1A0C0DD4" w14:textId="4D371491" w:rsidR="003743B2" w:rsidRDefault="003743B2" w:rsidP="003743B2">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70,04%</w:t>
            </w:r>
          </w:p>
        </w:tc>
      </w:tr>
      <w:tr w:rsidR="00AE0FA1" w:rsidRPr="00D95399" w14:paraId="22E6C202" w14:textId="77777777" w:rsidTr="00651C2D">
        <w:trPr>
          <w:trHeight w:val="71"/>
        </w:trPr>
        <w:tc>
          <w:tcPr>
            <w:tcW w:w="6238" w:type="dxa"/>
            <w:shd w:val="clear" w:color="auto" w:fill="auto"/>
            <w:hideMark/>
          </w:tcPr>
          <w:p w14:paraId="0CFF9D9A" w14:textId="77777777" w:rsidR="00AE0FA1" w:rsidRPr="00AE0FA1" w:rsidRDefault="00AE0FA1" w:rsidP="00AE0FA1">
            <w:pPr>
              <w:spacing w:after="0" w:line="240" w:lineRule="auto"/>
              <w:rPr>
                <w:rFonts w:ascii="Times New Roman" w:eastAsia="Times New Roman" w:hAnsi="Times New Roman" w:cs="Times New Roman"/>
                <w:color w:val="000000"/>
                <w:sz w:val="20"/>
                <w:szCs w:val="20"/>
                <w:lang w:eastAsia="ru-RU"/>
              </w:rPr>
            </w:pPr>
            <w:r w:rsidRPr="00AE0FA1">
              <w:rPr>
                <w:rFonts w:ascii="Times New Roman" w:eastAsia="Times New Roman" w:hAnsi="Times New Roman" w:cs="Times New Roman"/>
                <w:color w:val="000000"/>
                <w:sz w:val="20"/>
                <w:szCs w:val="20"/>
                <w:lang w:eastAsia="ru-RU"/>
              </w:rPr>
              <w:t>неотложная помощь</w:t>
            </w:r>
          </w:p>
        </w:tc>
        <w:tc>
          <w:tcPr>
            <w:tcW w:w="1463" w:type="dxa"/>
            <w:vMerge/>
            <w:hideMark/>
          </w:tcPr>
          <w:p w14:paraId="454DDDD5" w14:textId="77777777" w:rsidR="00AE0FA1" w:rsidRPr="00AE0FA1" w:rsidRDefault="00AE0FA1" w:rsidP="00AE0FA1">
            <w:pPr>
              <w:spacing w:after="0" w:line="240" w:lineRule="auto"/>
              <w:rPr>
                <w:rFonts w:ascii="Times New Roman" w:eastAsia="Times New Roman" w:hAnsi="Times New Roman" w:cs="Times New Roman"/>
                <w:color w:val="000000"/>
                <w:sz w:val="16"/>
                <w:szCs w:val="16"/>
                <w:lang w:eastAsia="ru-RU"/>
              </w:rPr>
            </w:pPr>
          </w:p>
        </w:tc>
        <w:tc>
          <w:tcPr>
            <w:tcW w:w="1088" w:type="dxa"/>
            <w:shd w:val="clear" w:color="auto" w:fill="auto"/>
          </w:tcPr>
          <w:p w14:paraId="574419C1" w14:textId="01CEA719" w:rsidR="00AE0FA1" w:rsidRPr="00AE0FA1" w:rsidRDefault="00596CA0" w:rsidP="00AE0FA1">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75,83</w:t>
            </w:r>
            <w:r w:rsidR="00AE0FA1">
              <w:rPr>
                <w:rFonts w:ascii="Times New Roman" w:eastAsia="Times New Roman" w:hAnsi="Times New Roman" w:cs="Times New Roman"/>
                <w:color w:val="000000"/>
                <w:sz w:val="20"/>
                <w:szCs w:val="20"/>
                <w:lang w:eastAsia="ru-RU"/>
              </w:rPr>
              <w:t>%</w:t>
            </w:r>
          </w:p>
        </w:tc>
        <w:tc>
          <w:tcPr>
            <w:tcW w:w="1134" w:type="dxa"/>
            <w:shd w:val="clear" w:color="auto" w:fill="auto"/>
          </w:tcPr>
          <w:p w14:paraId="6A9CF819" w14:textId="0863F223" w:rsidR="00AE0FA1" w:rsidRPr="00AE0FA1" w:rsidRDefault="003743B2" w:rsidP="00AE0FA1">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78,23</w:t>
            </w:r>
            <w:r w:rsidR="00AE0FA1">
              <w:rPr>
                <w:rFonts w:ascii="Times New Roman" w:eastAsia="Times New Roman" w:hAnsi="Times New Roman" w:cs="Times New Roman"/>
                <w:color w:val="000000"/>
                <w:sz w:val="20"/>
                <w:szCs w:val="20"/>
                <w:lang w:eastAsia="ru-RU"/>
              </w:rPr>
              <w:t>%</w:t>
            </w:r>
          </w:p>
        </w:tc>
      </w:tr>
      <w:tr w:rsidR="00596CA0" w:rsidRPr="00D95399" w14:paraId="6A433811" w14:textId="77777777" w:rsidTr="00651C2D">
        <w:trPr>
          <w:trHeight w:val="71"/>
        </w:trPr>
        <w:tc>
          <w:tcPr>
            <w:tcW w:w="6238" w:type="dxa"/>
            <w:shd w:val="clear" w:color="auto" w:fill="auto"/>
          </w:tcPr>
          <w:p w14:paraId="721F7D88" w14:textId="532C285E" w:rsidR="00596CA0" w:rsidRPr="00AE0FA1" w:rsidRDefault="00596CA0" w:rsidP="00596CA0">
            <w:pPr>
              <w:spacing w:after="0" w:line="240" w:lineRule="auto"/>
              <w:rPr>
                <w:rFonts w:ascii="Times New Roman" w:eastAsia="Times New Roman" w:hAnsi="Times New Roman" w:cs="Times New Roman"/>
                <w:color w:val="000000"/>
                <w:sz w:val="20"/>
                <w:szCs w:val="20"/>
                <w:lang w:eastAsia="ru-RU"/>
              </w:rPr>
            </w:pPr>
            <w:r w:rsidRPr="00AE0FA1">
              <w:rPr>
                <w:rFonts w:ascii="Times New Roman" w:eastAsia="Times New Roman" w:hAnsi="Times New Roman" w:cs="Times New Roman"/>
                <w:color w:val="000000"/>
                <w:sz w:val="20"/>
                <w:szCs w:val="20"/>
                <w:lang w:eastAsia="ru-RU"/>
              </w:rPr>
              <w:lastRenderedPageBreak/>
              <w:t>обращения в связи с заболеваниями, в том числе</w:t>
            </w:r>
          </w:p>
        </w:tc>
        <w:tc>
          <w:tcPr>
            <w:tcW w:w="1463" w:type="dxa"/>
            <w:shd w:val="clear" w:color="auto" w:fill="auto"/>
          </w:tcPr>
          <w:p w14:paraId="3D1FBDDF" w14:textId="60157DFB" w:rsidR="00596CA0" w:rsidRPr="00AE0FA1" w:rsidRDefault="00596CA0" w:rsidP="00596CA0">
            <w:pPr>
              <w:spacing w:after="0" w:line="240" w:lineRule="auto"/>
              <w:rPr>
                <w:rFonts w:ascii="Times New Roman" w:eastAsia="Times New Roman" w:hAnsi="Times New Roman" w:cs="Times New Roman"/>
                <w:color w:val="000000"/>
                <w:sz w:val="16"/>
                <w:szCs w:val="16"/>
                <w:lang w:eastAsia="ru-RU"/>
              </w:rPr>
            </w:pPr>
            <w:r w:rsidRPr="00AE0FA1">
              <w:rPr>
                <w:rFonts w:ascii="Times New Roman" w:eastAsia="Times New Roman" w:hAnsi="Times New Roman" w:cs="Times New Roman"/>
                <w:color w:val="000000"/>
                <w:sz w:val="16"/>
                <w:szCs w:val="16"/>
                <w:lang w:eastAsia="ru-RU"/>
              </w:rPr>
              <w:t>число обращений</w:t>
            </w:r>
          </w:p>
        </w:tc>
        <w:tc>
          <w:tcPr>
            <w:tcW w:w="1088" w:type="dxa"/>
            <w:shd w:val="clear" w:color="auto" w:fill="auto"/>
          </w:tcPr>
          <w:p w14:paraId="05C3EA68" w14:textId="32D24E19" w:rsidR="00596CA0" w:rsidRPr="00AE0FA1" w:rsidRDefault="003743B2" w:rsidP="00596CA0">
            <w:pPr>
              <w:spacing w:after="0" w:line="240" w:lineRule="auto"/>
              <w:jc w:val="right"/>
              <w:rPr>
                <w:rFonts w:ascii="Times New Roman" w:hAnsi="Times New Roman" w:cs="Times New Roman"/>
                <w:sz w:val="20"/>
                <w:szCs w:val="20"/>
              </w:rPr>
            </w:pPr>
            <w:r>
              <w:rPr>
                <w:rFonts w:ascii="Times New Roman" w:eastAsia="Times New Roman" w:hAnsi="Times New Roman" w:cs="Times New Roman"/>
                <w:color w:val="000000"/>
                <w:sz w:val="20"/>
                <w:szCs w:val="20"/>
                <w:lang w:eastAsia="ru-RU"/>
              </w:rPr>
              <w:t>67,64</w:t>
            </w:r>
            <w:r w:rsidR="00596CA0">
              <w:rPr>
                <w:rFonts w:ascii="Times New Roman" w:eastAsia="Times New Roman" w:hAnsi="Times New Roman" w:cs="Times New Roman"/>
                <w:color w:val="000000"/>
                <w:sz w:val="20"/>
                <w:szCs w:val="20"/>
                <w:lang w:eastAsia="ru-RU"/>
              </w:rPr>
              <w:t>%</w:t>
            </w:r>
          </w:p>
        </w:tc>
        <w:tc>
          <w:tcPr>
            <w:tcW w:w="1134" w:type="dxa"/>
            <w:shd w:val="clear" w:color="auto" w:fill="auto"/>
          </w:tcPr>
          <w:p w14:paraId="48045BD1" w14:textId="7D4CE554" w:rsidR="00596CA0" w:rsidRPr="00AE0FA1" w:rsidRDefault="003743B2" w:rsidP="00596CA0">
            <w:pPr>
              <w:spacing w:after="0" w:line="240" w:lineRule="auto"/>
              <w:jc w:val="right"/>
              <w:rPr>
                <w:rFonts w:ascii="Times New Roman" w:hAnsi="Times New Roman" w:cs="Times New Roman"/>
                <w:sz w:val="20"/>
                <w:szCs w:val="20"/>
              </w:rPr>
            </w:pPr>
            <w:r>
              <w:rPr>
                <w:rFonts w:ascii="Times New Roman" w:eastAsia="Times New Roman" w:hAnsi="Times New Roman" w:cs="Times New Roman"/>
                <w:color w:val="000000"/>
                <w:sz w:val="20"/>
                <w:szCs w:val="20"/>
                <w:lang w:eastAsia="ru-RU"/>
              </w:rPr>
              <w:t>70,68</w:t>
            </w:r>
            <w:r w:rsidR="00596CA0">
              <w:rPr>
                <w:rFonts w:ascii="Times New Roman" w:eastAsia="Times New Roman" w:hAnsi="Times New Roman" w:cs="Times New Roman"/>
                <w:color w:val="000000"/>
                <w:sz w:val="20"/>
                <w:szCs w:val="20"/>
                <w:lang w:eastAsia="ru-RU"/>
              </w:rPr>
              <w:t>%</w:t>
            </w:r>
          </w:p>
        </w:tc>
      </w:tr>
      <w:tr w:rsidR="00AE0FA1" w:rsidRPr="00D95399" w14:paraId="3E56A628" w14:textId="77777777" w:rsidTr="00651C2D">
        <w:trPr>
          <w:trHeight w:val="71"/>
        </w:trPr>
        <w:tc>
          <w:tcPr>
            <w:tcW w:w="6238" w:type="dxa"/>
            <w:shd w:val="clear" w:color="auto" w:fill="auto"/>
          </w:tcPr>
          <w:p w14:paraId="09AD81EC" w14:textId="40DB1302" w:rsidR="00AE0FA1" w:rsidRPr="00AE0FA1" w:rsidRDefault="003743B2" w:rsidP="00AE0FA1">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диспансерное наблюдение</w:t>
            </w:r>
          </w:p>
        </w:tc>
        <w:tc>
          <w:tcPr>
            <w:tcW w:w="1463" w:type="dxa"/>
            <w:shd w:val="clear" w:color="auto" w:fill="auto"/>
          </w:tcPr>
          <w:p w14:paraId="605E013E" w14:textId="3CDE63FD" w:rsidR="00AE0FA1" w:rsidRPr="00AE0FA1" w:rsidRDefault="003743B2" w:rsidP="003743B2">
            <w:pPr>
              <w:spacing w:after="0" w:line="240" w:lineRule="auto"/>
              <w:jc w:val="center"/>
              <w:rPr>
                <w:rFonts w:ascii="Times New Roman" w:eastAsia="Times New Roman" w:hAnsi="Times New Roman" w:cs="Times New Roman"/>
                <w:color w:val="000000"/>
                <w:sz w:val="16"/>
                <w:szCs w:val="16"/>
                <w:lang w:eastAsia="ru-RU"/>
              </w:rPr>
            </w:pPr>
            <w:r w:rsidRPr="003743B2">
              <w:rPr>
                <w:rFonts w:ascii="Times New Roman" w:eastAsia="Times New Roman" w:hAnsi="Times New Roman" w:cs="Times New Roman"/>
                <w:color w:val="000000"/>
                <w:sz w:val="16"/>
                <w:szCs w:val="16"/>
                <w:lang w:eastAsia="ru-RU"/>
              </w:rPr>
              <w:t>число комплексных посещений</w:t>
            </w:r>
          </w:p>
        </w:tc>
        <w:tc>
          <w:tcPr>
            <w:tcW w:w="1088" w:type="dxa"/>
            <w:shd w:val="clear" w:color="auto" w:fill="auto"/>
          </w:tcPr>
          <w:p w14:paraId="11627E72" w14:textId="3AAEBB59" w:rsidR="00AE0FA1" w:rsidRPr="00AE0FA1" w:rsidRDefault="003743B2" w:rsidP="00AE0FA1">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39,70</w:t>
            </w:r>
            <w:r w:rsidR="00AE0FA1">
              <w:rPr>
                <w:rFonts w:ascii="Times New Roman" w:eastAsia="Times New Roman" w:hAnsi="Times New Roman" w:cs="Times New Roman"/>
                <w:color w:val="000000"/>
                <w:sz w:val="20"/>
                <w:szCs w:val="20"/>
                <w:lang w:eastAsia="ru-RU"/>
              </w:rPr>
              <w:t>%</w:t>
            </w:r>
          </w:p>
        </w:tc>
        <w:tc>
          <w:tcPr>
            <w:tcW w:w="1134" w:type="dxa"/>
            <w:shd w:val="clear" w:color="auto" w:fill="auto"/>
          </w:tcPr>
          <w:p w14:paraId="0A998381" w14:textId="2F75094C" w:rsidR="00AE0FA1" w:rsidRPr="00AE0FA1" w:rsidRDefault="003743B2" w:rsidP="00AE0FA1">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39,93</w:t>
            </w:r>
            <w:r w:rsidR="00AE0FA1">
              <w:rPr>
                <w:rFonts w:ascii="Times New Roman" w:eastAsia="Times New Roman" w:hAnsi="Times New Roman" w:cs="Times New Roman"/>
                <w:color w:val="000000"/>
                <w:sz w:val="20"/>
                <w:szCs w:val="20"/>
                <w:lang w:eastAsia="ru-RU"/>
              </w:rPr>
              <w:t>%</w:t>
            </w:r>
          </w:p>
        </w:tc>
      </w:tr>
      <w:tr w:rsidR="00131544" w:rsidRPr="00D95399" w14:paraId="7B4C706A" w14:textId="77777777" w:rsidTr="00651C2D">
        <w:trPr>
          <w:trHeight w:val="176"/>
        </w:trPr>
        <w:tc>
          <w:tcPr>
            <w:tcW w:w="9923" w:type="dxa"/>
            <w:gridSpan w:val="4"/>
            <w:shd w:val="clear" w:color="auto" w:fill="auto"/>
            <w:hideMark/>
          </w:tcPr>
          <w:p w14:paraId="005295E0" w14:textId="77777777" w:rsidR="00131544" w:rsidRPr="00AE0FA1" w:rsidRDefault="00131544" w:rsidP="004333F7">
            <w:pPr>
              <w:spacing w:after="0" w:line="240" w:lineRule="auto"/>
              <w:rPr>
                <w:rFonts w:ascii="Times New Roman" w:eastAsia="Times New Roman" w:hAnsi="Times New Roman" w:cs="Times New Roman"/>
                <w:color w:val="000000"/>
                <w:sz w:val="20"/>
                <w:szCs w:val="20"/>
                <w:lang w:eastAsia="ru-RU"/>
              </w:rPr>
            </w:pPr>
            <w:r w:rsidRPr="00AE0FA1">
              <w:rPr>
                <w:rFonts w:ascii="Times New Roman" w:eastAsia="Times New Roman" w:hAnsi="Times New Roman" w:cs="Times New Roman"/>
                <w:color w:val="000000"/>
                <w:sz w:val="20"/>
                <w:szCs w:val="20"/>
                <w:lang w:eastAsia="ru-RU"/>
              </w:rPr>
              <w:t>Диагностические исследования:</w:t>
            </w:r>
          </w:p>
        </w:tc>
      </w:tr>
      <w:tr w:rsidR="00AE0FA1" w:rsidRPr="00D95399" w14:paraId="0EE9A8D8" w14:textId="77777777" w:rsidTr="00651C2D">
        <w:trPr>
          <w:trHeight w:val="221"/>
        </w:trPr>
        <w:tc>
          <w:tcPr>
            <w:tcW w:w="6238" w:type="dxa"/>
            <w:shd w:val="clear" w:color="auto" w:fill="auto"/>
            <w:hideMark/>
          </w:tcPr>
          <w:p w14:paraId="3E817BA2" w14:textId="77777777" w:rsidR="00AE0FA1" w:rsidRPr="00AE0FA1" w:rsidRDefault="00AE0FA1" w:rsidP="00AE0FA1">
            <w:pPr>
              <w:spacing w:after="0" w:line="240" w:lineRule="auto"/>
              <w:rPr>
                <w:rFonts w:ascii="Times New Roman" w:eastAsia="Times New Roman" w:hAnsi="Times New Roman" w:cs="Times New Roman"/>
                <w:color w:val="000000"/>
                <w:sz w:val="20"/>
                <w:szCs w:val="20"/>
                <w:lang w:eastAsia="ru-RU"/>
              </w:rPr>
            </w:pPr>
            <w:r w:rsidRPr="00AE0FA1">
              <w:rPr>
                <w:rFonts w:ascii="Times New Roman" w:eastAsia="Times New Roman" w:hAnsi="Times New Roman" w:cs="Times New Roman"/>
                <w:color w:val="000000"/>
                <w:sz w:val="20"/>
                <w:szCs w:val="20"/>
                <w:lang w:eastAsia="ru-RU"/>
              </w:rPr>
              <w:t>компьютерная томография</w:t>
            </w:r>
          </w:p>
        </w:tc>
        <w:tc>
          <w:tcPr>
            <w:tcW w:w="1463" w:type="dxa"/>
            <w:vMerge w:val="restart"/>
            <w:shd w:val="clear" w:color="auto" w:fill="auto"/>
            <w:hideMark/>
          </w:tcPr>
          <w:p w14:paraId="0870D816" w14:textId="77777777" w:rsidR="00AE0FA1" w:rsidRPr="00AE0FA1" w:rsidRDefault="00AE0FA1" w:rsidP="00AE0FA1">
            <w:pPr>
              <w:spacing w:after="0" w:line="240" w:lineRule="auto"/>
              <w:jc w:val="center"/>
              <w:rPr>
                <w:rFonts w:ascii="Times New Roman" w:eastAsia="Times New Roman" w:hAnsi="Times New Roman" w:cs="Times New Roman"/>
                <w:color w:val="000000"/>
                <w:sz w:val="16"/>
                <w:szCs w:val="16"/>
                <w:lang w:eastAsia="ru-RU"/>
              </w:rPr>
            </w:pPr>
            <w:r w:rsidRPr="00AE0FA1">
              <w:rPr>
                <w:rFonts w:ascii="Times New Roman" w:eastAsia="Times New Roman" w:hAnsi="Times New Roman" w:cs="Times New Roman"/>
                <w:color w:val="000000"/>
                <w:sz w:val="16"/>
                <w:szCs w:val="16"/>
                <w:lang w:eastAsia="ru-RU"/>
              </w:rPr>
              <w:t>число исследований</w:t>
            </w:r>
          </w:p>
        </w:tc>
        <w:tc>
          <w:tcPr>
            <w:tcW w:w="1088" w:type="dxa"/>
            <w:shd w:val="clear" w:color="auto" w:fill="auto"/>
          </w:tcPr>
          <w:p w14:paraId="6C1E7C7C" w14:textId="37F26CB8" w:rsidR="00AE0FA1" w:rsidRPr="00AE0FA1" w:rsidRDefault="003743B2" w:rsidP="00AE0FA1">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78,46</w:t>
            </w:r>
            <w:r w:rsidR="00AE0FA1">
              <w:rPr>
                <w:rFonts w:ascii="Times New Roman" w:eastAsia="Times New Roman" w:hAnsi="Times New Roman" w:cs="Times New Roman"/>
                <w:color w:val="000000"/>
                <w:sz w:val="20"/>
                <w:szCs w:val="20"/>
                <w:lang w:eastAsia="ru-RU"/>
              </w:rPr>
              <w:t>%</w:t>
            </w:r>
          </w:p>
        </w:tc>
        <w:tc>
          <w:tcPr>
            <w:tcW w:w="1134" w:type="dxa"/>
            <w:shd w:val="clear" w:color="auto" w:fill="auto"/>
          </w:tcPr>
          <w:p w14:paraId="689A9F99" w14:textId="6A6D1A8B" w:rsidR="00AE0FA1" w:rsidRPr="00AE0FA1" w:rsidRDefault="003743B2" w:rsidP="00AE0FA1">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72,25</w:t>
            </w:r>
            <w:r w:rsidR="00AE0FA1">
              <w:rPr>
                <w:rFonts w:ascii="Times New Roman" w:eastAsia="Times New Roman" w:hAnsi="Times New Roman" w:cs="Times New Roman"/>
                <w:color w:val="000000"/>
                <w:sz w:val="20"/>
                <w:szCs w:val="20"/>
                <w:lang w:eastAsia="ru-RU"/>
              </w:rPr>
              <w:t>%</w:t>
            </w:r>
          </w:p>
        </w:tc>
      </w:tr>
      <w:tr w:rsidR="00AE0FA1" w:rsidRPr="00D95399" w14:paraId="00CE8715" w14:textId="77777777" w:rsidTr="00651C2D">
        <w:trPr>
          <w:trHeight w:val="71"/>
        </w:trPr>
        <w:tc>
          <w:tcPr>
            <w:tcW w:w="6238" w:type="dxa"/>
            <w:shd w:val="clear" w:color="auto" w:fill="auto"/>
            <w:hideMark/>
          </w:tcPr>
          <w:p w14:paraId="34FF2E67" w14:textId="77777777" w:rsidR="00AE0FA1" w:rsidRPr="00AE0FA1" w:rsidRDefault="00AE0FA1" w:rsidP="00AE0FA1">
            <w:pPr>
              <w:spacing w:after="0" w:line="240" w:lineRule="auto"/>
              <w:rPr>
                <w:rFonts w:ascii="Times New Roman" w:eastAsia="Times New Roman" w:hAnsi="Times New Roman" w:cs="Times New Roman"/>
                <w:color w:val="000000"/>
                <w:sz w:val="20"/>
                <w:szCs w:val="20"/>
                <w:lang w:eastAsia="ru-RU"/>
              </w:rPr>
            </w:pPr>
            <w:r w:rsidRPr="00AE0FA1">
              <w:rPr>
                <w:rFonts w:ascii="Times New Roman" w:eastAsia="Times New Roman" w:hAnsi="Times New Roman" w:cs="Times New Roman"/>
                <w:color w:val="000000"/>
                <w:sz w:val="20"/>
                <w:szCs w:val="20"/>
                <w:lang w:eastAsia="ru-RU"/>
              </w:rPr>
              <w:t>магнитно-резонансная томография</w:t>
            </w:r>
          </w:p>
        </w:tc>
        <w:tc>
          <w:tcPr>
            <w:tcW w:w="1463" w:type="dxa"/>
            <w:vMerge/>
            <w:hideMark/>
          </w:tcPr>
          <w:p w14:paraId="3CA3E748" w14:textId="77777777" w:rsidR="00AE0FA1" w:rsidRPr="00AE0FA1" w:rsidRDefault="00AE0FA1" w:rsidP="00AE0FA1">
            <w:pPr>
              <w:spacing w:after="0" w:line="240" w:lineRule="auto"/>
              <w:rPr>
                <w:rFonts w:ascii="Times New Roman" w:eastAsia="Times New Roman" w:hAnsi="Times New Roman" w:cs="Times New Roman"/>
                <w:color w:val="000000"/>
                <w:sz w:val="16"/>
                <w:szCs w:val="16"/>
                <w:lang w:eastAsia="ru-RU"/>
              </w:rPr>
            </w:pPr>
          </w:p>
        </w:tc>
        <w:tc>
          <w:tcPr>
            <w:tcW w:w="1088" w:type="dxa"/>
            <w:shd w:val="clear" w:color="auto" w:fill="auto"/>
          </w:tcPr>
          <w:p w14:paraId="76EC8208" w14:textId="6A41ACF4" w:rsidR="00AE0FA1" w:rsidRPr="00AE0FA1" w:rsidRDefault="003743B2" w:rsidP="00AE0FA1">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79,88</w:t>
            </w:r>
            <w:r w:rsidR="00AE0FA1">
              <w:rPr>
                <w:rFonts w:ascii="Times New Roman" w:eastAsia="Times New Roman" w:hAnsi="Times New Roman" w:cs="Times New Roman"/>
                <w:color w:val="000000"/>
                <w:sz w:val="20"/>
                <w:szCs w:val="20"/>
                <w:lang w:eastAsia="ru-RU"/>
              </w:rPr>
              <w:t>%</w:t>
            </w:r>
          </w:p>
        </w:tc>
        <w:tc>
          <w:tcPr>
            <w:tcW w:w="1134" w:type="dxa"/>
            <w:shd w:val="clear" w:color="auto" w:fill="auto"/>
          </w:tcPr>
          <w:p w14:paraId="6A4554AE" w14:textId="76A0341D" w:rsidR="00AE0FA1" w:rsidRPr="00AE0FA1" w:rsidRDefault="003743B2" w:rsidP="00AE0FA1">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82,14</w:t>
            </w:r>
            <w:r w:rsidR="00AE0FA1">
              <w:rPr>
                <w:rFonts w:ascii="Times New Roman" w:eastAsia="Times New Roman" w:hAnsi="Times New Roman" w:cs="Times New Roman"/>
                <w:color w:val="000000"/>
                <w:sz w:val="20"/>
                <w:szCs w:val="20"/>
                <w:lang w:eastAsia="ru-RU"/>
              </w:rPr>
              <w:t>%</w:t>
            </w:r>
          </w:p>
        </w:tc>
      </w:tr>
      <w:tr w:rsidR="00AE0FA1" w:rsidRPr="00D95399" w14:paraId="1FFF7ECA" w14:textId="77777777" w:rsidTr="00651C2D">
        <w:trPr>
          <w:trHeight w:val="71"/>
        </w:trPr>
        <w:tc>
          <w:tcPr>
            <w:tcW w:w="6238" w:type="dxa"/>
            <w:shd w:val="clear" w:color="auto" w:fill="auto"/>
            <w:hideMark/>
          </w:tcPr>
          <w:p w14:paraId="0E20EB60" w14:textId="77777777" w:rsidR="00AE0FA1" w:rsidRPr="00AE0FA1" w:rsidRDefault="00AE0FA1" w:rsidP="00AE0FA1">
            <w:pPr>
              <w:spacing w:after="0" w:line="240" w:lineRule="auto"/>
              <w:rPr>
                <w:rFonts w:ascii="Times New Roman" w:eastAsia="Times New Roman" w:hAnsi="Times New Roman" w:cs="Times New Roman"/>
                <w:color w:val="000000"/>
                <w:sz w:val="20"/>
                <w:szCs w:val="20"/>
                <w:lang w:eastAsia="ru-RU"/>
              </w:rPr>
            </w:pPr>
            <w:r w:rsidRPr="00AE0FA1">
              <w:rPr>
                <w:rFonts w:ascii="Times New Roman" w:eastAsia="Times New Roman" w:hAnsi="Times New Roman" w:cs="Times New Roman"/>
                <w:color w:val="000000"/>
                <w:sz w:val="20"/>
                <w:szCs w:val="20"/>
                <w:lang w:eastAsia="ru-RU"/>
              </w:rPr>
              <w:t>ультразвуковое исследование сердечно-сосудистой системы</w:t>
            </w:r>
          </w:p>
        </w:tc>
        <w:tc>
          <w:tcPr>
            <w:tcW w:w="1463" w:type="dxa"/>
            <w:vMerge/>
            <w:hideMark/>
          </w:tcPr>
          <w:p w14:paraId="1FF284F0" w14:textId="77777777" w:rsidR="00AE0FA1" w:rsidRPr="00AE0FA1" w:rsidRDefault="00AE0FA1" w:rsidP="00AE0FA1">
            <w:pPr>
              <w:spacing w:after="0" w:line="240" w:lineRule="auto"/>
              <w:rPr>
                <w:rFonts w:ascii="Times New Roman" w:eastAsia="Times New Roman" w:hAnsi="Times New Roman" w:cs="Times New Roman"/>
                <w:color w:val="000000"/>
                <w:sz w:val="16"/>
                <w:szCs w:val="16"/>
                <w:lang w:eastAsia="ru-RU"/>
              </w:rPr>
            </w:pPr>
          </w:p>
        </w:tc>
        <w:tc>
          <w:tcPr>
            <w:tcW w:w="1088" w:type="dxa"/>
            <w:shd w:val="clear" w:color="auto" w:fill="auto"/>
          </w:tcPr>
          <w:p w14:paraId="35E2BFF8" w14:textId="7494EBDF" w:rsidR="00AE0FA1" w:rsidRPr="00AE0FA1" w:rsidRDefault="003743B2" w:rsidP="00AE0FA1">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74,06</w:t>
            </w:r>
            <w:r w:rsidR="00AE0FA1">
              <w:rPr>
                <w:rFonts w:ascii="Times New Roman" w:eastAsia="Times New Roman" w:hAnsi="Times New Roman" w:cs="Times New Roman"/>
                <w:color w:val="000000"/>
                <w:sz w:val="20"/>
                <w:szCs w:val="20"/>
                <w:lang w:eastAsia="ru-RU"/>
              </w:rPr>
              <w:t>%</w:t>
            </w:r>
          </w:p>
        </w:tc>
        <w:tc>
          <w:tcPr>
            <w:tcW w:w="1134" w:type="dxa"/>
            <w:shd w:val="clear" w:color="auto" w:fill="auto"/>
          </w:tcPr>
          <w:p w14:paraId="56EB67F1" w14:textId="7AFC32C5" w:rsidR="00AE0FA1" w:rsidRPr="00AE0FA1" w:rsidRDefault="003743B2" w:rsidP="00AE0FA1">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73,86</w:t>
            </w:r>
            <w:r w:rsidR="00AE0FA1">
              <w:rPr>
                <w:rFonts w:ascii="Times New Roman" w:eastAsia="Times New Roman" w:hAnsi="Times New Roman" w:cs="Times New Roman"/>
                <w:color w:val="000000"/>
                <w:sz w:val="20"/>
                <w:szCs w:val="20"/>
                <w:lang w:eastAsia="ru-RU"/>
              </w:rPr>
              <w:t>%</w:t>
            </w:r>
          </w:p>
        </w:tc>
      </w:tr>
      <w:tr w:rsidR="00AE0FA1" w:rsidRPr="00D95399" w14:paraId="7C68891F" w14:textId="77777777" w:rsidTr="00651C2D">
        <w:trPr>
          <w:trHeight w:val="76"/>
        </w:trPr>
        <w:tc>
          <w:tcPr>
            <w:tcW w:w="6238" w:type="dxa"/>
            <w:shd w:val="clear" w:color="auto" w:fill="auto"/>
            <w:hideMark/>
          </w:tcPr>
          <w:p w14:paraId="27AFD6FD" w14:textId="77777777" w:rsidR="00AE0FA1" w:rsidRPr="00AE0FA1" w:rsidRDefault="00AE0FA1" w:rsidP="00AE0FA1">
            <w:pPr>
              <w:spacing w:after="0" w:line="240" w:lineRule="auto"/>
              <w:rPr>
                <w:rFonts w:ascii="Times New Roman" w:eastAsia="Times New Roman" w:hAnsi="Times New Roman" w:cs="Times New Roman"/>
                <w:color w:val="000000"/>
                <w:sz w:val="20"/>
                <w:szCs w:val="20"/>
                <w:lang w:eastAsia="ru-RU"/>
              </w:rPr>
            </w:pPr>
            <w:r w:rsidRPr="00AE0FA1">
              <w:rPr>
                <w:rFonts w:ascii="Times New Roman" w:eastAsia="Times New Roman" w:hAnsi="Times New Roman" w:cs="Times New Roman"/>
                <w:color w:val="000000"/>
                <w:sz w:val="20"/>
                <w:szCs w:val="20"/>
                <w:lang w:eastAsia="ru-RU"/>
              </w:rPr>
              <w:t>эндоскопическое диагностическое исследование</w:t>
            </w:r>
          </w:p>
        </w:tc>
        <w:tc>
          <w:tcPr>
            <w:tcW w:w="1463" w:type="dxa"/>
            <w:vMerge/>
            <w:hideMark/>
          </w:tcPr>
          <w:p w14:paraId="1FD765F4" w14:textId="77777777" w:rsidR="00AE0FA1" w:rsidRPr="00AE0FA1" w:rsidRDefault="00AE0FA1" w:rsidP="00AE0FA1">
            <w:pPr>
              <w:spacing w:after="0" w:line="240" w:lineRule="auto"/>
              <w:rPr>
                <w:rFonts w:ascii="Times New Roman" w:eastAsia="Times New Roman" w:hAnsi="Times New Roman" w:cs="Times New Roman"/>
                <w:color w:val="000000"/>
                <w:sz w:val="16"/>
                <w:szCs w:val="16"/>
                <w:lang w:eastAsia="ru-RU"/>
              </w:rPr>
            </w:pPr>
          </w:p>
        </w:tc>
        <w:tc>
          <w:tcPr>
            <w:tcW w:w="1088" w:type="dxa"/>
            <w:shd w:val="clear" w:color="auto" w:fill="auto"/>
          </w:tcPr>
          <w:p w14:paraId="256F0467" w14:textId="1029C50C" w:rsidR="00AE0FA1" w:rsidRPr="00AE0FA1" w:rsidRDefault="003743B2" w:rsidP="00AE0FA1">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69,34</w:t>
            </w:r>
            <w:r w:rsidR="00AE0FA1">
              <w:rPr>
                <w:rFonts w:ascii="Times New Roman" w:eastAsia="Times New Roman" w:hAnsi="Times New Roman" w:cs="Times New Roman"/>
                <w:color w:val="000000"/>
                <w:sz w:val="20"/>
                <w:szCs w:val="20"/>
                <w:lang w:eastAsia="ru-RU"/>
              </w:rPr>
              <w:t>%</w:t>
            </w:r>
          </w:p>
        </w:tc>
        <w:tc>
          <w:tcPr>
            <w:tcW w:w="1134" w:type="dxa"/>
            <w:shd w:val="clear" w:color="auto" w:fill="auto"/>
          </w:tcPr>
          <w:p w14:paraId="2F08B730" w14:textId="3834A1AF" w:rsidR="00AE0FA1" w:rsidRPr="00AE0FA1" w:rsidRDefault="003743B2" w:rsidP="00AE0FA1">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68,77</w:t>
            </w:r>
            <w:r w:rsidR="00AE0FA1">
              <w:rPr>
                <w:rFonts w:ascii="Times New Roman" w:eastAsia="Times New Roman" w:hAnsi="Times New Roman" w:cs="Times New Roman"/>
                <w:color w:val="000000"/>
                <w:sz w:val="20"/>
                <w:szCs w:val="20"/>
                <w:lang w:eastAsia="ru-RU"/>
              </w:rPr>
              <w:t>%</w:t>
            </w:r>
          </w:p>
        </w:tc>
      </w:tr>
      <w:tr w:rsidR="00AE0FA1" w:rsidRPr="00D95399" w14:paraId="572C5741" w14:textId="77777777" w:rsidTr="00651C2D">
        <w:trPr>
          <w:trHeight w:val="108"/>
        </w:trPr>
        <w:tc>
          <w:tcPr>
            <w:tcW w:w="6238" w:type="dxa"/>
            <w:shd w:val="clear" w:color="auto" w:fill="auto"/>
            <w:hideMark/>
          </w:tcPr>
          <w:p w14:paraId="51615E8D" w14:textId="77777777" w:rsidR="00AE0FA1" w:rsidRPr="00AE0FA1" w:rsidRDefault="00AE0FA1" w:rsidP="00AE0FA1">
            <w:pPr>
              <w:spacing w:after="0" w:line="240" w:lineRule="auto"/>
              <w:rPr>
                <w:rFonts w:ascii="Times New Roman" w:eastAsia="Times New Roman" w:hAnsi="Times New Roman" w:cs="Times New Roman"/>
                <w:color w:val="000000"/>
                <w:sz w:val="20"/>
                <w:szCs w:val="20"/>
                <w:lang w:eastAsia="ru-RU"/>
              </w:rPr>
            </w:pPr>
            <w:r w:rsidRPr="00AE0FA1">
              <w:rPr>
                <w:rFonts w:ascii="Times New Roman" w:eastAsia="Times New Roman" w:hAnsi="Times New Roman" w:cs="Times New Roman"/>
                <w:color w:val="000000"/>
                <w:sz w:val="20"/>
                <w:szCs w:val="20"/>
                <w:lang w:eastAsia="ru-RU"/>
              </w:rPr>
              <w:t xml:space="preserve">молекулярно-генетическое исследование </w:t>
            </w:r>
          </w:p>
        </w:tc>
        <w:tc>
          <w:tcPr>
            <w:tcW w:w="1463" w:type="dxa"/>
            <w:vMerge/>
            <w:hideMark/>
          </w:tcPr>
          <w:p w14:paraId="1F751D78" w14:textId="77777777" w:rsidR="00AE0FA1" w:rsidRPr="00AE0FA1" w:rsidRDefault="00AE0FA1" w:rsidP="00AE0FA1">
            <w:pPr>
              <w:spacing w:after="0" w:line="240" w:lineRule="auto"/>
              <w:rPr>
                <w:rFonts w:ascii="Times New Roman" w:eastAsia="Times New Roman" w:hAnsi="Times New Roman" w:cs="Times New Roman"/>
                <w:color w:val="000000"/>
                <w:sz w:val="16"/>
                <w:szCs w:val="16"/>
                <w:lang w:eastAsia="ru-RU"/>
              </w:rPr>
            </w:pPr>
          </w:p>
        </w:tc>
        <w:tc>
          <w:tcPr>
            <w:tcW w:w="1088" w:type="dxa"/>
            <w:shd w:val="clear" w:color="auto" w:fill="auto"/>
          </w:tcPr>
          <w:p w14:paraId="6AF83AB1" w14:textId="2D791ABA" w:rsidR="00AE0FA1" w:rsidRPr="00932F8E" w:rsidRDefault="003743B2" w:rsidP="00AE0FA1">
            <w:pPr>
              <w:spacing w:after="0" w:line="240" w:lineRule="auto"/>
              <w:jc w:val="right"/>
              <w:rPr>
                <w:rFonts w:ascii="Times New Roman" w:eastAsia="Times New Roman" w:hAnsi="Times New Roman" w:cs="Times New Roman"/>
                <w:color w:val="000000"/>
                <w:sz w:val="20"/>
                <w:szCs w:val="20"/>
                <w:lang w:eastAsia="ru-RU"/>
              </w:rPr>
            </w:pPr>
            <w:r w:rsidRPr="00932F8E">
              <w:rPr>
                <w:rFonts w:ascii="Times New Roman" w:eastAsia="Times New Roman" w:hAnsi="Times New Roman" w:cs="Times New Roman"/>
                <w:color w:val="000000"/>
                <w:sz w:val="20"/>
                <w:szCs w:val="20"/>
                <w:lang w:eastAsia="ru-RU"/>
              </w:rPr>
              <w:t>58,20</w:t>
            </w:r>
            <w:r w:rsidR="00AE0FA1" w:rsidRPr="00932F8E">
              <w:rPr>
                <w:rFonts w:ascii="Times New Roman" w:eastAsia="Times New Roman" w:hAnsi="Times New Roman" w:cs="Times New Roman"/>
                <w:color w:val="000000"/>
                <w:sz w:val="20"/>
                <w:szCs w:val="20"/>
                <w:lang w:eastAsia="ru-RU"/>
              </w:rPr>
              <w:t>%</w:t>
            </w:r>
          </w:p>
        </w:tc>
        <w:tc>
          <w:tcPr>
            <w:tcW w:w="1134" w:type="dxa"/>
            <w:shd w:val="clear" w:color="auto" w:fill="auto"/>
          </w:tcPr>
          <w:p w14:paraId="4FF077AF" w14:textId="562B82A0" w:rsidR="00AE0FA1" w:rsidRPr="00932F8E" w:rsidRDefault="003743B2" w:rsidP="00AE0FA1">
            <w:pPr>
              <w:spacing w:after="0" w:line="240" w:lineRule="auto"/>
              <w:jc w:val="right"/>
              <w:rPr>
                <w:rFonts w:ascii="Times New Roman" w:eastAsia="Times New Roman" w:hAnsi="Times New Roman" w:cs="Times New Roman"/>
                <w:color w:val="000000"/>
                <w:sz w:val="20"/>
                <w:szCs w:val="20"/>
                <w:lang w:eastAsia="ru-RU"/>
              </w:rPr>
            </w:pPr>
            <w:r w:rsidRPr="00932F8E">
              <w:rPr>
                <w:rFonts w:ascii="Times New Roman" w:eastAsia="Times New Roman" w:hAnsi="Times New Roman" w:cs="Times New Roman"/>
                <w:color w:val="000000"/>
                <w:sz w:val="20"/>
                <w:szCs w:val="20"/>
                <w:lang w:eastAsia="ru-RU"/>
              </w:rPr>
              <w:t>48,65</w:t>
            </w:r>
            <w:r w:rsidR="00AE0FA1" w:rsidRPr="00932F8E">
              <w:rPr>
                <w:rFonts w:ascii="Times New Roman" w:eastAsia="Times New Roman" w:hAnsi="Times New Roman" w:cs="Times New Roman"/>
                <w:color w:val="000000"/>
                <w:sz w:val="20"/>
                <w:szCs w:val="20"/>
                <w:lang w:eastAsia="ru-RU"/>
              </w:rPr>
              <w:t>%</w:t>
            </w:r>
          </w:p>
        </w:tc>
      </w:tr>
      <w:tr w:rsidR="00AE0FA1" w:rsidRPr="00D95399" w14:paraId="30253C19" w14:textId="77777777" w:rsidTr="00651C2D">
        <w:trPr>
          <w:trHeight w:val="71"/>
        </w:trPr>
        <w:tc>
          <w:tcPr>
            <w:tcW w:w="6238" w:type="dxa"/>
            <w:shd w:val="clear" w:color="auto" w:fill="auto"/>
            <w:hideMark/>
          </w:tcPr>
          <w:p w14:paraId="5B1C3AEB" w14:textId="77777777" w:rsidR="00AE0FA1" w:rsidRPr="00AE0FA1" w:rsidRDefault="00AE0FA1" w:rsidP="00AE0FA1">
            <w:pPr>
              <w:spacing w:after="0" w:line="240" w:lineRule="auto"/>
              <w:rPr>
                <w:rFonts w:ascii="Times New Roman" w:eastAsia="Times New Roman" w:hAnsi="Times New Roman" w:cs="Times New Roman"/>
                <w:color w:val="000000"/>
                <w:sz w:val="20"/>
                <w:szCs w:val="20"/>
                <w:lang w:eastAsia="ru-RU"/>
              </w:rPr>
            </w:pPr>
            <w:r w:rsidRPr="00AE0FA1">
              <w:rPr>
                <w:rFonts w:ascii="Times New Roman" w:eastAsia="Times New Roman" w:hAnsi="Times New Roman" w:cs="Times New Roman"/>
                <w:color w:val="000000"/>
                <w:sz w:val="20"/>
                <w:szCs w:val="20"/>
                <w:lang w:eastAsia="ru-RU"/>
              </w:rPr>
              <w:t xml:space="preserve">патологоанатомические исследования </w:t>
            </w:r>
          </w:p>
        </w:tc>
        <w:tc>
          <w:tcPr>
            <w:tcW w:w="1463" w:type="dxa"/>
            <w:vMerge/>
            <w:hideMark/>
          </w:tcPr>
          <w:p w14:paraId="650D2F32" w14:textId="77777777" w:rsidR="00AE0FA1" w:rsidRPr="00AE0FA1" w:rsidRDefault="00AE0FA1" w:rsidP="00AE0FA1">
            <w:pPr>
              <w:spacing w:after="0" w:line="240" w:lineRule="auto"/>
              <w:rPr>
                <w:rFonts w:ascii="Times New Roman" w:eastAsia="Times New Roman" w:hAnsi="Times New Roman" w:cs="Times New Roman"/>
                <w:color w:val="000000"/>
                <w:sz w:val="16"/>
                <w:szCs w:val="16"/>
                <w:lang w:eastAsia="ru-RU"/>
              </w:rPr>
            </w:pPr>
          </w:p>
        </w:tc>
        <w:tc>
          <w:tcPr>
            <w:tcW w:w="1088" w:type="dxa"/>
            <w:shd w:val="clear" w:color="auto" w:fill="auto"/>
          </w:tcPr>
          <w:p w14:paraId="45D88B99" w14:textId="1A032258" w:rsidR="00AE0FA1" w:rsidRPr="00932F8E" w:rsidRDefault="003743B2" w:rsidP="00AE0FA1">
            <w:pPr>
              <w:spacing w:after="0" w:line="240" w:lineRule="auto"/>
              <w:jc w:val="right"/>
              <w:rPr>
                <w:rFonts w:ascii="Times New Roman" w:eastAsia="Times New Roman" w:hAnsi="Times New Roman" w:cs="Times New Roman"/>
                <w:color w:val="000000"/>
                <w:sz w:val="20"/>
                <w:szCs w:val="20"/>
                <w:lang w:eastAsia="ru-RU"/>
              </w:rPr>
            </w:pPr>
            <w:r w:rsidRPr="00932F8E">
              <w:rPr>
                <w:rFonts w:ascii="Times New Roman" w:eastAsia="Times New Roman" w:hAnsi="Times New Roman" w:cs="Times New Roman"/>
                <w:color w:val="000000"/>
                <w:sz w:val="20"/>
                <w:szCs w:val="20"/>
                <w:lang w:eastAsia="ru-RU"/>
              </w:rPr>
              <w:t>75,37</w:t>
            </w:r>
            <w:r w:rsidR="00AE0FA1" w:rsidRPr="00932F8E">
              <w:rPr>
                <w:rFonts w:ascii="Times New Roman" w:eastAsia="Times New Roman" w:hAnsi="Times New Roman" w:cs="Times New Roman"/>
                <w:color w:val="000000"/>
                <w:sz w:val="20"/>
                <w:szCs w:val="20"/>
                <w:lang w:eastAsia="ru-RU"/>
              </w:rPr>
              <w:t>%</w:t>
            </w:r>
          </w:p>
        </w:tc>
        <w:tc>
          <w:tcPr>
            <w:tcW w:w="1134" w:type="dxa"/>
            <w:shd w:val="clear" w:color="auto" w:fill="auto"/>
          </w:tcPr>
          <w:p w14:paraId="1F703EC8" w14:textId="5E3F1BF9" w:rsidR="00AE0FA1" w:rsidRPr="00932F8E" w:rsidRDefault="003743B2" w:rsidP="00AE0FA1">
            <w:pPr>
              <w:spacing w:after="0" w:line="240" w:lineRule="auto"/>
              <w:jc w:val="right"/>
              <w:rPr>
                <w:rFonts w:ascii="Times New Roman" w:eastAsia="Times New Roman" w:hAnsi="Times New Roman" w:cs="Times New Roman"/>
                <w:color w:val="000000"/>
                <w:sz w:val="20"/>
                <w:szCs w:val="20"/>
                <w:lang w:eastAsia="ru-RU"/>
              </w:rPr>
            </w:pPr>
            <w:r w:rsidRPr="00932F8E">
              <w:rPr>
                <w:rFonts w:ascii="Times New Roman" w:eastAsia="Times New Roman" w:hAnsi="Times New Roman" w:cs="Times New Roman"/>
                <w:color w:val="000000"/>
                <w:sz w:val="20"/>
                <w:szCs w:val="20"/>
                <w:lang w:eastAsia="ru-RU"/>
              </w:rPr>
              <w:t>65,40</w:t>
            </w:r>
            <w:r w:rsidR="00AE0FA1" w:rsidRPr="00932F8E">
              <w:rPr>
                <w:rFonts w:ascii="Times New Roman" w:eastAsia="Times New Roman" w:hAnsi="Times New Roman" w:cs="Times New Roman"/>
                <w:color w:val="000000"/>
                <w:sz w:val="20"/>
                <w:szCs w:val="20"/>
                <w:lang w:eastAsia="ru-RU"/>
              </w:rPr>
              <w:t>%</w:t>
            </w:r>
          </w:p>
        </w:tc>
      </w:tr>
      <w:tr w:rsidR="00AE0FA1" w:rsidRPr="00D95399" w14:paraId="12DBF8FD" w14:textId="77777777" w:rsidTr="00651C2D">
        <w:trPr>
          <w:trHeight w:val="483"/>
        </w:trPr>
        <w:tc>
          <w:tcPr>
            <w:tcW w:w="6238" w:type="dxa"/>
            <w:shd w:val="clear" w:color="auto" w:fill="auto"/>
            <w:hideMark/>
          </w:tcPr>
          <w:p w14:paraId="1F7F62D3" w14:textId="77777777" w:rsidR="00AE0FA1" w:rsidRPr="00AE0FA1" w:rsidRDefault="00AE0FA1" w:rsidP="00AE0FA1">
            <w:pPr>
              <w:spacing w:after="0" w:line="240" w:lineRule="auto"/>
              <w:rPr>
                <w:rFonts w:ascii="Times New Roman" w:eastAsia="Times New Roman" w:hAnsi="Times New Roman" w:cs="Times New Roman"/>
                <w:color w:val="000000"/>
                <w:sz w:val="20"/>
                <w:szCs w:val="20"/>
                <w:lang w:eastAsia="ru-RU"/>
              </w:rPr>
            </w:pPr>
            <w:r w:rsidRPr="00AE0FA1">
              <w:rPr>
                <w:rFonts w:ascii="Times New Roman" w:eastAsia="Times New Roman" w:hAnsi="Times New Roman" w:cs="Times New Roman"/>
                <w:color w:val="000000"/>
                <w:sz w:val="20"/>
                <w:szCs w:val="20"/>
                <w:lang w:eastAsia="ru-RU"/>
              </w:rPr>
              <w:t>тестирование на выявление новой коронавирусной инфекции (COVID-19)</w:t>
            </w:r>
          </w:p>
        </w:tc>
        <w:tc>
          <w:tcPr>
            <w:tcW w:w="1463" w:type="dxa"/>
            <w:vMerge/>
            <w:hideMark/>
          </w:tcPr>
          <w:p w14:paraId="74FF0706" w14:textId="77777777" w:rsidR="00AE0FA1" w:rsidRPr="00AE0FA1" w:rsidRDefault="00AE0FA1" w:rsidP="00AE0FA1">
            <w:pPr>
              <w:spacing w:after="0" w:line="240" w:lineRule="auto"/>
              <w:rPr>
                <w:rFonts w:ascii="Times New Roman" w:eastAsia="Times New Roman" w:hAnsi="Times New Roman" w:cs="Times New Roman"/>
                <w:color w:val="000000"/>
                <w:sz w:val="16"/>
                <w:szCs w:val="16"/>
                <w:lang w:eastAsia="ru-RU"/>
              </w:rPr>
            </w:pPr>
          </w:p>
        </w:tc>
        <w:tc>
          <w:tcPr>
            <w:tcW w:w="1088" w:type="dxa"/>
            <w:shd w:val="clear" w:color="auto" w:fill="auto"/>
          </w:tcPr>
          <w:p w14:paraId="76BD713B" w14:textId="05495C78" w:rsidR="00AE0FA1" w:rsidRPr="00AE0FA1" w:rsidRDefault="003743B2" w:rsidP="00AE0FA1">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62,18</w:t>
            </w:r>
            <w:r w:rsidR="00AE0FA1">
              <w:rPr>
                <w:rFonts w:ascii="Times New Roman" w:eastAsia="Times New Roman" w:hAnsi="Times New Roman" w:cs="Times New Roman"/>
                <w:color w:val="000000"/>
                <w:sz w:val="20"/>
                <w:szCs w:val="20"/>
                <w:lang w:eastAsia="ru-RU"/>
              </w:rPr>
              <w:t>%</w:t>
            </w:r>
          </w:p>
        </w:tc>
        <w:tc>
          <w:tcPr>
            <w:tcW w:w="1134" w:type="dxa"/>
            <w:shd w:val="clear" w:color="auto" w:fill="auto"/>
          </w:tcPr>
          <w:p w14:paraId="5CADCE9B" w14:textId="36211638" w:rsidR="00AE0FA1" w:rsidRPr="00AE0FA1" w:rsidRDefault="003743B2" w:rsidP="00AE0FA1">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61,30</w:t>
            </w:r>
            <w:r w:rsidR="00AE0FA1">
              <w:rPr>
                <w:rFonts w:ascii="Times New Roman" w:eastAsia="Times New Roman" w:hAnsi="Times New Roman" w:cs="Times New Roman"/>
                <w:color w:val="000000"/>
                <w:sz w:val="20"/>
                <w:szCs w:val="20"/>
                <w:lang w:eastAsia="ru-RU"/>
              </w:rPr>
              <w:t>%</w:t>
            </w:r>
          </w:p>
        </w:tc>
      </w:tr>
      <w:tr w:rsidR="00AE0FA1" w:rsidRPr="00D95399" w14:paraId="1DD361A9" w14:textId="77777777" w:rsidTr="00651C2D">
        <w:trPr>
          <w:trHeight w:val="71"/>
        </w:trPr>
        <w:tc>
          <w:tcPr>
            <w:tcW w:w="6238" w:type="dxa"/>
            <w:shd w:val="clear" w:color="auto" w:fill="auto"/>
            <w:hideMark/>
          </w:tcPr>
          <w:p w14:paraId="1BEBABDF" w14:textId="77777777" w:rsidR="00AE0FA1" w:rsidRPr="00AE0FA1" w:rsidRDefault="00AE0FA1" w:rsidP="00AE0FA1">
            <w:pPr>
              <w:spacing w:after="0" w:line="240" w:lineRule="auto"/>
              <w:rPr>
                <w:rFonts w:ascii="Times New Roman" w:eastAsia="Times New Roman" w:hAnsi="Times New Roman" w:cs="Times New Roman"/>
                <w:color w:val="000000"/>
                <w:sz w:val="20"/>
                <w:szCs w:val="20"/>
                <w:lang w:eastAsia="ru-RU"/>
              </w:rPr>
            </w:pPr>
            <w:r w:rsidRPr="00AE0FA1">
              <w:rPr>
                <w:rFonts w:ascii="Times New Roman" w:eastAsia="Times New Roman" w:hAnsi="Times New Roman" w:cs="Times New Roman"/>
                <w:color w:val="000000"/>
                <w:sz w:val="20"/>
                <w:szCs w:val="20"/>
                <w:lang w:eastAsia="ru-RU"/>
              </w:rPr>
              <w:t>3. Медицинская помощь в условиях дневных стационаров</w:t>
            </w:r>
          </w:p>
        </w:tc>
        <w:tc>
          <w:tcPr>
            <w:tcW w:w="1463" w:type="dxa"/>
            <w:vMerge w:val="restart"/>
            <w:shd w:val="clear" w:color="auto" w:fill="auto"/>
            <w:hideMark/>
          </w:tcPr>
          <w:p w14:paraId="3B2D5910" w14:textId="77777777" w:rsidR="00AE0FA1" w:rsidRPr="00AE0FA1" w:rsidRDefault="00AE0FA1" w:rsidP="00AE0FA1">
            <w:pPr>
              <w:spacing w:after="0" w:line="240" w:lineRule="auto"/>
              <w:jc w:val="center"/>
              <w:rPr>
                <w:rFonts w:ascii="Times New Roman" w:eastAsia="Times New Roman" w:hAnsi="Times New Roman" w:cs="Times New Roman"/>
                <w:color w:val="000000"/>
                <w:sz w:val="16"/>
                <w:szCs w:val="16"/>
                <w:lang w:eastAsia="ru-RU"/>
              </w:rPr>
            </w:pPr>
            <w:r w:rsidRPr="00AE0FA1">
              <w:rPr>
                <w:rFonts w:ascii="Times New Roman" w:eastAsia="Times New Roman" w:hAnsi="Times New Roman" w:cs="Times New Roman"/>
                <w:color w:val="000000"/>
                <w:sz w:val="16"/>
                <w:szCs w:val="16"/>
                <w:lang w:eastAsia="ru-RU"/>
              </w:rPr>
              <w:t>число случаев лечения</w:t>
            </w:r>
          </w:p>
        </w:tc>
        <w:tc>
          <w:tcPr>
            <w:tcW w:w="1088" w:type="dxa"/>
            <w:shd w:val="clear" w:color="auto" w:fill="auto"/>
          </w:tcPr>
          <w:p w14:paraId="55BE867D" w14:textId="18D531FF" w:rsidR="00AE0FA1" w:rsidRPr="00157F5C" w:rsidRDefault="003743B2" w:rsidP="00AE0FA1">
            <w:pPr>
              <w:spacing w:after="0" w:line="240" w:lineRule="auto"/>
              <w:jc w:val="right"/>
              <w:rPr>
                <w:rFonts w:ascii="Times New Roman" w:eastAsia="Times New Roman" w:hAnsi="Times New Roman" w:cs="Times New Roman"/>
                <w:color w:val="000000"/>
                <w:sz w:val="20"/>
                <w:szCs w:val="20"/>
                <w:lang w:eastAsia="ru-RU"/>
              </w:rPr>
            </w:pPr>
            <w:r w:rsidRPr="00157F5C">
              <w:rPr>
                <w:rFonts w:ascii="Times New Roman" w:eastAsia="Times New Roman" w:hAnsi="Times New Roman" w:cs="Times New Roman"/>
                <w:color w:val="000000"/>
                <w:sz w:val="20"/>
                <w:szCs w:val="20"/>
                <w:lang w:eastAsia="ru-RU"/>
              </w:rPr>
              <w:t>68,47</w:t>
            </w:r>
            <w:r w:rsidR="00AE0FA1" w:rsidRPr="00157F5C">
              <w:rPr>
                <w:rFonts w:ascii="Times New Roman" w:eastAsia="Times New Roman" w:hAnsi="Times New Roman" w:cs="Times New Roman"/>
                <w:color w:val="000000"/>
                <w:sz w:val="20"/>
                <w:szCs w:val="20"/>
                <w:lang w:eastAsia="ru-RU"/>
              </w:rPr>
              <w:t>%</w:t>
            </w:r>
          </w:p>
        </w:tc>
        <w:tc>
          <w:tcPr>
            <w:tcW w:w="1134" w:type="dxa"/>
            <w:shd w:val="clear" w:color="auto" w:fill="auto"/>
          </w:tcPr>
          <w:p w14:paraId="093A54C9" w14:textId="193F289C" w:rsidR="00AE0FA1" w:rsidRPr="00157F5C" w:rsidRDefault="003743B2" w:rsidP="003743B2">
            <w:pPr>
              <w:spacing w:after="0" w:line="240" w:lineRule="auto"/>
              <w:jc w:val="right"/>
              <w:rPr>
                <w:rFonts w:ascii="Times New Roman" w:eastAsia="Times New Roman" w:hAnsi="Times New Roman" w:cs="Times New Roman"/>
                <w:color w:val="000000"/>
                <w:sz w:val="20"/>
                <w:szCs w:val="20"/>
                <w:lang w:eastAsia="ru-RU"/>
              </w:rPr>
            </w:pPr>
            <w:r w:rsidRPr="00157F5C">
              <w:rPr>
                <w:rFonts w:ascii="Times New Roman" w:eastAsia="Times New Roman" w:hAnsi="Times New Roman" w:cs="Times New Roman"/>
                <w:color w:val="000000"/>
                <w:sz w:val="20"/>
                <w:szCs w:val="20"/>
                <w:lang w:eastAsia="ru-RU"/>
              </w:rPr>
              <w:t>87,29</w:t>
            </w:r>
            <w:r w:rsidR="00AE0FA1" w:rsidRPr="00157F5C">
              <w:rPr>
                <w:rFonts w:ascii="Times New Roman" w:eastAsia="Times New Roman" w:hAnsi="Times New Roman" w:cs="Times New Roman"/>
                <w:color w:val="000000"/>
                <w:sz w:val="20"/>
                <w:szCs w:val="20"/>
                <w:lang w:eastAsia="ru-RU"/>
              </w:rPr>
              <w:t>%</w:t>
            </w:r>
          </w:p>
        </w:tc>
      </w:tr>
      <w:tr w:rsidR="00AE0FA1" w:rsidRPr="00D95399" w14:paraId="5A621D82" w14:textId="77777777" w:rsidTr="00651C2D">
        <w:trPr>
          <w:trHeight w:val="71"/>
        </w:trPr>
        <w:tc>
          <w:tcPr>
            <w:tcW w:w="6238" w:type="dxa"/>
            <w:shd w:val="clear" w:color="auto" w:fill="auto"/>
            <w:hideMark/>
          </w:tcPr>
          <w:p w14:paraId="5156648A" w14:textId="4EC37C6F" w:rsidR="00AE0FA1" w:rsidRPr="00AE0FA1" w:rsidRDefault="00AE0FA1" w:rsidP="00AE0FA1">
            <w:pPr>
              <w:spacing w:after="0" w:line="240" w:lineRule="auto"/>
              <w:rPr>
                <w:rFonts w:ascii="Times New Roman" w:eastAsia="Times New Roman" w:hAnsi="Times New Roman" w:cs="Times New Roman"/>
                <w:color w:val="000000"/>
                <w:sz w:val="20"/>
                <w:szCs w:val="20"/>
                <w:lang w:eastAsia="ru-RU"/>
              </w:rPr>
            </w:pPr>
            <w:r w:rsidRPr="00AE0FA1">
              <w:rPr>
                <w:rFonts w:ascii="Times New Roman" w:eastAsia="Times New Roman" w:hAnsi="Times New Roman" w:cs="Times New Roman"/>
                <w:color w:val="000000"/>
                <w:sz w:val="20"/>
                <w:szCs w:val="20"/>
                <w:lang w:eastAsia="ru-RU"/>
              </w:rPr>
              <w:t xml:space="preserve">по профилю </w:t>
            </w:r>
            <w:r w:rsidR="004F22ED">
              <w:rPr>
                <w:rFonts w:ascii="Times New Roman" w:eastAsia="Times New Roman" w:hAnsi="Times New Roman" w:cs="Times New Roman"/>
                <w:color w:val="000000"/>
                <w:sz w:val="20"/>
                <w:szCs w:val="20"/>
                <w:lang w:eastAsia="ru-RU"/>
              </w:rPr>
              <w:t>«</w:t>
            </w:r>
            <w:r w:rsidRPr="00AE0FA1">
              <w:rPr>
                <w:rFonts w:ascii="Times New Roman" w:eastAsia="Times New Roman" w:hAnsi="Times New Roman" w:cs="Times New Roman"/>
                <w:color w:val="000000"/>
                <w:sz w:val="20"/>
                <w:szCs w:val="20"/>
                <w:lang w:eastAsia="ru-RU"/>
              </w:rPr>
              <w:t>онкология</w:t>
            </w:r>
            <w:r w:rsidR="004F22ED">
              <w:rPr>
                <w:rFonts w:ascii="Times New Roman" w:eastAsia="Times New Roman" w:hAnsi="Times New Roman" w:cs="Times New Roman"/>
                <w:color w:val="000000"/>
                <w:sz w:val="20"/>
                <w:szCs w:val="20"/>
                <w:lang w:eastAsia="ru-RU"/>
              </w:rPr>
              <w:t>»</w:t>
            </w:r>
          </w:p>
        </w:tc>
        <w:tc>
          <w:tcPr>
            <w:tcW w:w="1463" w:type="dxa"/>
            <w:vMerge/>
            <w:hideMark/>
          </w:tcPr>
          <w:p w14:paraId="7A5BDB4B" w14:textId="77777777" w:rsidR="00AE0FA1" w:rsidRPr="00AE0FA1" w:rsidRDefault="00AE0FA1" w:rsidP="00AE0FA1">
            <w:pPr>
              <w:spacing w:after="0" w:line="240" w:lineRule="auto"/>
              <w:rPr>
                <w:rFonts w:ascii="Times New Roman" w:eastAsia="Times New Roman" w:hAnsi="Times New Roman" w:cs="Times New Roman"/>
                <w:color w:val="000000"/>
                <w:sz w:val="16"/>
                <w:szCs w:val="16"/>
                <w:lang w:eastAsia="ru-RU"/>
              </w:rPr>
            </w:pPr>
          </w:p>
        </w:tc>
        <w:tc>
          <w:tcPr>
            <w:tcW w:w="1088" w:type="dxa"/>
            <w:shd w:val="clear" w:color="auto" w:fill="auto"/>
          </w:tcPr>
          <w:p w14:paraId="30F8D24B" w14:textId="45EBB012" w:rsidR="00AE0FA1" w:rsidRPr="00157F5C" w:rsidRDefault="003743B2" w:rsidP="00AE0FA1">
            <w:pPr>
              <w:spacing w:after="0" w:line="240" w:lineRule="auto"/>
              <w:jc w:val="right"/>
              <w:rPr>
                <w:rFonts w:ascii="Times New Roman" w:eastAsia="Times New Roman" w:hAnsi="Times New Roman" w:cs="Times New Roman"/>
                <w:color w:val="000000"/>
                <w:sz w:val="20"/>
                <w:szCs w:val="20"/>
                <w:lang w:eastAsia="ru-RU"/>
              </w:rPr>
            </w:pPr>
            <w:r w:rsidRPr="00157F5C">
              <w:rPr>
                <w:rFonts w:ascii="Times New Roman" w:eastAsia="Times New Roman" w:hAnsi="Times New Roman" w:cs="Times New Roman"/>
                <w:color w:val="000000"/>
                <w:sz w:val="20"/>
                <w:szCs w:val="20"/>
                <w:lang w:eastAsia="ru-RU"/>
              </w:rPr>
              <w:t>87,14</w:t>
            </w:r>
            <w:r w:rsidR="00AE0FA1" w:rsidRPr="00157F5C">
              <w:rPr>
                <w:rFonts w:ascii="Times New Roman" w:eastAsia="Times New Roman" w:hAnsi="Times New Roman" w:cs="Times New Roman"/>
                <w:color w:val="000000"/>
                <w:sz w:val="20"/>
                <w:szCs w:val="20"/>
                <w:lang w:eastAsia="ru-RU"/>
              </w:rPr>
              <w:t>%</w:t>
            </w:r>
          </w:p>
        </w:tc>
        <w:tc>
          <w:tcPr>
            <w:tcW w:w="1134" w:type="dxa"/>
            <w:shd w:val="clear" w:color="auto" w:fill="auto"/>
          </w:tcPr>
          <w:p w14:paraId="54A85F70" w14:textId="27059A47" w:rsidR="00AE0FA1" w:rsidRPr="00157F5C" w:rsidRDefault="003743B2" w:rsidP="00AE0FA1">
            <w:pPr>
              <w:spacing w:after="0" w:line="240" w:lineRule="auto"/>
              <w:jc w:val="right"/>
              <w:rPr>
                <w:rFonts w:ascii="Times New Roman" w:eastAsia="Times New Roman" w:hAnsi="Times New Roman" w:cs="Times New Roman"/>
                <w:color w:val="000000"/>
                <w:sz w:val="20"/>
                <w:szCs w:val="20"/>
                <w:lang w:eastAsia="ru-RU"/>
              </w:rPr>
            </w:pPr>
            <w:r w:rsidRPr="00157F5C">
              <w:rPr>
                <w:rFonts w:ascii="Times New Roman" w:eastAsia="Times New Roman" w:hAnsi="Times New Roman" w:cs="Times New Roman"/>
                <w:color w:val="000000"/>
                <w:sz w:val="20"/>
                <w:szCs w:val="20"/>
                <w:lang w:eastAsia="ru-RU"/>
              </w:rPr>
              <w:t>95,68</w:t>
            </w:r>
            <w:r w:rsidR="00AE0FA1" w:rsidRPr="00157F5C">
              <w:rPr>
                <w:rFonts w:ascii="Times New Roman" w:eastAsia="Times New Roman" w:hAnsi="Times New Roman" w:cs="Times New Roman"/>
                <w:color w:val="000000"/>
                <w:sz w:val="20"/>
                <w:szCs w:val="20"/>
                <w:lang w:eastAsia="ru-RU"/>
              </w:rPr>
              <w:t>%</w:t>
            </w:r>
          </w:p>
        </w:tc>
      </w:tr>
      <w:tr w:rsidR="00AE0FA1" w:rsidRPr="00D95399" w14:paraId="2583AC36" w14:textId="77777777" w:rsidTr="00651C2D">
        <w:trPr>
          <w:trHeight w:val="71"/>
        </w:trPr>
        <w:tc>
          <w:tcPr>
            <w:tcW w:w="6238" w:type="dxa"/>
            <w:shd w:val="clear" w:color="auto" w:fill="auto"/>
            <w:hideMark/>
          </w:tcPr>
          <w:p w14:paraId="0112EB8F" w14:textId="77777777" w:rsidR="00AE0FA1" w:rsidRPr="00AE0FA1" w:rsidRDefault="00AE0FA1" w:rsidP="00AE0FA1">
            <w:pPr>
              <w:spacing w:after="0" w:line="240" w:lineRule="auto"/>
              <w:rPr>
                <w:rFonts w:ascii="Times New Roman" w:eastAsia="Times New Roman" w:hAnsi="Times New Roman" w:cs="Times New Roman"/>
                <w:color w:val="000000"/>
                <w:sz w:val="20"/>
                <w:szCs w:val="20"/>
                <w:lang w:eastAsia="ru-RU"/>
              </w:rPr>
            </w:pPr>
            <w:r w:rsidRPr="00AE0FA1">
              <w:rPr>
                <w:rFonts w:ascii="Times New Roman" w:eastAsia="Times New Roman" w:hAnsi="Times New Roman" w:cs="Times New Roman"/>
                <w:color w:val="000000"/>
                <w:sz w:val="20"/>
                <w:szCs w:val="20"/>
                <w:lang w:eastAsia="ru-RU"/>
              </w:rPr>
              <w:t>при экстракорпоральном оплодотворении</w:t>
            </w:r>
          </w:p>
        </w:tc>
        <w:tc>
          <w:tcPr>
            <w:tcW w:w="1463" w:type="dxa"/>
            <w:vMerge/>
            <w:hideMark/>
          </w:tcPr>
          <w:p w14:paraId="4DE36C92" w14:textId="77777777" w:rsidR="00AE0FA1" w:rsidRPr="00AE0FA1" w:rsidRDefault="00AE0FA1" w:rsidP="00AE0FA1">
            <w:pPr>
              <w:spacing w:after="0" w:line="240" w:lineRule="auto"/>
              <w:rPr>
                <w:rFonts w:ascii="Times New Roman" w:eastAsia="Times New Roman" w:hAnsi="Times New Roman" w:cs="Times New Roman"/>
                <w:color w:val="000000"/>
                <w:sz w:val="16"/>
                <w:szCs w:val="16"/>
                <w:lang w:eastAsia="ru-RU"/>
              </w:rPr>
            </w:pPr>
          </w:p>
        </w:tc>
        <w:tc>
          <w:tcPr>
            <w:tcW w:w="1088" w:type="dxa"/>
            <w:shd w:val="clear" w:color="auto" w:fill="auto"/>
          </w:tcPr>
          <w:p w14:paraId="28C8E98B" w14:textId="7DCE715C" w:rsidR="00AE0FA1" w:rsidRPr="00157F5C" w:rsidRDefault="003743B2" w:rsidP="00AE0FA1">
            <w:pPr>
              <w:spacing w:after="0" w:line="240" w:lineRule="auto"/>
              <w:jc w:val="right"/>
              <w:rPr>
                <w:rFonts w:ascii="Times New Roman" w:eastAsia="Times New Roman" w:hAnsi="Times New Roman" w:cs="Times New Roman"/>
                <w:color w:val="000000"/>
                <w:sz w:val="20"/>
                <w:szCs w:val="20"/>
                <w:lang w:eastAsia="ru-RU"/>
              </w:rPr>
            </w:pPr>
            <w:r w:rsidRPr="00157F5C">
              <w:rPr>
                <w:rFonts w:ascii="Times New Roman" w:eastAsia="Times New Roman" w:hAnsi="Times New Roman" w:cs="Times New Roman"/>
                <w:color w:val="000000"/>
                <w:sz w:val="20"/>
                <w:szCs w:val="20"/>
                <w:lang w:eastAsia="ru-RU"/>
              </w:rPr>
              <w:t>87,21</w:t>
            </w:r>
            <w:r w:rsidR="00AE0FA1" w:rsidRPr="00157F5C">
              <w:rPr>
                <w:rFonts w:ascii="Times New Roman" w:eastAsia="Times New Roman" w:hAnsi="Times New Roman" w:cs="Times New Roman"/>
                <w:color w:val="000000"/>
                <w:sz w:val="20"/>
                <w:szCs w:val="20"/>
                <w:lang w:eastAsia="ru-RU"/>
              </w:rPr>
              <w:t>%</w:t>
            </w:r>
          </w:p>
        </w:tc>
        <w:tc>
          <w:tcPr>
            <w:tcW w:w="1134" w:type="dxa"/>
            <w:shd w:val="clear" w:color="auto" w:fill="auto"/>
          </w:tcPr>
          <w:p w14:paraId="3EB449E5" w14:textId="1CFC52B6" w:rsidR="00AE0FA1" w:rsidRPr="00157F5C" w:rsidRDefault="003743B2" w:rsidP="00AE0FA1">
            <w:pPr>
              <w:spacing w:after="0" w:line="240" w:lineRule="auto"/>
              <w:jc w:val="right"/>
              <w:rPr>
                <w:rFonts w:ascii="Times New Roman" w:eastAsia="Times New Roman" w:hAnsi="Times New Roman" w:cs="Times New Roman"/>
                <w:color w:val="000000"/>
                <w:sz w:val="20"/>
                <w:szCs w:val="20"/>
                <w:lang w:eastAsia="ru-RU"/>
              </w:rPr>
            </w:pPr>
            <w:r w:rsidRPr="00157F5C">
              <w:rPr>
                <w:rFonts w:ascii="Times New Roman" w:eastAsia="Times New Roman" w:hAnsi="Times New Roman" w:cs="Times New Roman"/>
                <w:color w:val="000000"/>
                <w:sz w:val="20"/>
                <w:szCs w:val="20"/>
                <w:lang w:eastAsia="ru-RU"/>
              </w:rPr>
              <w:t>70,62</w:t>
            </w:r>
            <w:r w:rsidR="00AE0FA1" w:rsidRPr="00157F5C">
              <w:rPr>
                <w:rFonts w:ascii="Times New Roman" w:eastAsia="Times New Roman" w:hAnsi="Times New Roman" w:cs="Times New Roman"/>
                <w:color w:val="000000"/>
                <w:sz w:val="20"/>
                <w:szCs w:val="20"/>
                <w:lang w:eastAsia="ru-RU"/>
              </w:rPr>
              <w:t>%</w:t>
            </w:r>
          </w:p>
        </w:tc>
      </w:tr>
      <w:tr w:rsidR="00AE0FA1" w:rsidRPr="00D95399" w14:paraId="0E9C7830" w14:textId="77777777" w:rsidTr="00651C2D">
        <w:trPr>
          <w:trHeight w:val="71"/>
        </w:trPr>
        <w:tc>
          <w:tcPr>
            <w:tcW w:w="6238" w:type="dxa"/>
            <w:shd w:val="clear" w:color="auto" w:fill="auto"/>
            <w:hideMark/>
          </w:tcPr>
          <w:p w14:paraId="47725B2C" w14:textId="77777777" w:rsidR="00AE0FA1" w:rsidRPr="00AE0FA1" w:rsidRDefault="00AE0FA1" w:rsidP="00AE0FA1">
            <w:pPr>
              <w:spacing w:after="0" w:line="240" w:lineRule="auto"/>
              <w:rPr>
                <w:rFonts w:ascii="Times New Roman" w:eastAsia="Times New Roman" w:hAnsi="Times New Roman" w:cs="Times New Roman"/>
                <w:color w:val="000000"/>
                <w:sz w:val="20"/>
                <w:szCs w:val="20"/>
                <w:lang w:eastAsia="ru-RU"/>
              </w:rPr>
            </w:pPr>
            <w:r w:rsidRPr="00AE0FA1">
              <w:rPr>
                <w:rFonts w:ascii="Times New Roman" w:eastAsia="Times New Roman" w:hAnsi="Times New Roman" w:cs="Times New Roman"/>
                <w:color w:val="000000"/>
                <w:sz w:val="20"/>
                <w:szCs w:val="20"/>
                <w:lang w:eastAsia="ru-RU"/>
              </w:rPr>
              <w:t>4. Медицинская помощь в стационарных условиях</w:t>
            </w:r>
          </w:p>
        </w:tc>
        <w:tc>
          <w:tcPr>
            <w:tcW w:w="1463" w:type="dxa"/>
            <w:vMerge w:val="restart"/>
            <w:shd w:val="clear" w:color="auto" w:fill="auto"/>
            <w:hideMark/>
          </w:tcPr>
          <w:p w14:paraId="092092BC" w14:textId="77777777" w:rsidR="00AE0FA1" w:rsidRPr="00AE0FA1" w:rsidRDefault="00AE0FA1" w:rsidP="00AE0FA1">
            <w:pPr>
              <w:spacing w:after="0" w:line="240" w:lineRule="auto"/>
              <w:jc w:val="center"/>
              <w:rPr>
                <w:rFonts w:ascii="Times New Roman" w:eastAsia="Times New Roman" w:hAnsi="Times New Roman" w:cs="Times New Roman"/>
                <w:color w:val="000000"/>
                <w:sz w:val="16"/>
                <w:szCs w:val="16"/>
                <w:lang w:eastAsia="ru-RU"/>
              </w:rPr>
            </w:pPr>
            <w:r w:rsidRPr="00AE0FA1">
              <w:rPr>
                <w:rFonts w:ascii="Times New Roman" w:eastAsia="Times New Roman" w:hAnsi="Times New Roman" w:cs="Times New Roman"/>
                <w:color w:val="000000"/>
                <w:sz w:val="16"/>
                <w:szCs w:val="16"/>
                <w:lang w:eastAsia="ru-RU"/>
              </w:rPr>
              <w:t>число случаев госпитализации</w:t>
            </w:r>
          </w:p>
        </w:tc>
        <w:tc>
          <w:tcPr>
            <w:tcW w:w="1088" w:type="dxa"/>
            <w:shd w:val="clear" w:color="auto" w:fill="auto"/>
          </w:tcPr>
          <w:p w14:paraId="41A9F16A" w14:textId="73DFD9EB" w:rsidR="00AE0FA1" w:rsidRPr="00157F5C" w:rsidRDefault="003743B2" w:rsidP="00AE0FA1">
            <w:pPr>
              <w:spacing w:after="0" w:line="240" w:lineRule="auto"/>
              <w:jc w:val="right"/>
              <w:rPr>
                <w:rFonts w:ascii="Times New Roman" w:eastAsia="Times New Roman" w:hAnsi="Times New Roman" w:cs="Times New Roman"/>
                <w:color w:val="000000"/>
                <w:sz w:val="20"/>
                <w:szCs w:val="20"/>
                <w:lang w:eastAsia="ru-RU"/>
              </w:rPr>
            </w:pPr>
            <w:r w:rsidRPr="00157F5C">
              <w:rPr>
                <w:rFonts w:ascii="Times New Roman" w:eastAsia="Times New Roman" w:hAnsi="Times New Roman" w:cs="Times New Roman"/>
                <w:color w:val="000000"/>
                <w:sz w:val="20"/>
                <w:szCs w:val="20"/>
                <w:lang w:eastAsia="ru-RU"/>
              </w:rPr>
              <w:t>73,96</w:t>
            </w:r>
            <w:r w:rsidR="00AE0FA1" w:rsidRPr="00157F5C">
              <w:rPr>
                <w:rFonts w:ascii="Times New Roman" w:eastAsia="Times New Roman" w:hAnsi="Times New Roman" w:cs="Times New Roman"/>
                <w:color w:val="000000"/>
                <w:sz w:val="20"/>
                <w:szCs w:val="20"/>
                <w:lang w:eastAsia="ru-RU"/>
              </w:rPr>
              <w:t>%</w:t>
            </w:r>
          </w:p>
        </w:tc>
        <w:tc>
          <w:tcPr>
            <w:tcW w:w="1134" w:type="dxa"/>
            <w:shd w:val="clear" w:color="auto" w:fill="auto"/>
          </w:tcPr>
          <w:p w14:paraId="2F9F5569" w14:textId="29058754" w:rsidR="00AE0FA1" w:rsidRPr="00157F5C" w:rsidRDefault="003743B2" w:rsidP="00AE0FA1">
            <w:pPr>
              <w:spacing w:after="0" w:line="240" w:lineRule="auto"/>
              <w:jc w:val="right"/>
              <w:rPr>
                <w:rFonts w:ascii="Times New Roman" w:eastAsia="Times New Roman" w:hAnsi="Times New Roman" w:cs="Times New Roman"/>
                <w:color w:val="000000"/>
                <w:sz w:val="20"/>
                <w:szCs w:val="20"/>
                <w:lang w:eastAsia="ru-RU"/>
              </w:rPr>
            </w:pPr>
            <w:r w:rsidRPr="00157F5C">
              <w:rPr>
                <w:rFonts w:ascii="Times New Roman" w:eastAsia="Times New Roman" w:hAnsi="Times New Roman" w:cs="Times New Roman"/>
                <w:color w:val="000000"/>
                <w:sz w:val="20"/>
                <w:szCs w:val="20"/>
                <w:lang w:eastAsia="ru-RU"/>
              </w:rPr>
              <w:t>64,94</w:t>
            </w:r>
            <w:r w:rsidR="00AE0FA1" w:rsidRPr="00157F5C">
              <w:rPr>
                <w:rFonts w:ascii="Times New Roman" w:eastAsia="Times New Roman" w:hAnsi="Times New Roman" w:cs="Times New Roman"/>
                <w:color w:val="000000"/>
                <w:sz w:val="20"/>
                <w:szCs w:val="20"/>
                <w:lang w:eastAsia="ru-RU"/>
              </w:rPr>
              <w:t>%</w:t>
            </w:r>
          </w:p>
        </w:tc>
      </w:tr>
      <w:tr w:rsidR="00AE0FA1" w:rsidRPr="00D95399" w14:paraId="2D435AE2" w14:textId="77777777" w:rsidTr="00651C2D">
        <w:trPr>
          <w:trHeight w:val="71"/>
        </w:trPr>
        <w:tc>
          <w:tcPr>
            <w:tcW w:w="6238" w:type="dxa"/>
            <w:shd w:val="clear" w:color="auto" w:fill="auto"/>
            <w:hideMark/>
          </w:tcPr>
          <w:p w14:paraId="23BB7127" w14:textId="21733B75" w:rsidR="00AE0FA1" w:rsidRPr="00AE0FA1" w:rsidRDefault="00AE0FA1" w:rsidP="00AE0FA1">
            <w:pPr>
              <w:spacing w:after="0" w:line="240" w:lineRule="auto"/>
              <w:rPr>
                <w:rFonts w:ascii="Times New Roman" w:eastAsia="Times New Roman" w:hAnsi="Times New Roman" w:cs="Times New Roman"/>
                <w:color w:val="000000"/>
                <w:sz w:val="20"/>
                <w:szCs w:val="20"/>
                <w:lang w:eastAsia="ru-RU"/>
              </w:rPr>
            </w:pPr>
            <w:r w:rsidRPr="00AE0FA1">
              <w:rPr>
                <w:rFonts w:ascii="Times New Roman" w:eastAsia="Times New Roman" w:hAnsi="Times New Roman" w:cs="Times New Roman"/>
                <w:color w:val="000000"/>
                <w:sz w:val="20"/>
                <w:szCs w:val="20"/>
                <w:lang w:eastAsia="ru-RU"/>
              </w:rPr>
              <w:t xml:space="preserve">по профилю </w:t>
            </w:r>
            <w:r w:rsidR="004F22ED">
              <w:rPr>
                <w:rFonts w:ascii="Times New Roman" w:eastAsia="Times New Roman" w:hAnsi="Times New Roman" w:cs="Times New Roman"/>
                <w:color w:val="000000"/>
                <w:sz w:val="20"/>
                <w:szCs w:val="20"/>
                <w:lang w:eastAsia="ru-RU"/>
              </w:rPr>
              <w:t>«</w:t>
            </w:r>
            <w:r w:rsidRPr="00AE0FA1">
              <w:rPr>
                <w:rFonts w:ascii="Times New Roman" w:eastAsia="Times New Roman" w:hAnsi="Times New Roman" w:cs="Times New Roman"/>
                <w:color w:val="000000"/>
                <w:sz w:val="20"/>
                <w:szCs w:val="20"/>
                <w:lang w:eastAsia="ru-RU"/>
              </w:rPr>
              <w:t>онкология</w:t>
            </w:r>
            <w:r w:rsidR="004F22ED">
              <w:rPr>
                <w:rFonts w:ascii="Times New Roman" w:eastAsia="Times New Roman" w:hAnsi="Times New Roman" w:cs="Times New Roman"/>
                <w:color w:val="000000"/>
                <w:sz w:val="20"/>
                <w:szCs w:val="20"/>
                <w:lang w:eastAsia="ru-RU"/>
              </w:rPr>
              <w:t>»</w:t>
            </w:r>
          </w:p>
        </w:tc>
        <w:tc>
          <w:tcPr>
            <w:tcW w:w="1463" w:type="dxa"/>
            <w:vMerge/>
            <w:hideMark/>
          </w:tcPr>
          <w:p w14:paraId="68F0A2FB" w14:textId="77777777" w:rsidR="00AE0FA1" w:rsidRPr="00AE0FA1" w:rsidRDefault="00AE0FA1" w:rsidP="00AE0FA1">
            <w:pPr>
              <w:spacing w:after="0" w:line="240" w:lineRule="auto"/>
              <w:rPr>
                <w:rFonts w:ascii="Times New Roman" w:eastAsia="Times New Roman" w:hAnsi="Times New Roman" w:cs="Times New Roman"/>
                <w:color w:val="000000"/>
                <w:sz w:val="16"/>
                <w:szCs w:val="16"/>
                <w:lang w:eastAsia="ru-RU"/>
              </w:rPr>
            </w:pPr>
          </w:p>
        </w:tc>
        <w:tc>
          <w:tcPr>
            <w:tcW w:w="1088" w:type="dxa"/>
            <w:shd w:val="clear" w:color="auto" w:fill="auto"/>
          </w:tcPr>
          <w:p w14:paraId="72A971C3" w14:textId="6DB8042E" w:rsidR="00AE0FA1" w:rsidRPr="00157F5C" w:rsidRDefault="003743B2" w:rsidP="00AE0FA1">
            <w:pPr>
              <w:spacing w:after="0" w:line="240" w:lineRule="auto"/>
              <w:jc w:val="right"/>
              <w:rPr>
                <w:rFonts w:ascii="Times New Roman" w:eastAsia="Times New Roman" w:hAnsi="Times New Roman" w:cs="Times New Roman"/>
                <w:color w:val="000000"/>
                <w:sz w:val="20"/>
                <w:szCs w:val="20"/>
                <w:lang w:eastAsia="ru-RU"/>
              </w:rPr>
            </w:pPr>
            <w:r w:rsidRPr="00157F5C">
              <w:rPr>
                <w:rFonts w:ascii="Times New Roman" w:eastAsia="Times New Roman" w:hAnsi="Times New Roman" w:cs="Times New Roman"/>
                <w:color w:val="000000"/>
                <w:sz w:val="20"/>
                <w:szCs w:val="20"/>
                <w:lang w:eastAsia="ru-RU"/>
              </w:rPr>
              <w:t>94,20</w:t>
            </w:r>
            <w:r w:rsidR="00AE0FA1" w:rsidRPr="00157F5C">
              <w:rPr>
                <w:rFonts w:ascii="Times New Roman" w:eastAsia="Times New Roman" w:hAnsi="Times New Roman" w:cs="Times New Roman"/>
                <w:color w:val="000000"/>
                <w:sz w:val="20"/>
                <w:szCs w:val="20"/>
                <w:lang w:eastAsia="ru-RU"/>
              </w:rPr>
              <w:t>%</w:t>
            </w:r>
          </w:p>
        </w:tc>
        <w:tc>
          <w:tcPr>
            <w:tcW w:w="1134" w:type="dxa"/>
            <w:shd w:val="clear" w:color="auto" w:fill="auto"/>
          </w:tcPr>
          <w:p w14:paraId="697E4C55" w14:textId="5425670C" w:rsidR="00AE0FA1" w:rsidRPr="00157F5C" w:rsidRDefault="003743B2" w:rsidP="00AE0FA1">
            <w:pPr>
              <w:spacing w:after="0" w:line="240" w:lineRule="auto"/>
              <w:jc w:val="right"/>
              <w:rPr>
                <w:rFonts w:ascii="Times New Roman" w:eastAsia="Times New Roman" w:hAnsi="Times New Roman" w:cs="Times New Roman"/>
                <w:color w:val="000000"/>
                <w:sz w:val="20"/>
                <w:szCs w:val="20"/>
                <w:lang w:eastAsia="ru-RU"/>
              </w:rPr>
            </w:pPr>
            <w:r w:rsidRPr="00157F5C">
              <w:rPr>
                <w:rFonts w:ascii="Times New Roman" w:eastAsia="Times New Roman" w:hAnsi="Times New Roman" w:cs="Times New Roman"/>
                <w:color w:val="000000"/>
                <w:sz w:val="20"/>
                <w:szCs w:val="20"/>
                <w:lang w:eastAsia="ru-RU"/>
              </w:rPr>
              <w:t>68,80</w:t>
            </w:r>
            <w:r w:rsidR="00AE0FA1" w:rsidRPr="00157F5C">
              <w:rPr>
                <w:rFonts w:ascii="Times New Roman" w:eastAsia="Times New Roman" w:hAnsi="Times New Roman" w:cs="Times New Roman"/>
                <w:color w:val="000000"/>
                <w:sz w:val="20"/>
                <w:szCs w:val="20"/>
                <w:lang w:eastAsia="ru-RU"/>
              </w:rPr>
              <w:t>%</w:t>
            </w:r>
          </w:p>
        </w:tc>
      </w:tr>
      <w:tr w:rsidR="00AE0FA1" w:rsidRPr="00D95399" w14:paraId="64FD1F33" w14:textId="77777777" w:rsidTr="00651C2D">
        <w:trPr>
          <w:trHeight w:val="71"/>
        </w:trPr>
        <w:tc>
          <w:tcPr>
            <w:tcW w:w="6238" w:type="dxa"/>
            <w:shd w:val="clear" w:color="auto" w:fill="auto"/>
            <w:hideMark/>
          </w:tcPr>
          <w:p w14:paraId="0C024933" w14:textId="07B53741" w:rsidR="00AE0FA1" w:rsidRPr="00AE0FA1" w:rsidRDefault="003743B2" w:rsidP="003743B2">
            <w:pPr>
              <w:spacing w:after="0" w:line="240" w:lineRule="auto"/>
              <w:rPr>
                <w:rFonts w:ascii="Times New Roman" w:eastAsia="Times New Roman" w:hAnsi="Times New Roman" w:cs="Times New Roman"/>
                <w:color w:val="000000"/>
                <w:sz w:val="20"/>
                <w:szCs w:val="20"/>
                <w:lang w:eastAsia="ru-RU"/>
              </w:rPr>
            </w:pPr>
            <w:r w:rsidRPr="003743B2">
              <w:rPr>
                <w:rFonts w:ascii="Times New Roman" w:eastAsia="Times New Roman" w:hAnsi="Times New Roman" w:cs="Times New Roman"/>
                <w:color w:val="000000"/>
                <w:sz w:val="20"/>
                <w:szCs w:val="20"/>
                <w:lang w:eastAsia="ru-RU"/>
              </w:rPr>
              <w:t>высокотехнологичная медицинская помощь</w:t>
            </w:r>
          </w:p>
        </w:tc>
        <w:tc>
          <w:tcPr>
            <w:tcW w:w="1463" w:type="dxa"/>
            <w:vMerge/>
            <w:hideMark/>
          </w:tcPr>
          <w:p w14:paraId="4EBEECBD" w14:textId="77777777" w:rsidR="00AE0FA1" w:rsidRPr="00AE0FA1" w:rsidRDefault="00AE0FA1" w:rsidP="00AE0FA1">
            <w:pPr>
              <w:spacing w:after="0" w:line="240" w:lineRule="auto"/>
              <w:rPr>
                <w:rFonts w:ascii="Times New Roman" w:eastAsia="Times New Roman" w:hAnsi="Times New Roman" w:cs="Times New Roman"/>
                <w:color w:val="000000"/>
                <w:sz w:val="16"/>
                <w:szCs w:val="16"/>
                <w:lang w:eastAsia="ru-RU"/>
              </w:rPr>
            </w:pPr>
          </w:p>
        </w:tc>
        <w:tc>
          <w:tcPr>
            <w:tcW w:w="1088" w:type="dxa"/>
            <w:shd w:val="clear" w:color="auto" w:fill="auto"/>
          </w:tcPr>
          <w:p w14:paraId="0D8CE5E1" w14:textId="4E157A66" w:rsidR="00AE0FA1" w:rsidRPr="00AE0FA1" w:rsidRDefault="003743B2" w:rsidP="00AE0FA1">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88,55</w:t>
            </w:r>
            <w:r w:rsidR="00AE0FA1">
              <w:rPr>
                <w:rFonts w:ascii="Times New Roman" w:eastAsia="Times New Roman" w:hAnsi="Times New Roman" w:cs="Times New Roman"/>
                <w:color w:val="000000"/>
                <w:sz w:val="20"/>
                <w:szCs w:val="20"/>
                <w:lang w:eastAsia="ru-RU"/>
              </w:rPr>
              <w:t>%</w:t>
            </w:r>
          </w:p>
        </w:tc>
        <w:tc>
          <w:tcPr>
            <w:tcW w:w="1134" w:type="dxa"/>
            <w:shd w:val="clear" w:color="auto" w:fill="auto"/>
          </w:tcPr>
          <w:p w14:paraId="715BACB2" w14:textId="39EF26C7" w:rsidR="00AE0FA1" w:rsidRPr="00AE0FA1" w:rsidRDefault="003743B2" w:rsidP="00AE0FA1">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87,79</w:t>
            </w:r>
            <w:r w:rsidR="00AE0FA1">
              <w:rPr>
                <w:rFonts w:ascii="Times New Roman" w:eastAsia="Times New Roman" w:hAnsi="Times New Roman" w:cs="Times New Roman"/>
                <w:color w:val="000000"/>
                <w:sz w:val="20"/>
                <w:szCs w:val="20"/>
                <w:lang w:eastAsia="ru-RU"/>
              </w:rPr>
              <w:t>%</w:t>
            </w:r>
          </w:p>
        </w:tc>
      </w:tr>
      <w:tr w:rsidR="003743B2" w:rsidRPr="00D95399" w14:paraId="2BFB2129" w14:textId="77777777" w:rsidTr="00651C2D">
        <w:trPr>
          <w:trHeight w:val="71"/>
        </w:trPr>
        <w:tc>
          <w:tcPr>
            <w:tcW w:w="6238" w:type="dxa"/>
            <w:shd w:val="clear" w:color="auto" w:fill="auto"/>
          </w:tcPr>
          <w:p w14:paraId="6CF56418" w14:textId="091C49BF" w:rsidR="003743B2" w:rsidRPr="003743B2" w:rsidRDefault="003743B2" w:rsidP="003743B2">
            <w:pPr>
              <w:pStyle w:val="a3"/>
              <w:numPr>
                <w:ilvl w:val="0"/>
                <w:numId w:val="14"/>
              </w:numPr>
              <w:tabs>
                <w:tab w:val="left" w:pos="176"/>
              </w:tabs>
              <w:spacing w:after="0" w:line="240" w:lineRule="auto"/>
              <w:ind w:left="0" w:firstLine="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Медицинская реабилитация</w:t>
            </w:r>
          </w:p>
        </w:tc>
        <w:tc>
          <w:tcPr>
            <w:tcW w:w="1463" w:type="dxa"/>
          </w:tcPr>
          <w:p w14:paraId="1D0DD373" w14:textId="77777777" w:rsidR="003743B2" w:rsidRPr="00AE0FA1" w:rsidRDefault="003743B2" w:rsidP="00AE0FA1">
            <w:pPr>
              <w:spacing w:after="0" w:line="240" w:lineRule="auto"/>
              <w:rPr>
                <w:rFonts w:ascii="Times New Roman" w:eastAsia="Times New Roman" w:hAnsi="Times New Roman" w:cs="Times New Roman"/>
                <w:color w:val="000000"/>
                <w:sz w:val="16"/>
                <w:szCs w:val="16"/>
                <w:lang w:eastAsia="ru-RU"/>
              </w:rPr>
            </w:pPr>
          </w:p>
        </w:tc>
        <w:tc>
          <w:tcPr>
            <w:tcW w:w="1088" w:type="dxa"/>
            <w:shd w:val="clear" w:color="auto" w:fill="auto"/>
          </w:tcPr>
          <w:p w14:paraId="36759774" w14:textId="77777777" w:rsidR="003743B2" w:rsidRDefault="003743B2" w:rsidP="00AE0FA1">
            <w:pPr>
              <w:spacing w:after="0" w:line="240" w:lineRule="auto"/>
              <w:jc w:val="right"/>
              <w:rPr>
                <w:rFonts w:ascii="Times New Roman" w:eastAsia="Times New Roman" w:hAnsi="Times New Roman" w:cs="Times New Roman"/>
                <w:color w:val="000000"/>
                <w:sz w:val="20"/>
                <w:szCs w:val="20"/>
                <w:lang w:eastAsia="ru-RU"/>
              </w:rPr>
            </w:pPr>
          </w:p>
        </w:tc>
        <w:tc>
          <w:tcPr>
            <w:tcW w:w="1134" w:type="dxa"/>
            <w:shd w:val="clear" w:color="auto" w:fill="auto"/>
          </w:tcPr>
          <w:p w14:paraId="58400B37" w14:textId="77777777" w:rsidR="003743B2" w:rsidRDefault="003743B2" w:rsidP="00AE0FA1">
            <w:pPr>
              <w:spacing w:after="0" w:line="240" w:lineRule="auto"/>
              <w:jc w:val="right"/>
              <w:rPr>
                <w:rFonts w:ascii="Times New Roman" w:eastAsia="Times New Roman" w:hAnsi="Times New Roman" w:cs="Times New Roman"/>
                <w:color w:val="000000"/>
                <w:sz w:val="20"/>
                <w:szCs w:val="20"/>
                <w:lang w:eastAsia="ru-RU"/>
              </w:rPr>
            </w:pPr>
          </w:p>
        </w:tc>
      </w:tr>
      <w:tr w:rsidR="003743B2" w:rsidRPr="00D95399" w14:paraId="4D9E84D6" w14:textId="77777777" w:rsidTr="00651C2D">
        <w:trPr>
          <w:trHeight w:val="71"/>
        </w:trPr>
        <w:tc>
          <w:tcPr>
            <w:tcW w:w="6238" w:type="dxa"/>
            <w:shd w:val="clear" w:color="auto" w:fill="auto"/>
          </w:tcPr>
          <w:p w14:paraId="339304AF" w14:textId="23781701" w:rsidR="003743B2" w:rsidRPr="003743B2" w:rsidRDefault="00295A06" w:rsidP="003743B2">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 амбулаторных условиях</w:t>
            </w:r>
          </w:p>
        </w:tc>
        <w:tc>
          <w:tcPr>
            <w:tcW w:w="1463" w:type="dxa"/>
          </w:tcPr>
          <w:p w14:paraId="2A276B64" w14:textId="06393431" w:rsidR="003743B2" w:rsidRPr="00AE0FA1" w:rsidRDefault="00295A06" w:rsidP="00295A06">
            <w:pPr>
              <w:spacing w:after="0" w:line="240" w:lineRule="auto"/>
              <w:jc w:val="center"/>
              <w:rPr>
                <w:rFonts w:ascii="Times New Roman" w:eastAsia="Times New Roman" w:hAnsi="Times New Roman" w:cs="Times New Roman"/>
                <w:color w:val="000000"/>
                <w:sz w:val="16"/>
                <w:szCs w:val="16"/>
                <w:lang w:eastAsia="ru-RU"/>
              </w:rPr>
            </w:pPr>
            <w:r w:rsidRPr="00295A06">
              <w:rPr>
                <w:rFonts w:ascii="Times New Roman" w:eastAsia="Times New Roman" w:hAnsi="Times New Roman" w:cs="Times New Roman"/>
                <w:color w:val="000000"/>
                <w:sz w:val="16"/>
                <w:szCs w:val="16"/>
                <w:lang w:eastAsia="ru-RU"/>
              </w:rPr>
              <w:t>число комплексных посещений</w:t>
            </w:r>
          </w:p>
        </w:tc>
        <w:tc>
          <w:tcPr>
            <w:tcW w:w="1088" w:type="dxa"/>
            <w:shd w:val="clear" w:color="auto" w:fill="auto"/>
          </w:tcPr>
          <w:p w14:paraId="454FAF8C" w14:textId="6D0F7A3A" w:rsidR="003743B2" w:rsidRDefault="00295A06" w:rsidP="00AE0FA1">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87,36</w:t>
            </w:r>
            <w:r w:rsidRPr="00295A06">
              <w:rPr>
                <w:rFonts w:ascii="Times New Roman" w:eastAsia="Times New Roman" w:hAnsi="Times New Roman" w:cs="Times New Roman"/>
                <w:color w:val="000000"/>
                <w:sz w:val="20"/>
                <w:szCs w:val="20"/>
                <w:lang w:eastAsia="ru-RU"/>
              </w:rPr>
              <w:t>%</w:t>
            </w:r>
          </w:p>
        </w:tc>
        <w:tc>
          <w:tcPr>
            <w:tcW w:w="1134" w:type="dxa"/>
            <w:shd w:val="clear" w:color="auto" w:fill="auto"/>
          </w:tcPr>
          <w:p w14:paraId="1D0E6DFF" w14:textId="7C0A780E" w:rsidR="003743B2" w:rsidRDefault="00295A06" w:rsidP="00AE0FA1">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87,83</w:t>
            </w:r>
            <w:r w:rsidRPr="00295A06">
              <w:rPr>
                <w:rFonts w:ascii="Times New Roman" w:eastAsia="Times New Roman" w:hAnsi="Times New Roman" w:cs="Times New Roman"/>
                <w:color w:val="000000"/>
                <w:sz w:val="20"/>
                <w:szCs w:val="20"/>
                <w:lang w:eastAsia="ru-RU"/>
              </w:rPr>
              <w:t>%</w:t>
            </w:r>
          </w:p>
        </w:tc>
      </w:tr>
      <w:tr w:rsidR="003743B2" w:rsidRPr="00D95399" w14:paraId="23855E4E" w14:textId="77777777" w:rsidTr="00651C2D">
        <w:trPr>
          <w:trHeight w:val="71"/>
        </w:trPr>
        <w:tc>
          <w:tcPr>
            <w:tcW w:w="6238" w:type="dxa"/>
            <w:shd w:val="clear" w:color="auto" w:fill="auto"/>
          </w:tcPr>
          <w:p w14:paraId="4A46AEB3" w14:textId="316283DA" w:rsidR="003743B2" w:rsidRPr="003743B2" w:rsidRDefault="00295A06" w:rsidP="003743B2">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 условиях дневных стационаров</w:t>
            </w:r>
          </w:p>
        </w:tc>
        <w:tc>
          <w:tcPr>
            <w:tcW w:w="1463" w:type="dxa"/>
          </w:tcPr>
          <w:p w14:paraId="14A8D53C" w14:textId="555E2DED" w:rsidR="003743B2" w:rsidRPr="00AE0FA1" w:rsidRDefault="00295A06" w:rsidP="00295A06">
            <w:pPr>
              <w:spacing w:after="0" w:line="240" w:lineRule="auto"/>
              <w:jc w:val="center"/>
              <w:rPr>
                <w:rFonts w:ascii="Times New Roman" w:eastAsia="Times New Roman" w:hAnsi="Times New Roman" w:cs="Times New Roman"/>
                <w:color w:val="000000"/>
                <w:sz w:val="16"/>
                <w:szCs w:val="16"/>
                <w:lang w:eastAsia="ru-RU"/>
              </w:rPr>
            </w:pPr>
            <w:r w:rsidRPr="00295A06">
              <w:rPr>
                <w:rFonts w:ascii="Times New Roman" w:eastAsia="Times New Roman" w:hAnsi="Times New Roman" w:cs="Times New Roman"/>
                <w:color w:val="000000"/>
                <w:sz w:val="16"/>
                <w:szCs w:val="16"/>
                <w:lang w:eastAsia="ru-RU"/>
              </w:rPr>
              <w:t>число случаев лечения</w:t>
            </w:r>
          </w:p>
        </w:tc>
        <w:tc>
          <w:tcPr>
            <w:tcW w:w="1088" w:type="dxa"/>
            <w:shd w:val="clear" w:color="auto" w:fill="auto"/>
          </w:tcPr>
          <w:p w14:paraId="2C091353" w14:textId="3A303786" w:rsidR="003743B2" w:rsidRDefault="00295A06" w:rsidP="00AE0FA1">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79,91</w:t>
            </w:r>
            <w:r w:rsidRPr="00295A06">
              <w:rPr>
                <w:rFonts w:ascii="Times New Roman" w:eastAsia="Times New Roman" w:hAnsi="Times New Roman" w:cs="Times New Roman"/>
                <w:color w:val="000000"/>
                <w:sz w:val="20"/>
                <w:szCs w:val="20"/>
                <w:lang w:eastAsia="ru-RU"/>
              </w:rPr>
              <w:t>%</w:t>
            </w:r>
          </w:p>
        </w:tc>
        <w:tc>
          <w:tcPr>
            <w:tcW w:w="1134" w:type="dxa"/>
            <w:shd w:val="clear" w:color="auto" w:fill="auto"/>
          </w:tcPr>
          <w:p w14:paraId="7337174A" w14:textId="509C3DC6" w:rsidR="003743B2" w:rsidRDefault="00295A06" w:rsidP="00AE0FA1">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77,74</w:t>
            </w:r>
            <w:r w:rsidRPr="00295A06">
              <w:rPr>
                <w:rFonts w:ascii="Times New Roman" w:eastAsia="Times New Roman" w:hAnsi="Times New Roman" w:cs="Times New Roman"/>
                <w:color w:val="000000"/>
                <w:sz w:val="20"/>
                <w:szCs w:val="20"/>
                <w:lang w:eastAsia="ru-RU"/>
              </w:rPr>
              <w:t>%</w:t>
            </w:r>
          </w:p>
        </w:tc>
      </w:tr>
      <w:tr w:rsidR="003743B2" w:rsidRPr="00D95399" w14:paraId="6C4762E5" w14:textId="77777777" w:rsidTr="00651C2D">
        <w:trPr>
          <w:trHeight w:val="71"/>
        </w:trPr>
        <w:tc>
          <w:tcPr>
            <w:tcW w:w="6238" w:type="dxa"/>
            <w:shd w:val="clear" w:color="auto" w:fill="auto"/>
          </w:tcPr>
          <w:p w14:paraId="556E5E82" w14:textId="48BF1C24" w:rsidR="003743B2" w:rsidRPr="003743B2" w:rsidRDefault="00295A06" w:rsidP="003743B2">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 условиях круглосуточного стационара</w:t>
            </w:r>
          </w:p>
        </w:tc>
        <w:tc>
          <w:tcPr>
            <w:tcW w:w="1463" w:type="dxa"/>
          </w:tcPr>
          <w:p w14:paraId="062C7813" w14:textId="3D33669F" w:rsidR="003743B2" w:rsidRPr="00AE0FA1" w:rsidRDefault="00295A06" w:rsidP="00295A06">
            <w:pPr>
              <w:spacing w:after="0" w:line="240" w:lineRule="auto"/>
              <w:jc w:val="center"/>
              <w:rPr>
                <w:rFonts w:ascii="Times New Roman" w:eastAsia="Times New Roman" w:hAnsi="Times New Roman" w:cs="Times New Roman"/>
                <w:color w:val="000000"/>
                <w:sz w:val="16"/>
                <w:szCs w:val="16"/>
                <w:lang w:eastAsia="ru-RU"/>
              </w:rPr>
            </w:pPr>
            <w:r w:rsidRPr="00295A06">
              <w:rPr>
                <w:rFonts w:ascii="Times New Roman" w:eastAsia="Times New Roman" w:hAnsi="Times New Roman" w:cs="Times New Roman"/>
                <w:color w:val="000000"/>
                <w:sz w:val="16"/>
                <w:szCs w:val="16"/>
                <w:lang w:eastAsia="ru-RU"/>
              </w:rPr>
              <w:t>число случаев госпитализации</w:t>
            </w:r>
          </w:p>
        </w:tc>
        <w:tc>
          <w:tcPr>
            <w:tcW w:w="1088" w:type="dxa"/>
            <w:shd w:val="clear" w:color="auto" w:fill="auto"/>
          </w:tcPr>
          <w:p w14:paraId="73071205" w14:textId="3D413DAA" w:rsidR="003743B2" w:rsidRDefault="00295A06" w:rsidP="00AE0FA1">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73,29</w:t>
            </w:r>
            <w:r w:rsidRPr="00295A06">
              <w:rPr>
                <w:rFonts w:ascii="Times New Roman" w:eastAsia="Times New Roman" w:hAnsi="Times New Roman" w:cs="Times New Roman"/>
                <w:color w:val="000000"/>
                <w:sz w:val="20"/>
                <w:szCs w:val="20"/>
                <w:lang w:eastAsia="ru-RU"/>
              </w:rPr>
              <w:t>%</w:t>
            </w:r>
          </w:p>
        </w:tc>
        <w:tc>
          <w:tcPr>
            <w:tcW w:w="1134" w:type="dxa"/>
            <w:shd w:val="clear" w:color="auto" w:fill="auto"/>
          </w:tcPr>
          <w:p w14:paraId="714B2E98" w14:textId="3FEA41BD" w:rsidR="003743B2" w:rsidRDefault="00295A06" w:rsidP="00AE0FA1">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76,99</w:t>
            </w:r>
            <w:r w:rsidRPr="00295A06">
              <w:rPr>
                <w:rFonts w:ascii="Times New Roman" w:eastAsia="Times New Roman" w:hAnsi="Times New Roman" w:cs="Times New Roman"/>
                <w:color w:val="000000"/>
                <w:sz w:val="20"/>
                <w:szCs w:val="20"/>
                <w:lang w:eastAsia="ru-RU"/>
              </w:rPr>
              <w:t>%</w:t>
            </w:r>
          </w:p>
        </w:tc>
      </w:tr>
    </w:tbl>
    <w:p w14:paraId="629746CA" w14:textId="77777777" w:rsidR="00131544" w:rsidRPr="00D95399" w:rsidRDefault="00131544" w:rsidP="009D4DFC">
      <w:pPr>
        <w:tabs>
          <w:tab w:val="left" w:pos="567"/>
          <w:tab w:val="left" w:pos="993"/>
        </w:tabs>
        <w:spacing w:after="0" w:line="240" w:lineRule="auto"/>
        <w:ind w:firstLine="567"/>
        <w:jc w:val="both"/>
        <w:rPr>
          <w:rFonts w:ascii="Times New Roman" w:hAnsi="Times New Roman" w:cs="Times New Roman"/>
          <w:sz w:val="16"/>
          <w:szCs w:val="16"/>
          <w:highlight w:val="yellow"/>
        </w:rPr>
      </w:pPr>
    </w:p>
    <w:p w14:paraId="63F0CDC0" w14:textId="1191E3B7" w:rsidR="00C14783" w:rsidRDefault="00C14783" w:rsidP="00DA1D2A">
      <w:pPr>
        <w:tabs>
          <w:tab w:val="left" w:pos="567"/>
          <w:tab w:val="left" w:pos="993"/>
        </w:tabs>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На дисбаланс выполнения объема и стоимости по скорой медицинской помощи повлиял способ ее оплаты - по подушевому финансированию, не зависящий от фактического выполнения количественного показателя.  </w:t>
      </w:r>
    </w:p>
    <w:p w14:paraId="590A39A9" w14:textId="59AA6A3D" w:rsidR="007467E4" w:rsidRDefault="007467E4" w:rsidP="00DA1D2A">
      <w:pPr>
        <w:tabs>
          <w:tab w:val="left" w:pos="567"/>
          <w:tab w:val="left" w:pos="993"/>
        </w:tabs>
        <w:spacing w:after="0" w:line="240" w:lineRule="auto"/>
        <w:ind w:firstLine="567"/>
        <w:jc w:val="both"/>
        <w:rPr>
          <w:rFonts w:ascii="Times New Roman" w:hAnsi="Times New Roman" w:cs="Times New Roman"/>
          <w:sz w:val="28"/>
          <w:szCs w:val="28"/>
        </w:rPr>
      </w:pPr>
      <w:r w:rsidRPr="00157F5C">
        <w:rPr>
          <w:rFonts w:ascii="Times New Roman" w:hAnsi="Times New Roman" w:cs="Times New Roman"/>
          <w:sz w:val="28"/>
          <w:szCs w:val="28"/>
        </w:rPr>
        <w:t xml:space="preserve">Причиной дисбаланса между выполнением объемов посещений с </w:t>
      </w:r>
      <w:r w:rsidR="003F0605" w:rsidRPr="00157F5C">
        <w:rPr>
          <w:rFonts w:ascii="Times New Roman" w:hAnsi="Times New Roman" w:cs="Times New Roman"/>
          <w:sz w:val="28"/>
          <w:szCs w:val="28"/>
        </w:rPr>
        <w:t xml:space="preserve">профилактической и </w:t>
      </w:r>
      <w:r w:rsidRPr="00157F5C">
        <w:rPr>
          <w:rFonts w:ascii="Times New Roman" w:hAnsi="Times New Roman" w:cs="Times New Roman"/>
          <w:sz w:val="28"/>
          <w:szCs w:val="28"/>
        </w:rPr>
        <w:t>ин</w:t>
      </w:r>
      <w:r w:rsidR="003F0605" w:rsidRPr="00157F5C">
        <w:rPr>
          <w:rFonts w:ascii="Times New Roman" w:hAnsi="Times New Roman" w:cs="Times New Roman"/>
          <w:sz w:val="28"/>
          <w:szCs w:val="28"/>
        </w:rPr>
        <w:t>ой</w:t>
      </w:r>
      <w:r w:rsidRPr="00157F5C">
        <w:rPr>
          <w:rFonts w:ascii="Times New Roman" w:hAnsi="Times New Roman" w:cs="Times New Roman"/>
          <w:sz w:val="28"/>
          <w:szCs w:val="28"/>
        </w:rPr>
        <w:t xml:space="preserve"> целями (</w:t>
      </w:r>
      <w:r w:rsidR="003F0605" w:rsidRPr="00157F5C">
        <w:rPr>
          <w:rFonts w:ascii="Times New Roman" w:hAnsi="Times New Roman" w:cs="Times New Roman"/>
          <w:sz w:val="28"/>
          <w:szCs w:val="28"/>
        </w:rPr>
        <w:t>77,82</w:t>
      </w:r>
      <w:r w:rsidRPr="00157F5C">
        <w:rPr>
          <w:rFonts w:ascii="Times New Roman" w:hAnsi="Times New Roman" w:cs="Times New Roman"/>
          <w:sz w:val="28"/>
          <w:szCs w:val="28"/>
        </w:rPr>
        <w:t>%) и стоимости данного вида медицинской помощи</w:t>
      </w:r>
      <w:r w:rsidR="00157F5C" w:rsidRPr="00157F5C">
        <w:rPr>
          <w:rFonts w:ascii="Times New Roman" w:hAnsi="Times New Roman" w:cs="Times New Roman"/>
          <w:sz w:val="28"/>
          <w:szCs w:val="28"/>
        </w:rPr>
        <w:t xml:space="preserve"> </w:t>
      </w:r>
      <w:r w:rsidRPr="00157F5C">
        <w:rPr>
          <w:rFonts w:ascii="Times New Roman" w:hAnsi="Times New Roman" w:cs="Times New Roman"/>
          <w:sz w:val="28"/>
          <w:szCs w:val="28"/>
        </w:rPr>
        <w:t>(</w:t>
      </w:r>
      <w:r w:rsidR="003F0605" w:rsidRPr="00157F5C">
        <w:rPr>
          <w:rFonts w:ascii="Times New Roman" w:hAnsi="Times New Roman" w:cs="Times New Roman"/>
          <w:sz w:val="28"/>
          <w:szCs w:val="28"/>
        </w:rPr>
        <w:t>70,1</w:t>
      </w:r>
      <w:r w:rsidRPr="00157F5C">
        <w:rPr>
          <w:rFonts w:ascii="Times New Roman" w:hAnsi="Times New Roman" w:cs="Times New Roman"/>
          <w:sz w:val="28"/>
          <w:szCs w:val="28"/>
        </w:rPr>
        <w:t xml:space="preserve">%), является </w:t>
      </w:r>
      <w:r w:rsidR="00157F5C" w:rsidRPr="00157F5C">
        <w:rPr>
          <w:rFonts w:ascii="Times New Roman" w:hAnsi="Times New Roman" w:cs="Times New Roman"/>
          <w:sz w:val="28"/>
          <w:szCs w:val="28"/>
        </w:rPr>
        <w:t xml:space="preserve">ее </w:t>
      </w:r>
      <w:r w:rsidRPr="00157F5C">
        <w:rPr>
          <w:rFonts w:ascii="Times New Roman" w:hAnsi="Times New Roman" w:cs="Times New Roman"/>
          <w:sz w:val="28"/>
          <w:szCs w:val="28"/>
        </w:rPr>
        <w:t xml:space="preserve">выполнение по более </w:t>
      </w:r>
      <w:r w:rsidR="003F0605" w:rsidRPr="00157F5C">
        <w:rPr>
          <w:rFonts w:ascii="Times New Roman" w:hAnsi="Times New Roman" w:cs="Times New Roman"/>
          <w:sz w:val="28"/>
          <w:szCs w:val="28"/>
        </w:rPr>
        <w:t>низким</w:t>
      </w:r>
      <w:r w:rsidRPr="00157F5C">
        <w:rPr>
          <w:rFonts w:ascii="Times New Roman" w:hAnsi="Times New Roman" w:cs="Times New Roman"/>
          <w:sz w:val="28"/>
          <w:szCs w:val="28"/>
        </w:rPr>
        <w:t xml:space="preserve"> тарифам, относительно запланированных</w:t>
      </w:r>
      <w:r w:rsidR="00157F5C" w:rsidRPr="00157F5C">
        <w:rPr>
          <w:rFonts w:ascii="Times New Roman" w:hAnsi="Times New Roman" w:cs="Times New Roman"/>
          <w:sz w:val="28"/>
          <w:szCs w:val="28"/>
        </w:rPr>
        <w:t>, с учетом фактической потребности застрахованных лиц</w:t>
      </w:r>
      <w:r w:rsidRPr="00157F5C">
        <w:rPr>
          <w:rFonts w:ascii="Times New Roman" w:hAnsi="Times New Roman" w:cs="Times New Roman"/>
          <w:sz w:val="28"/>
          <w:szCs w:val="28"/>
        </w:rPr>
        <w:t xml:space="preserve">. </w:t>
      </w:r>
    </w:p>
    <w:p w14:paraId="61AB8892" w14:textId="2AAAF36D" w:rsidR="00927051" w:rsidRPr="00927051" w:rsidRDefault="00927051" w:rsidP="00927051">
      <w:pPr>
        <w:tabs>
          <w:tab w:val="left" w:pos="567"/>
          <w:tab w:val="left" w:pos="993"/>
        </w:tabs>
        <w:spacing w:after="0" w:line="240" w:lineRule="auto"/>
        <w:ind w:firstLine="567"/>
        <w:jc w:val="both"/>
        <w:rPr>
          <w:rFonts w:ascii="Times New Roman" w:hAnsi="Times New Roman" w:cs="Times New Roman"/>
          <w:sz w:val="28"/>
          <w:szCs w:val="28"/>
        </w:rPr>
      </w:pPr>
      <w:r w:rsidRPr="00927051">
        <w:rPr>
          <w:rFonts w:ascii="Times New Roman" w:hAnsi="Times New Roman" w:cs="Times New Roman"/>
          <w:sz w:val="28"/>
          <w:szCs w:val="28"/>
        </w:rPr>
        <w:t xml:space="preserve">Дисбаланс по </w:t>
      </w:r>
      <w:r w:rsidR="0058327F">
        <w:rPr>
          <w:rFonts w:ascii="Times New Roman" w:hAnsi="Times New Roman" w:cs="Times New Roman"/>
          <w:sz w:val="28"/>
          <w:szCs w:val="28"/>
        </w:rPr>
        <w:t xml:space="preserve">диагностическим </w:t>
      </w:r>
      <w:r w:rsidRPr="00927051">
        <w:rPr>
          <w:rFonts w:ascii="Times New Roman" w:hAnsi="Times New Roman" w:cs="Times New Roman"/>
          <w:sz w:val="28"/>
          <w:szCs w:val="28"/>
        </w:rPr>
        <w:t>исследования</w:t>
      </w:r>
      <w:r>
        <w:rPr>
          <w:rFonts w:ascii="Times New Roman" w:hAnsi="Times New Roman" w:cs="Times New Roman"/>
          <w:sz w:val="28"/>
          <w:szCs w:val="28"/>
        </w:rPr>
        <w:t>м</w:t>
      </w:r>
      <w:r w:rsidRPr="00927051">
        <w:rPr>
          <w:rFonts w:ascii="Times New Roman" w:hAnsi="Times New Roman" w:cs="Times New Roman"/>
          <w:sz w:val="28"/>
          <w:szCs w:val="28"/>
        </w:rPr>
        <w:t xml:space="preserve"> связан с выполнением плановых показателей по межтерриториальным расчетам с территориальными фондами других субъектов РФ, а также с тем, что большинство исследований </w:t>
      </w:r>
      <w:r>
        <w:rPr>
          <w:rFonts w:ascii="Times New Roman" w:hAnsi="Times New Roman" w:cs="Times New Roman"/>
          <w:sz w:val="28"/>
          <w:szCs w:val="28"/>
        </w:rPr>
        <w:t xml:space="preserve">выполнялись </w:t>
      </w:r>
      <w:r w:rsidRPr="00927051">
        <w:rPr>
          <w:rFonts w:ascii="Times New Roman" w:hAnsi="Times New Roman" w:cs="Times New Roman"/>
          <w:sz w:val="28"/>
          <w:szCs w:val="28"/>
        </w:rPr>
        <w:t>с более низкой категорией сложности, относительно запланированных.</w:t>
      </w:r>
    </w:p>
    <w:p w14:paraId="7BAD8B35" w14:textId="67D1F50B" w:rsidR="00DA1D2A" w:rsidRPr="003F0605" w:rsidRDefault="00DA1D2A" w:rsidP="00DA1D2A">
      <w:pPr>
        <w:tabs>
          <w:tab w:val="left" w:pos="567"/>
          <w:tab w:val="left" w:pos="993"/>
        </w:tabs>
        <w:spacing w:after="0" w:line="240" w:lineRule="auto"/>
        <w:ind w:firstLine="567"/>
        <w:jc w:val="both"/>
        <w:rPr>
          <w:rFonts w:ascii="Times New Roman" w:hAnsi="Times New Roman" w:cs="Times New Roman"/>
          <w:sz w:val="28"/>
          <w:szCs w:val="28"/>
        </w:rPr>
      </w:pPr>
      <w:r w:rsidRPr="003F0605">
        <w:rPr>
          <w:rFonts w:ascii="Times New Roman" w:hAnsi="Times New Roman" w:cs="Times New Roman"/>
          <w:sz w:val="28"/>
          <w:szCs w:val="28"/>
        </w:rPr>
        <w:t xml:space="preserve">Объемы медицинской помощи, оказываемой в условиях дневного стационара, выполнены на </w:t>
      </w:r>
      <w:r w:rsidR="003F0605" w:rsidRPr="003F0605">
        <w:rPr>
          <w:rFonts w:ascii="Times New Roman" w:hAnsi="Times New Roman" w:cs="Times New Roman"/>
          <w:sz w:val="28"/>
          <w:szCs w:val="28"/>
        </w:rPr>
        <w:t>68,47</w:t>
      </w:r>
      <w:r w:rsidRPr="003F0605">
        <w:rPr>
          <w:rFonts w:ascii="Times New Roman" w:hAnsi="Times New Roman" w:cs="Times New Roman"/>
          <w:sz w:val="28"/>
          <w:szCs w:val="28"/>
        </w:rPr>
        <w:t xml:space="preserve">%, при этом стоимость на </w:t>
      </w:r>
      <w:r w:rsidR="003F0605" w:rsidRPr="003F0605">
        <w:rPr>
          <w:rFonts w:ascii="Times New Roman" w:hAnsi="Times New Roman" w:cs="Times New Roman"/>
          <w:sz w:val="28"/>
          <w:szCs w:val="28"/>
        </w:rPr>
        <w:t>87,29</w:t>
      </w:r>
      <w:r w:rsidRPr="003F0605">
        <w:rPr>
          <w:rFonts w:ascii="Times New Roman" w:hAnsi="Times New Roman" w:cs="Times New Roman"/>
          <w:sz w:val="28"/>
          <w:szCs w:val="28"/>
        </w:rPr>
        <w:t>%, причиной является оказание МО более дорогостоящих медицинских услуг по сравнению с запланированными</w:t>
      </w:r>
      <w:r w:rsidR="003F0605" w:rsidRPr="003F0605">
        <w:rPr>
          <w:rFonts w:ascii="Times New Roman" w:hAnsi="Times New Roman" w:cs="Times New Roman"/>
          <w:sz w:val="28"/>
          <w:szCs w:val="28"/>
        </w:rPr>
        <w:t xml:space="preserve">, в том числе по профилю </w:t>
      </w:r>
      <w:r w:rsidR="004F22ED">
        <w:rPr>
          <w:rFonts w:ascii="Times New Roman" w:hAnsi="Times New Roman" w:cs="Times New Roman"/>
          <w:sz w:val="28"/>
          <w:szCs w:val="28"/>
        </w:rPr>
        <w:t>«</w:t>
      </w:r>
      <w:r w:rsidR="003F0605" w:rsidRPr="003F0605">
        <w:rPr>
          <w:rFonts w:ascii="Times New Roman" w:hAnsi="Times New Roman" w:cs="Times New Roman"/>
          <w:sz w:val="28"/>
          <w:szCs w:val="28"/>
        </w:rPr>
        <w:t>онкология</w:t>
      </w:r>
      <w:r w:rsidR="004F22ED">
        <w:rPr>
          <w:rFonts w:ascii="Times New Roman" w:hAnsi="Times New Roman" w:cs="Times New Roman"/>
          <w:sz w:val="28"/>
          <w:szCs w:val="28"/>
        </w:rPr>
        <w:t>»</w:t>
      </w:r>
      <w:r w:rsidRPr="003F0605">
        <w:rPr>
          <w:rFonts w:ascii="Times New Roman" w:hAnsi="Times New Roman" w:cs="Times New Roman"/>
          <w:sz w:val="28"/>
          <w:szCs w:val="28"/>
        </w:rPr>
        <w:t>.</w:t>
      </w:r>
    </w:p>
    <w:p w14:paraId="1CEBFAE2" w14:textId="414EA087" w:rsidR="004333F7" w:rsidRDefault="00DA1D2A" w:rsidP="004333F7">
      <w:pPr>
        <w:tabs>
          <w:tab w:val="left" w:pos="567"/>
          <w:tab w:val="left" w:pos="993"/>
        </w:tabs>
        <w:spacing w:after="0" w:line="240" w:lineRule="auto"/>
        <w:ind w:firstLine="567"/>
        <w:jc w:val="both"/>
        <w:rPr>
          <w:rFonts w:ascii="Times New Roman" w:hAnsi="Times New Roman" w:cs="Times New Roman"/>
          <w:sz w:val="28"/>
          <w:szCs w:val="28"/>
        </w:rPr>
      </w:pPr>
      <w:r w:rsidRPr="003F0605">
        <w:rPr>
          <w:rFonts w:ascii="Times New Roman" w:hAnsi="Times New Roman" w:cs="Times New Roman"/>
          <w:sz w:val="28"/>
          <w:szCs w:val="28"/>
        </w:rPr>
        <w:t>Несбалансированное выполнение территориальной программы ОМС</w:t>
      </w:r>
      <w:r w:rsidRPr="003F0605">
        <w:rPr>
          <w:rFonts w:ascii="Times New Roman" w:hAnsi="Times New Roman" w:cs="Times New Roman"/>
          <w:sz w:val="28"/>
          <w:szCs w:val="28"/>
        </w:rPr>
        <w:br/>
        <w:t xml:space="preserve">в условиях круглосуточного стационара по объемам и стоимости (по стоимости </w:t>
      </w:r>
      <w:r w:rsidR="003F0605" w:rsidRPr="003F0605">
        <w:rPr>
          <w:rFonts w:ascii="Times New Roman" w:hAnsi="Times New Roman" w:cs="Times New Roman"/>
          <w:sz w:val="28"/>
          <w:szCs w:val="28"/>
        </w:rPr>
        <w:t>64,94</w:t>
      </w:r>
      <w:r w:rsidRPr="003F0605">
        <w:rPr>
          <w:rFonts w:ascii="Times New Roman" w:hAnsi="Times New Roman" w:cs="Times New Roman"/>
          <w:sz w:val="28"/>
          <w:szCs w:val="28"/>
        </w:rPr>
        <w:t xml:space="preserve">% и по объемам </w:t>
      </w:r>
      <w:r w:rsidR="003F0605" w:rsidRPr="003F0605">
        <w:rPr>
          <w:rFonts w:ascii="Times New Roman" w:hAnsi="Times New Roman" w:cs="Times New Roman"/>
          <w:sz w:val="28"/>
          <w:szCs w:val="28"/>
        </w:rPr>
        <w:t>73,96</w:t>
      </w:r>
      <w:r w:rsidRPr="003F0605">
        <w:rPr>
          <w:rFonts w:ascii="Times New Roman" w:hAnsi="Times New Roman" w:cs="Times New Roman"/>
          <w:sz w:val="28"/>
          <w:szCs w:val="28"/>
        </w:rPr>
        <w:t xml:space="preserve">%) связано с </w:t>
      </w:r>
      <w:r w:rsidR="003F0605" w:rsidRPr="003F0605">
        <w:rPr>
          <w:rFonts w:ascii="Times New Roman" w:hAnsi="Times New Roman" w:cs="Times New Roman"/>
          <w:sz w:val="28"/>
          <w:szCs w:val="28"/>
        </w:rPr>
        <w:t>оказанием медицинской помощи по менее затратоемким КСГ от запланированных</w:t>
      </w:r>
      <w:r w:rsidR="00DC2583" w:rsidRPr="003F0605">
        <w:rPr>
          <w:rFonts w:ascii="Times New Roman" w:hAnsi="Times New Roman" w:cs="Times New Roman"/>
          <w:sz w:val="28"/>
          <w:szCs w:val="28"/>
        </w:rPr>
        <w:t>.</w:t>
      </w:r>
    </w:p>
    <w:p w14:paraId="634E7F37" w14:textId="77777777" w:rsidR="00DA1D2A" w:rsidRPr="00D95399" w:rsidRDefault="00DA1D2A" w:rsidP="009D4DFC">
      <w:pPr>
        <w:tabs>
          <w:tab w:val="left" w:pos="567"/>
          <w:tab w:val="left" w:pos="993"/>
        </w:tabs>
        <w:spacing w:after="0" w:line="240" w:lineRule="auto"/>
        <w:ind w:firstLine="567"/>
        <w:jc w:val="both"/>
        <w:rPr>
          <w:rFonts w:ascii="Times New Roman" w:hAnsi="Times New Roman" w:cs="Times New Roman"/>
          <w:sz w:val="16"/>
          <w:szCs w:val="16"/>
          <w:highlight w:val="yellow"/>
        </w:rPr>
      </w:pPr>
    </w:p>
    <w:p w14:paraId="3DC844E8" w14:textId="768620F4" w:rsidR="003650FA" w:rsidRDefault="003650FA" w:rsidP="009D4DFC">
      <w:pPr>
        <w:tabs>
          <w:tab w:val="left" w:pos="567"/>
          <w:tab w:val="left" w:pos="993"/>
        </w:tabs>
        <w:spacing w:after="0" w:line="240" w:lineRule="auto"/>
        <w:ind w:firstLine="567"/>
        <w:jc w:val="both"/>
        <w:rPr>
          <w:rFonts w:ascii="Times New Roman" w:hAnsi="Times New Roman" w:cs="Times New Roman"/>
          <w:sz w:val="28"/>
          <w:szCs w:val="28"/>
        </w:rPr>
      </w:pPr>
      <w:r w:rsidRPr="002D7529">
        <w:rPr>
          <w:rFonts w:ascii="Times New Roman" w:hAnsi="Times New Roman" w:cs="Times New Roman"/>
          <w:sz w:val="28"/>
          <w:szCs w:val="28"/>
        </w:rPr>
        <w:lastRenderedPageBreak/>
        <w:t xml:space="preserve">Анализ реализации территориальной программы </w:t>
      </w:r>
      <w:r w:rsidR="000E516A" w:rsidRPr="002D7529">
        <w:rPr>
          <w:rFonts w:ascii="Times New Roman" w:hAnsi="Times New Roman" w:cs="Times New Roman"/>
          <w:sz w:val="28"/>
          <w:szCs w:val="28"/>
        </w:rPr>
        <w:t xml:space="preserve">ОМС </w:t>
      </w:r>
      <w:r w:rsidRPr="002D7529">
        <w:rPr>
          <w:rFonts w:ascii="Times New Roman" w:hAnsi="Times New Roman" w:cs="Times New Roman"/>
          <w:sz w:val="28"/>
          <w:szCs w:val="28"/>
        </w:rPr>
        <w:t xml:space="preserve">за </w:t>
      </w:r>
      <w:r w:rsidR="0086648D" w:rsidRPr="002D7529">
        <w:rPr>
          <w:rFonts w:ascii="Times New Roman" w:hAnsi="Times New Roman" w:cs="Times New Roman"/>
          <w:sz w:val="28"/>
          <w:szCs w:val="28"/>
        </w:rPr>
        <w:t>9 месяц</w:t>
      </w:r>
      <w:r w:rsidR="000E516A" w:rsidRPr="002D7529">
        <w:rPr>
          <w:rFonts w:ascii="Times New Roman" w:hAnsi="Times New Roman" w:cs="Times New Roman"/>
          <w:sz w:val="28"/>
          <w:szCs w:val="28"/>
        </w:rPr>
        <w:t>ев</w:t>
      </w:r>
      <w:r w:rsidRPr="002D7529">
        <w:rPr>
          <w:rFonts w:ascii="Times New Roman" w:hAnsi="Times New Roman" w:cs="Times New Roman"/>
          <w:sz w:val="28"/>
          <w:szCs w:val="28"/>
        </w:rPr>
        <w:t xml:space="preserve"> </w:t>
      </w:r>
      <w:r w:rsidR="002471BD" w:rsidRPr="002D7529">
        <w:rPr>
          <w:rFonts w:ascii="Times New Roman" w:hAnsi="Times New Roman" w:cs="Times New Roman"/>
          <w:sz w:val="28"/>
          <w:szCs w:val="28"/>
        </w:rPr>
        <w:t>202</w:t>
      </w:r>
      <w:r w:rsidR="002D7529" w:rsidRPr="002D7529">
        <w:rPr>
          <w:rFonts w:ascii="Times New Roman" w:hAnsi="Times New Roman" w:cs="Times New Roman"/>
          <w:sz w:val="28"/>
          <w:szCs w:val="28"/>
        </w:rPr>
        <w:t>3</w:t>
      </w:r>
      <w:r w:rsidRPr="002D7529">
        <w:rPr>
          <w:rFonts w:ascii="Times New Roman" w:hAnsi="Times New Roman" w:cs="Times New Roman"/>
          <w:sz w:val="28"/>
          <w:szCs w:val="28"/>
        </w:rPr>
        <w:t xml:space="preserve"> года</w:t>
      </w:r>
      <w:r w:rsidR="00484753">
        <w:rPr>
          <w:rFonts w:ascii="Times New Roman" w:hAnsi="Times New Roman" w:cs="Times New Roman"/>
          <w:sz w:val="28"/>
          <w:szCs w:val="28"/>
        </w:rPr>
        <w:t xml:space="preserve"> по</w:t>
      </w:r>
      <w:r w:rsidRPr="002D7529">
        <w:rPr>
          <w:rFonts w:ascii="Times New Roman" w:hAnsi="Times New Roman" w:cs="Times New Roman"/>
          <w:sz w:val="28"/>
          <w:szCs w:val="28"/>
        </w:rPr>
        <w:t xml:space="preserve"> объем</w:t>
      </w:r>
      <w:r w:rsidR="00484753">
        <w:rPr>
          <w:rFonts w:ascii="Times New Roman" w:hAnsi="Times New Roman" w:cs="Times New Roman"/>
          <w:sz w:val="28"/>
          <w:szCs w:val="28"/>
        </w:rPr>
        <w:t>ам</w:t>
      </w:r>
      <w:r w:rsidR="003C037A" w:rsidRPr="002D7529">
        <w:rPr>
          <w:rFonts w:ascii="Times New Roman" w:hAnsi="Times New Roman" w:cs="Times New Roman"/>
          <w:sz w:val="28"/>
          <w:szCs w:val="28"/>
        </w:rPr>
        <w:t>, распределенны</w:t>
      </w:r>
      <w:r w:rsidR="00484753">
        <w:rPr>
          <w:rFonts w:ascii="Times New Roman" w:hAnsi="Times New Roman" w:cs="Times New Roman"/>
          <w:sz w:val="28"/>
          <w:szCs w:val="28"/>
        </w:rPr>
        <w:t>м</w:t>
      </w:r>
      <w:r w:rsidR="003C037A" w:rsidRPr="002D7529">
        <w:rPr>
          <w:rFonts w:ascii="Times New Roman" w:hAnsi="Times New Roman" w:cs="Times New Roman"/>
          <w:sz w:val="28"/>
          <w:szCs w:val="28"/>
        </w:rPr>
        <w:t xml:space="preserve"> между медицинскими организациями решением Комиссии</w:t>
      </w:r>
      <w:r w:rsidR="00484753">
        <w:rPr>
          <w:rFonts w:ascii="Times New Roman" w:hAnsi="Times New Roman" w:cs="Times New Roman"/>
          <w:sz w:val="28"/>
          <w:szCs w:val="28"/>
        </w:rPr>
        <w:t>,</w:t>
      </w:r>
      <w:r w:rsidRPr="002D7529">
        <w:rPr>
          <w:rFonts w:ascii="Times New Roman" w:hAnsi="Times New Roman" w:cs="Times New Roman"/>
          <w:sz w:val="28"/>
          <w:szCs w:val="28"/>
        </w:rPr>
        <w:t xml:space="preserve"> </w:t>
      </w:r>
      <w:r w:rsidR="00484753">
        <w:rPr>
          <w:rFonts w:ascii="Times New Roman" w:hAnsi="Times New Roman" w:cs="Times New Roman"/>
          <w:sz w:val="28"/>
          <w:szCs w:val="28"/>
        </w:rPr>
        <w:t>представлен в таблице</w:t>
      </w:r>
      <w:r w:rsidR="009002DE" w:rsidRPr="002D7529">
        <w:rPr>
          <w:rFonts w:ascii="Times New Roman" w:hAnsi="Times New Roman" w:cs="Times New Roman"/>
          <w:sz w:val="28"/>
          <w:szCs w:val="28"/>
        </w:rPr>
        <w:t>:</w:t>
      </w:r>
    </w:p>
    <w:p w14:paraId="50F9DD3B" w14:textId="77777777" w:rsidR="00D000EA" w:rsidRPr="00D000EA" w:rsidRDefault="00D000EA" w:rsidP="009D4DFC">
      <w:pPr>
        <w:tabs>
          <w:tab w:val="left" w:pos="567"/>
          <w:tab w:val="left" w:pos="993"/>
        </w:tabs>
        <w:spacing w:after="0" w:line="240" w:lineRule="auto"/>
        <w:ind w:firstLine="567"/>
        <w:jc w:val="both"/>
        <w:rPr>
          <w:rFonts w:ascii="Times New Roman" w:hAnsi="Times New Roman" w:cs="Times New Roman"/>
          <w:sz w:val="16"/>
          <w:szCs w:val="16"/>
        </w:rPr>
      </w:pPr>
    </w:p>
    <w:tbl>
      <w:tblPr>
        <w:tblW w:w="10030" w:type="dxa"/>
        <w:tblInd w:w="-43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548"/>
        <w:gridCol w:w="926"/>
        <w:gridCol w:w="926"/>
        <w:gridCol w:w="926"/>
        <w:gridCol w:w="926"/>
        <w:gridCol w:w="926"/>
        <w:gridCol w:w="926"/>
        <w:gridCol w:w="926"/>
      </w:tblGrid>
      <w:tr w:rsidR="00D000EA" w:rsidRPr="00D000EA" w14:paraId="60325752" w14:textId="77777777" w:rsidTr="00D000EA">
        <w:trPr>
          <w:trHeight w:val="699"/>
          <w:tblHeader/>
        </w:trPr>
        <w:tc>
          <w:tcPr>
            <w:tcW w:w="3261" w:type="dxa"/>
            <w:shd w:val="clear" w:color="auto" w:fill="auto"/>
            <w:noWrap/>
            <w:vAlign w:val="center"/>
            <w:hideMark/>
          </w:tcPr>
          <w:p w14:paraId="1B8CFD39" w14:textId="5A9AE9F2" w:rsidR="00D000EA" w:rsidRPr="00D000EA" w:rsidRDefault="00D000EA" w:rsidP="00D000EA">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sz w:val="16"/>
                <w:szCs w:val="16"/>
                <w:lang w:eastAsia="ru-RU"/>
              </w:rPr>
              <w:t>показатели объемов</w:t>
            </w:r>
            <w:r w:rsidRPr="00C02D8B">
              <w:rPr>
                <w:rFonts w:ascii="Times New Roman" w:eastAsia="Times New Roman" w:hAnsi="Times New Roman" w:cs="Times New Roman"/>
                <w:color w:val="000000"/>
                <w:sz w:val="16"/>
                <w:szCs w:val="16"/>
                <w:lang w:eastAsia="ru-RU"/>
              </w:rPr>
              <w:t xml:space="preserve"> медицинской помощи</w:t>
            </w:r>
          </w:p>
        </w:tc>
        <w:tc>
          <w:tcPr>
            <w:tcW w:w="851" w:type="dxa"/>
            <w:tcBorders>
              <w:bottom w:val="dotted" w:sz="4" w:space="0" w:color="auto"/>
            </w:tcBorders>
            <w:shd w:val="clear" w:color="auto" w:fill="auto"/>
            <w:vAlign w:val="center"/>
            <w:hideMark/>
          </w:tcPr>
          <w:p w14:paraId="0ADB477B" w14:textId="77777777" w:rsidR="00D000EA" w:rsidRPr="00D000EA" w:rsidRDefault="00D000EA" w:rsidP="00D000EA">
            <w:pPr>
              <w:spacing w:after="0" w:line="240" w:lineRule="auto"/>
              <w:jc w:val="center"/>
              <w:rPr>
                <w:rFonts w:ascii="Times New Roman" w:eastAsia="Times New Roman" w:hAnsi="Times New Roman" w:cs="Times New Roman"/>
                <w:color w:val="000000"/>
                <w:sz w:val="16"/>
                <w:szCs w:val="16"/>
                <w:lang w:eastAsia="ru-RU"/>
              </w:rPr>
            </w:pPr>
            <w:r w:rsidRPr="00D000EA">
              <w:rPr>
                <w:rFonts w:ascii="Times New Roman" w:eastAsia="Times New Roman" w:hAnsi="Times New Roman" w:cs="Times New Roman"/>
                <w:color w:val="000000"/>
                <w:sz w:val="16"/>
                <w:szCs w:val="16"/>
                <w:lang w:eastAsia="ru-RU"/>
              </w:rPr>
              <w:t>количество МО, которым распределен объем МП</w:t>
            </w:r>
          </w:p>
        </w:tc>
        <w:tc>
          <w:tcPr>
            <w:tcW w:w="851" w:type="dxa"/>
            <w:tcBorders>
              <w:bottom w:val="dotted" w:sz="4" w:space="0" w:color="auto"/>
            </w:tcBorders>
            <w:shd w:val="clear" w:color="auto" w:fill="auto"/>
            <w:vAlign w:val="center"/>
            <w:hideMark/>
          </w:tcPr>
          <w:p w14:paraId="1951F002" w14:textId="77777777" w:rsidR="00D000EA" w:rsidRPr="00D000EA" w:rsidRDefault="00D000EA" w:rsidP="00D000EA">
            <w:pPr>
              <w:spacing w:after="0" w:line="240" w:lineRule="auto"/>
              <w:jc w:val="center"/>
              <w:rPr>
                <w:rFonts w:ascii="Times New Roman" w:eastAsia="Times New Roman" w:hAnsi="Times New Roman" w:cs="Times New Roman"/>
                <w:color w:val="000000"/>
                <w:sz w:val="16"/>
                <w:szCs w:val="16"/>
                <w:lang w:eastAsia="ru-RU"/>
              </w:rPr>
            </w:pPr>
            <w:r w:rsidRPr="00D000EA">
              <w:rPr>
                <w:rFonts w:ascii="Times New Roman" w:eastAsia="Times New Roman" w:hAnsi="Times New Roman" w:cs="Times New Roman"/>
                <w:color w:val="000000"/>
                <w:sz w:val="16"/>
                <w:szCs w:val="16"/>
                <w:lang w:eastAsia="ru-RU"/>
              </w:rPr>
              <w:t>количество МО, которые не оказывали МП</w:t>
            </w:r>
          </w:p>
        </w:tc>
        <w:tc>
          <w:tcPr>
            <w:tcW w:w="851" w:type="dxa"/>
            <w:tcBorders>
              <w:bottom w:val="dotted" w:sz="4" w:space="0" w:color="auto"/>
            </w:tcBorders>
            <w:shd w:val="clear" w:color="auto" w:fill="auto"/>
            <w:vAlign w:val="center"/>
            <w:hideMark/>
          </w:tcPr>
          <w:p w14:paraId="77714AA6" w14:textId="77777777" w:rsidR="00D000EA" w:rsidRPr="00D000EA" w:rsidRDefault="00D000EA" w:rsidP="00D000EA">
            <w:pPr>
              <w:spacing w:after="0" w:line="240" w:lineRule="auto"/>
              <w:jc w:val="center"/>
              <w:rPr>
                <w:rFonts w:ascii="Times New Roman" w:eastAsia="Times New Roman" w:hAnsi="Times New Roman" w:cs="Times New Roman"/>
                <w:color w:val="000000"/>
                <w:sz w:val="16"/>
                <w:szCs w:val="16"/>
                <w:lang w:eastAsia="ru-RU"/>
              </w:rPr>
            </w:pPr>
            <w:r w:rsidRPr="00D000EA">
              <w:rPr>
                <w:rFonts w:ascii="Times New Roman" w:eastAsia="Times New Roman" w:hAnsi="Times New Roman" w:cs="Times New Roman"/>
                <w:color w:val="000000"/>
                <w:sz w:val="16"/>
                <w:szCs w:val="16"/>
                <w:lang w:eastAsia="ru-RU"/>
              </w:rPr>
              <w:t>количество МО, у которых выполнение менее 50%</w:t>
            </w:r>
          </w:p>
        </w:tc>
        <w:tc>
          <w:tcPr>
            <w:tcW w:w="851" w:type="dxa"/>
            <w:tcBorders>
              <w:bottom w:val="dotted" w:sz="4" w:space="0" w:color="auto"/>
            </w:tcBorders>
            <w:shd w:val="clear" w:color="auto" w:fill="auto"/>
            <w:vAlign w:val="center"/>
            <w:hideMark/>
          </w:tcPr>
          <w:p w14:paraId="5049BEE9" w14:textId="77777777" w:rsidR="00D000EA" w:rsidRPr="00D000EA" w:rsidRDefault="00D000EA" w:rsidP="00D000EA">
            <w:pPr>
              <w:spacing w:after="0" w:line="240" w:lineRule="auto"/>
              <w:jc w:val="center"/>
              <w:rPr>
                <w:rFonts w:ascii="Times New Roman" w:eastAsia="Times New Roman" w:hAnsi="Times New Roman" w:cs="Times New Roman"/>
                <w:color w:val="000000"/>
                <w:sz w:val="16"/>
                <w:szCs w:val="16"/>
                <w:lang w:eastAsia="ru-RU"/>
              </w:rPr>
            </w:pPr>
            <w:r w:rsidRPr="00D000EA">
              <w:rPr>
                <w:rFonts w:ascii="Times New Roman" w:eastAsia="Times New Roman" w:hAnsi="Times New Roman" w:cs="Times New Roman"/>
                <w:color w:val="000000"/>
                <w:sz w:val="16"/>
                <w:szCs w:val="16"/>
                <w:lang w:eastAsia="ru-RU"/>
              </w:rPr>
              <w:t>количество МО, которые выполнили на 50-60%</w:t>
            </w:r>
          </w:p>
        </w:tc>
        <w:tc>
          <w:tcPr>
            <w:tcW w:w="851" w:type="dxa"/>
            <w:tcBorders>
              <w:bottom w:val="dotted" w:sz="4" w:space="0" w:color="auto"/>
            </w:tcBorders>
            <w:shd w:val="clear" w:color="auto" w:fill="auto"/>
            <w:vAlign w:val="center"/>
            <w:hideMark/>
          </w:tcPr>
          <w:p w14:paraId="382DCD2F" w14:textId="77777777" w:rsidR="00D000EA" w:rsidRPr="00D000EA" w:rsidRDefault="00D000EA" w:rsidP="00D000EA">
            <w:pPr>
              <w:spacing w:after="0" w:line="240" w:lineRule="auto"/>
              <w:jc w:val="center"/>
              <w:rPr>
                <w:rFonts w:ascii="Times New Roman" w:eastAsia="Times New Roman" w:hAnsi="Times New Roman" w:cs="Times New Roman"/>
                <w:color w:val="000000"/>
                <w:sz w:val="16"/>
                <w:szCs w:val="16"/>
                <w:lang w:eastAsia="ru-RU"/>
              </w:rPr>
            </w:pPr>
            <w:r w:rsidRPr="00D000EA">
              <w:rPr>
                <w:rFonts w:ascii="Times New Roman" w:eastAsia="Times New Roman" w:hAnsi="Times New Roman" w:cs="Times New Roman"/>
                <w:color w:val="000000"/>
                <w:sz w:val="16"/>
                <w:szCs w:val="16"/>
                <w:lang w:eastAsia="ru-RU"/>
              </w:rPr>
              <w:t>количество МО, которые выполнили на 60-75%</w:t>
            </w:r>
          </w:p>
        </w:tc>
        <w:tc>
          <w:tcPr>
            <w:tcW w:w="851" w:type="dxa"/>
            <w:tcBorders>
              <w:bottom w:val="dotted" w:sz="4" w:space="0" w:color="auto"/>
            </w:tcBorders>
            <w:shd w:val="clear" w:color="auto" w:fill="auto"/>
            <w:vAlign w:val="center"/>
            <w:hideMark/>
          </w:tcPr>
          <w:p w14:paraId="50254410" w14:textId="77777777" w:rsidR="00D000EA" w:rsidRPr="00D000EA" w:rsidRDefault="00D000EA" w:rsidP="00D000EA">
            <w:pPr>
              <w:spacing w:after="0" w:line="240" w:lineRule="auto"/>
              <w:jc w:val="center"/>
              <w:rPr>
                <w:rFonts w:ascii="Times New Roman" w:eastAsia="Times New Roman" w:hAnsi="Times New Roman" w:cs="Times New Roman"/>
                <w:color w:val="000000"/>
                <w:sz w:val="16"/>
                <w:szCs w:val="16"/>
                <w:lang w:eastAsia="ru-RU"/>
              </w:rPr>
            </w:pPr>
            <w:r w:rsidRPr="00D000EA">
              <w:rPr>
                <w:rFonts w:ascii="Times New Roman" w:eastAsia="Times New Roman" w:hAnsi="Times New Roman" w:cs="Times New Roman"/>
                <w:color w:val="000000"/>
                <w:sz w:val="16"/>
                <w:szCs w:val="16"/>
                <w:lang w:eastAsia="ru-RU"/>
              </w:rPr>
              <w:t>количество МО, которые выполнили на 75-90%</w:t>
            </w:r>
          </w:p>
        </w:tc>
        <w:tc>
          <w:tcPr>
            <w:tcW w:w="851" w:type="dxa"/>
            <w:tcBorders>
              <w:bottom w:val="dotted" w:sz="4" w:space="0" w:color="auto"/>
            </w:tcBorders>
            <w:shd w:val="clear" w:color="auto" w:fill="auto"/>
            <w:vAlign w:val="center"/>
            <w:hideMark/>
          </w:tcPr>
          <w:p w14:paraId="40B0F84C" w14:textId="77777777" w:rsidR="00D000EA" w:rsidRPr="00D000EA" w:rsidRDefault="00D000EA" w:rsidP="00D000EA">
            <w:pPr>
              <w:spacing w:after="0" w:line="240" w:lineRule="auto"/>
              <w:jc w:val="center"/>
              <w:rPr>
                <w:rFonts w:ascii="Times New Roman" w:eastAsia="Times New Roman" w:hAnsi="Times New Roman" w:cs="Times New Roman"/>
                <w:color w:val="000000"/>
                <w:sz w:val="16"/>
                <w:szCs w:val="16"/>
                <w:lang w:eastAsia="ru-RU"/>
              </w:rPr>
            </w:pPr>
            <w:r w:rsidRPr="00D000EA">
              <w:rPr>
                <w:rFonts w:ascii="Times New Roman" w:eastAsia="Times New Roman" w:hAnsi="Times New Roman" w:cs="Times New Roman"/>
                <w:color w:val="000000"/>
                <w:sz w:val="16"/>
                <w:szCs w:val="16"/>
                <w:lang w:eastAsia="ru-RU"/>
              </w:rPr>
              <w:t>количество МО, у которых выполнение более 90%</w:t>
            </w:r>
          </w:p>
        </w:tc>
      </w:tr>
      <w:tr w:rsidR="00D000EA" w:rsidRPr="00D000EA" w14:paraId="67164DB6" w14:textId="77777777" w:rsidTr="00D000EA">
        <w:trPr>
          <w:trHeight w:val="70"/>
        </w:trPr>
        <w:tc>
          <w:tcPr>
            <w:tcW w:w="3261" w:type="dxa"/>
            <w:vMerge w:val="restart"/>
            <w:tcBorders>
              <w:right w:val="dotted" w:sz="4" w:space="0" w:color="auto"/>
            </w:tcBorders>
            <w:shd w:val="clear" w:color="auto" w:fill="auto"/>
            <w:hideMark/>
          </w:tcPr>
          <w:p w14:paraId="064CCB38" w14:textId="77777777" w:rsidR="00D000EA" w:rsidRPr="00D000EA" w:rsidRDefault="00D000EA" w:rsidP="00D000EA">
            <w:pPr>
              <w:spacing w:after="0" w:line="240" w:lineRule="auto"/>
              <w:rPr>
                <w:rFonts w:ascii="Times New Roman" w:eastAsia="Times New Roman" w:hAnsi="Times New Roman" w:cs="Times New Roman"/>
                <w:color w:val="000000"/>
                <w:sz w:val="20"/>
                <w:szCs w:val="20"/>
                <w:lang w:eastAsia="ru-RU"/>
              </w:rPr>
            </w:pPr>
            <w:r w:rsidRPr="00D000EA">
              <w:rPr>
                <w:rFonts w:ascii="Times New Roman" w:eastAsia="Times New Roman" w:hAnsi="Times New Roman" w:cs="Times New Roman"/>
                <w:color w:val="000000"/>
                <w:sz w:val="20"/>
                <w:szCs w:val="20"/>
                <w:lang w:eastAsia="ru-RU"/>
              </w:rPr>
              <w:t>посещения с профилактическими и иной целями</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4B1CE26F" w14:textId="163B91D3"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98</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2E2793EB" w14:textId="2F37437C"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9</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3F625ECF" w14:textId="7A753665"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2</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3BDC0D22" w14:textId="186A792F"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1</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03F09457" w14:textId="712A4EF5"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29</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3F778FEB" w14:textId="2138E8C0"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41</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68D8FAB1" w14:textId="5406C93D"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16</w:t>
            </w:r>
          </w:p>
        </w:tc>
      </w:tr>
      <w:tr w:rsidR="00D000EA" w:rsidRPr="00D000EA" w14:paraId="0E2F0685" w14:textId="77777777" w:rsidTr="00D000EA">
        <w:trPr>
          <w:trHeight w:val="70"/>
        </w:trPr>
        <w:tc>
          <w:tcPr>
            <w:tcW w:w="3261" w:type="dxa"/>
            <w:vMerge/>
            <w:tcBorders>
              <w:right w:val="dotted" w:sz="4" w:space="0" w:color="auto"/>
            </w:tcBorders>
            <w:vAlign w:val="center"/>
            <w:hideMark/>
          </w:tcPr>
          <w:p w14:paraId="5DB03128" w14:textId="77777777" w:rsidR="00D000EA" w:rsidRPr="00D000EA" w:rsidRDefault="00D000EA" w:rsidP="00D000EA">
            <w:pPr>
              <w:spacing w:after="0" w:line="240" w:lineRule="auto"/>
              <w:rPr>
                <w:rFonts w:ascii="Times New Roman" w:eastAsia="Times New Roman" w:hAnsi="Times New Roman" w:cs="Times New Roman"/>
                <w:color w:val="000000"/>
                <w:sz w:val="20"/>
                <w:szCs w:val="20"/>
                <w:lang w:eastAsia="ru-RU"/>
              </w:rPr>
            </w:pP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4B5AB6E7" w14:textId="2A2BD504"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100,00%</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7227A0EB" w14:textId="4FC3E96C"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9,18%</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755551E0" w14:textId="5CF175C8"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2,04%</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6532FDFA" w14:textId="604B18B7"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1,02%</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7046468B" w14:textId="6AC033F0"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29,59%</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530D43D2" w14:textId="7F618A92"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41,84%</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3EEFBCE9" w14:textId="22769E10"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16,33%</w:t>
            </w:r>
          </w:p>
        </w:tc>
      </w:tr>
      <w:tr w:rsidR="00D000EA" w:rsidRPr="00D000EA" w14:paraId="1A05C5FF" w14:textId="77777777" w:rsidTr="00D000EA">
        <w:trPr>
          <w:trHeight w:val="70"/>
        </w:trPr>
        <w:tc>
          <w:tcPr>
            <w:tcW w:w="3261" w:type="dxa"/>
            <w:vMerge w:val="restart"/>
            <w:tcBorders>
              <w:right w:val="dotted" w:sz="4" w:space="0" w:color="auto"/>
            </w:tcBorders>
            <w:shd w:val="clear" w:color="auto" w:fill="auto"/>
            <w:hideMark/>
          </w:tcPr>
          <w:p w14:paraId="3D19E7EB" w14:textId="77777777" w:rsidR="00D000EA" w:rsidRPr="00D000EA" w:rsidRDefault="00D000EA" w:rsidP="00D000EA">
            <w:pPr>
              <w:spacing w:after="0" w:line="240" w:lineRule="auto"/>
              <w:rPr>
                <w:rFonts w:ascii="Times New Roman" w:eastAsia="Times New Roman" w:hAnsi="Times New Roman" w:cs="Times New Roman"/>
                <w:color w:val="000000"/>
                <w:sz w:val="20"/>
                <w:szCs w:val="20"/>
                <w:lang w:eastAsia="ru-RU"/>
              </w:rPr>
            </w:pPr>
            <w:r w:rsidRPr="00D000EA">
              <w:rPr>
                <w:rFonts w:ascii="Times New Roman" w:eastAsia="Times New Roman" w:hAnsi="Times New Roman" w:cs="Times New Roman"/>
                <w:color w:val="000000"/>
                <w:sz w:val="20"/>
                <w:szCs w:val="20"/>
                <w:lang w:eastAsia="ru-RU"/>
              </w:rPr>
              <w:t>посещения в неотложной форме</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25E306C7" w14:textId="343F86F5"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57</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1187C30F" w14:textId="3AFE316E"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3</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2052C3DC" w14:textId="58361B09"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3</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2230853F" w14:textId="64389DB6"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3</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3A748FD0" w14:textId="11CB765A"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27</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24BDF4CF" w14:textId="12B39BB5"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16</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26655F4D" w14:textId="500AFAD4"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5</w:t>
            </w:r>
          </w:p>
        </w:tc>
      </w:tr>
      <w:tr w:rsidR="00D000EA" w:rsidRPr="00D000EA" w14:paraId="60EBB002" w14:textId="77777777" w:rsidTr="00D000EA">
        <w:trPr>
          <w:trHeight w:val="70"/>
        </w:trPr>
        <w:tc>
          <w:tcPr>
            <w:tcW w:w="3261" w:type="dxa"/>
            <w:vMerge/>
            <w:tcBorders>
              <w:right w:val="dotted" w:sz="4" w:space="0" w:color="auto"/>
            </w:tcBorders>
            <w:vAlign w:val="center"/>
            <w:hideMark/>
          </w:tcPr>
          <w:p w14:paraId="6A8983E0" w14:textId="77777777" w:rsidR="00D000EA" w:rsidRPr="00D000EA" w:rsidRDefault="00D000EA" w:rsidP="00D000EA">
            <w:pPr>
              <w:spacing w:after="0" w:line="240" w:lineRule="auto"/>
              <w:rPr>
                <w:rFonts w:ascii="Times New Roman" w:eastAsia="Times New Roman" w:hAnsi="Times New Roman" w:cs="Times New Roman"/>
                <w:color w:val="000000"/>
                <w:sz w:val="20"/>
                <w:szCs w:val="20"/>
                <w:lang w:eastAsia="ru-RU"/>
              </w:rPr>
            </w:pP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38952A14" w14:textId="13AE0BBC"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100,00%</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4D7C04DA" w14:textId="2F7EB3A4"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5,26%</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29D2F2E4" w14:textId="638B6C53"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5,26%</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1CBCEA8C" w14:textId="5F8331E9"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5,26%</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167ECEE9" w14:textId="7B838AEC"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47,37%</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19D47027" w14:textId="34E840E3"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28,07%</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05DF41CB" w14:textId="2F37EFD5"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8,77%</w:t>
            </w:r>
          </w:p>
        </w:tc>
      </w:tr>
      <w:tr w:rsidR="00D000EA" w:rsidRPr="00D000EA" w14:paraId="163AFA19" w14:textId="77777777" w:rsidTr="00D000EA">
        <w:trPr>
          <w:trHeight w:val="70"/>
        </w:trPr>
        <w:tc>
          <w:tcPr>
            <w:tcW w:w="3261" w:type="dxa"/>
            <w:vMerge w:val="restart"/>
            <w:tcBorders>
              <w:right w:val="dotted" w:sz="4" w:space="0" w:color="auto"/>
            </w:tcBorders>
            <w:shd w:val="clear" w:color="auto" w:fill="auto"/>
            <w:hideMark/>
          </w:tcPr>
          <w:p w14:paraId="4CCC1D75" w14:textId="13C5CB60" w:rsidR="00D000EA" w:rsidRPr="00D000EA" w:rsidRDefault="00D000EA" w:rsidP="00D000E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комплексные посещения по </w:t>
            </w:r>
            <w:r w:rsidRPr="00D000EA">
              <w:rPr>
                <w:rFonts w:ascii="Times New Roman" w:eastAsia="Times New Roman" w:hAnsi="Times New Roman" w:cs="Times New Roman"/>
                <w:color w:val="000000"/>
                <w:sz w:val="20"/>
                <w:szCs w:val="20"/>
                <w:lang w:eastAsia="ru-RU"/>
              </w:rPr>
              <w:t>диспансерно</w:t>
            </w:r>
            <w:r>
              <w:rPr>
                <w:rFonts w:ascii="Times New Roman" w:eastAsia="Times New Roman" w:hAnsi="Times New Roman" w:cs="Times New Roman"/>
                <w:color w:val="000000"/>
                <w:sz w:val="20"/>
                <w:szCs w:val="20"/>
                <w:lang w:eastAsia="ru-RU"/>
              </w:rPr>
              <w:t>му</w:t>
            </w:r>
            <w:r w:rsidRPr="00D000EA">
              <w:rPr>
                <w:rFonts w:ascii="Times New Roman" w:eastAsia="Times New Roman" w:hAnsi="Times New Roman" w:cs="Times New Roman"/>
                <w:color w:val="000000"/>
                <w:sz w:val="20"/>
                <w:szCs w:val="20"/>
                <w:lang w:eastAsia="ru-RU"/>
              </w:rPr>
              <w:t xml:space="preserve"> наблюдени</w:t>
            </w:r>
            <w:r>
              <w:rPr>
                <w:rFonts w:ascii="Times New Roman" w:eastAsia="Times New Roman" w:hAnsi="Times New Roman" w:cs="Times New Roman"/>
                <w:color w:val="000000"/>
                <w:sz w:val="20"/>
                <w:szCs w:val="20"/>
                <w:lang w:eastAsia="ru-RU"/>
              </w:rPr>
              <w:t>ю</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4D92FE73" w14:textId="4E5C14DF"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40</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1B385FAA" w14:textId="444F59F3"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3</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5CBAC716" w14:textId="672E26CE"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31</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04747807" w14:textId="6A0F2513"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0</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032D60A4" w14:textId="54CB72B1"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5</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7EE11A9D" w14:textId="288EB5D5"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1</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1CC6EB3B" w14:textId="33DC04F9"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Pr>
                <w:rFonts w:ascii="Times New Roman" w:hAnsi="Times New Roman" w:cs="Times New Roman"/>
                <w:color w:val="000000"/>
                <w:sz w:val="20"/>
                <w:szCs w:val="20"/>
              </w:rPr>
              <w:t>0</w:t>
            </w:r>
            <w:r w:rsidRPr="00D000EA">
              <w:rPr>
                <w:rFonts w:ascii="Times New Roman" w:hAnsi="Times New Roman" w:cs="Times New Roman"/>
                <w:color w:val="000000"/>
                <w:sz w:val="20"/>
                <w:szCs w:val="20"/>
              </w:rPr>
              <w:t> </w:t>
            </w:r>
          </w:p>
        </w:tc>
      </w:tr>
      <w:tr w:rsidR="00D000EA" w:rsidRPr="00D000EA" w14:paraId="1D112A4A" w14:textId="77777777" w:rsidTr="00D000EA">
        <w:trPr>
          <w:trHeight w:val="70"/>
        </w:trPr>
        <w:tc>
          <w:tcPr>
            <w:tcW w:w="3261" w:type="dxa"/>
            <w:vMerge/>
            <w:tcBorders>
              <w:right w:val="dotted" w:sz="4" w:space="0" w:color="auto"/>
            </w:tcBorders>
            <w:vAlign w:val="center"/>
            <w:hideMark/>
          </w:tcPr>
          <w:p w14:paraId="6F994561" w14:textId="77777777" w:rsidR="00D000EA" w:rsidRPr="00D000EA" w:rsidRDefault="00D000EA" w:rsidP="00D000EA">
            <w:pPr>
              <w:spacing w:after="0" w:line="240" w:lineRule="auto"/>
              <w:rPr>
                <w:rFonts w:ascii="Times New Roman" w:eastAsia="Times New Roman" w:hAnsi="Times New Roman" w:cs="Times New Roman"/>
                <w:color w:val="000000"/>
                <w:sz w:val="20"/>
                <w:szCs w:val="20"/>
                <w:lang w:eastAsia="ru-RU"/>
              </w:rPr>
            </w:pP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66079232" w14:textId="123B1913"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100,00%</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4B808106" w14:textId="59813F98"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7,50%</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1BE29C7F" w14:textId="78731EFF"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77,50%</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5F9A7B64" w14:textId="09C4254D"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0,00%</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447CA191" w14:textId="23B92784"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12,50%</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7C4F0346" w14:textId="23DA27A5"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2,50%</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7E3D9F32" w14:textId="58975D42"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0,00%</w:t>
            </w:r>
          </w:p>
        </w:tc>
      </w:tr>
      <w:tr w:rsidR="00D000EA" w:rsidRPr="00D000EA" w14:paraId="75087132" w14:textId="77777777" w:rsidTr="00D000EA">
        <w:trPr>
          <w:trHeight w:val="70"/>
        </w:trPr>
        <w:tc>
          <w:tcPr>
            <w:tcW w:w="3261" w:type="dxa"/>
            <w:vMerge w:val="restart"/>
            <w:tcBorders>
              <w:right w:val="dotted" w:sz="4" w:space="0" w:color="auto"/>
            </w:tcBorders>
            <w:shd w:val="clear" w:color="auto" w:fill="auto"/>
            <w:hideMark/>
          </w:tcPr>
          <w:p w14:paraId="36902CBA" w14:textId="77777777" w:rsidR="00D000EA" w:rsidRPr="00D000EA" w:rsidRDefault="00D000EA" w:rsidP="00D000EA">
            <w:pPr>
              <w:spacing w:after="0" w:line="240" w:lineRule="auto"/>
              <w:rPr>
                <w:rFonts w:ascii="Times New Roman" w:eastAsia="Times New Roman" w:hAnsi="Times New Roman" w:cs="Times New Roman"/>
                <w:color w:val="000000"/>
                <w:sz w:val="20"/>
                <w:szCs w:val="20"/>
                <w:lang w:eastAsia="ru-RU"/>
              </w:rPr>
            </w:pPr>
            <w:r w:rsidRPr="00D000EA">
              <w:rPr>
                <w:rFonts w:ascii="Times New Roman" w:eastAsia="Times New Roman" w:hAnsi="Times New Roman" w:cs="Times New Roman"/>
                <w:color w:val="000000"/>
                <w:sz w:val="20"/>
                <w:szCs w:val="20"/>
                <w:lang w:eastAsia="ru-RU"/>
              </w:rPr>
              <w:t>обращения в связи с заболеваниями</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5410BF39" w14:textId="0830F83D"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99</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2184DDE0" w14:textId="4B194DF3"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7</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0140B0FF" w14:textId="657D45C8"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3</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29D2D937" w14:textId="7E53CC35"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9</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18E3DDC3" w14:textId="4C888E77"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48</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78BF4B74" w14:textId="5B42ABF9"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22</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5DBE9FE1" w14:textId="62898143"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10</w:t>
            </w:r>
          </w:p>
        </w:tc>
      </w:tr>
      <w:tr w:rsidR="00D000EA" w:rsidRPr="00D000EA" w14:paraId="4BD18E40" w14:textId="77777777" w:rsidTr="00D000EA">
        <w:trPr>
          <w:trHeight w:val="300"/>
        </w:trPr>
        <w:tc>
          <w:tcPr>
            <w:tcW w:w="3261" w:type="dxa"/>
            <w:vMerge/>
            <w:tcBorders>
              <w:right w:val="dotted" w:sz="4" w:space="0" w:color="auto"/>
            </w:tcBorders>
            <w:vAlign w:val="center"/>
            <w:hideMark/>
          </w:tcPr>
          <w:p w14:paraId="5FEB9209" w14:textId="77777777" w:rsidR="00D000EA" w:rsidRPr="00D000EA" w:rsidRDefault="00D000EA" w:rsidP="00D000EA">
            <w:pPr>
              <w:spacing w:after="0" w:line="240" w:lineRule="auto"/>
              <w:rPr>
                <w:rFonts w:ascii="Times New Roman" w:eastAsia="Times New Roman" w:hAnsi="Times New Roman" w:cs="Times New Roman"/>
                <w:color w:val="000000"/>
                <w:sz w:val="20"/>
                <w:szCs w:val="20"/>
                <w:lang w:eastAsia="ru-RU"/>
              </w:rPr>
            </w:pP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6B4E3B4F" w14:textId="7DF91F22"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100,00%</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33462FF3" w14:textId="1365837F"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7,07%</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26AA46A2" w14:textId="134894B0"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3,03%</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6D648805" w14:textId="69EAF47B"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9,09%</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44C3197C" w14:textId="480D685B"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48,48%</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0BB572A8" w14:textId="74CF62D7"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22,22%</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4AFC4AE2" w14:textId="21712D89"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10,10%</w:t>
            </w:r>
          </w:p>
        </w:tc>
      </w:tr>
      <w:tr w:rsidR="00D000EA" w:rsidRPr="00D000EA" w14:paraId="0807FD31" w14:textId="77777777" w:rsidTr="00D000EA">
        <w:trPr>
          <w:trHeight w:val="70"/>
        </w:trPr>
        <w:tc>
          <w:tcPr>
            <w:tcW w:w="3261" w:type="dxa"/>
            <w:vMerge w:val="restart"/>
            <w:tcBorders>
              <w:right w:val="dotted" w:sz="4" w:space="0" w:color="auto"/>
            </w:tcBorders>
            <w:shd w:val="clear" w:color="auto" w:fill="auto"/>
            <w:hideMark/>
          </w:tcPr>
          <w:p w14:paraId="414B1866" w14:textId="7BBFEEDA" w:rsidR="00D000EA" w:rsidRPr="00D000EA" w:rsidRDefault="00D000EA" w:rsidP="00D000E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случаи лечения в условиях дневных стационаров</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78F3D126" w14:textId="488160BD"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61</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3CABA5AD" w14:textId="27F471F5"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2</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1FFFB5E4" w14:textId="7A0B3A1E"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6</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2FF1AFB7" w14:textId="68592D43"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10</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65EEC8AF" w14:textId="31CCE49D"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20</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1495CD2D" w14:textId="566B3778"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14</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51ECE487" w14:textId="17587A3A"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9</w:t>
            </w:r>
          </w:p>
        </w:tc>
      </w:tr>
      <w:tr w:rsidR="00D000EA" w:rsidRPr="00D000EA" w14:paraId="3F24AFDD" w14:textId="77777777" w:rsidTr="00D000EA">
        <w:trPr>
          <w:trHeight w:val="70"/>
        </w:trPr>
        <w:tc>
          <w:tcPr>
            <w:tcW w:w="3261" w:type="dxa"/>
            <w:vMerge/>
            <w:tcBorders>
              <w:right w:val="dotted" w:sz="4" w:space="0" w:color="auto"/>
            </w:tcBorders>
            <w:vAlign w:val="center"/>
            <w:hideMark/>
          </w:tcPr>
          <w:p w14:paraId="3588F4BA" w14:textId="77777777" w:rsidR="00D000EA" w:rsidRPr="00D000EA" w:rsidRDefault="00D000EA" w:rsidP="00D000EA">
            <w:pPr>
              <w:spacing w:after="0" w:line="240" w:lineRule="auto"/>
              <w:rPr>
                <w:rFonts w:ascii="Times New Roman" w:eastAsia="Times New Roman" w:hAnsi="Times New Roman" w:cs="Times New Roman"/>
                <w:color w:val="000000"/>
                <w:sz w:val="20"/>
                <w:szCs w:val="20"/>
                <w:lang w:eastAsia="ru-RU"/>
              </w:rPr>
            </w:pP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622158B0" w14:textId="4CF53743"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100,00%</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34543EF7" w14:textId="5745DA8C"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3,28%</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1F005A35" w14:textId="3974958C"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9,84%</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6B9159E0" w14:textId="51B950A2"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16,39%</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4231D02D" w14:textId="28B3DCC8"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32,79%</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0C0C141C" w14:textId="325F1AC8"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22,95%</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466C2DC5" w14:textId="7D8F4F9E"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14,75%</w:t>
            </w:r>
          </w:p>
        </w:tc>
      </w:tr>
      <w:tr w:rsidR="00D000EA" w:rsidRPr="00D000EA" w14:paraId="1E4B1AB0" w14:textId="77777777" w:rsidTr="00D000EA">
        <w:trPr>
          <w:trHeight w:val="70"/>
        </w:trPr>
        <w:tc>
          <w:tcPr>
            <w:tcW w:w="3261" w:type="dxa"/>
            <w:vMerge w:val="restart"/>
            <w:tcBorders>
              <w:right w:val="dotted" w:sz="4" w:space="0" w:color="auto"/>
            </w:tcBorders>
            <w:shd w:val="clear" w:color="auto" w:fill="auto"/>
            <w:hideMark/>
          </w:tcPr>
          <w:p w14:paraId="7D7B8E31" w14:textId="5CD12B15" w:rsidR="00D000EA" w:rsidRPr="00D000EA" w:rsidRDefault="00D000EA" w:rsidP="00D000E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случаи госпитализации в условия круглосуточного стационара</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080AF700" w14:textId="3A116751"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38</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27B25E98" w14:textId="730343A6"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0</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00E3AB6A" w14:textId="46B9AF8C"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0</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3933ABD8" w14:textId="2B236CFC"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2</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0E544900" w14:textId="17CEAE5B"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22</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52814789" w14:textId="7A40E6C0"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14</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44A237FF" w14:textId="2E94FB6C"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0</w:t>
            </w:r>
          </w:p>
        </w:tc>
      </w:tr>
      <w:tr w:rsidR="00D000EA" w:rsidRPr="00D000EA" w14:paraId="3DE8D3F5" w14:textId="77777777" w:rsidTr="00D000EA">
        <w:trPr>
          <w:trHeight w:val="70"/>
        </w:trPr>
        <w:tc>
          <w:tcPr>
            <w:tcW w:w="3261" w:type="dxa"/>
            <w:vMerge/>
            <w:tcBorders>
              <w:right w:val="dotted" w:sz="4" w:space="0" w:color="auto"/>
            </w:tcBorders>
            <w:vAlign w:val="center"/>
            <w:hideMark/>
          </w:tcPr>
          <w:p w14:paraId="424B9EBD" w14:textId="77777777" w:rsidR="00D000EA" w:rsidRPr="00D000EA" w:rsidRDefault="00D000EA" w:rsidP="00D000EA">
            <w:pPr>
              <w:spacing w:after="0" w:line="240" w:lineRule="auto"/>
              <w:rPr>
                <w:rFonts w:ascii="Times New Roman" w:eastAsia="Times New Roman" w:hAnsi="Times New Roman" w:cs="Times New Roman"/>
                <w:color w:val="000000"/>
                <w:sz w:val="20"/>
                <w:szCs w:val="20"/>
                <w:lang w:eastAsia="ru-RU"/>
              </w:rPr>
            </w:pP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6A159977" w14:textId="16BEBF28"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100,00%</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59AD5E25" w14:textId="6B3AEF28"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0,00%</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6B018B34" w14:textId="4706106C"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0,00%</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35463AF5" w14:textId="701D2FBD"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5,26%</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6250A696" w14:textId="3B9E27A0"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57,89%</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4B13C3AD" w14:textId="1A7A344B"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36,84%</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50468F00" w14:textId="4F476993"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0,00%</w:t>
            </w:r>
          </w:p>
        </w:tc>
      </w:tr>
      <w:tr w:rsidR="00D000EA" w:rsidRPr="00D000EA" w14:paraId="41C43319" w14:textId="77777777" w:rsidTr="00D000EA">
        <w:trPr>
          <w:trHeight w:val="70"/>
        </w:trPr>
        <w:tc>
          <w:tcPr>
            <w:tcW w:w="3261" w:type="dxa"/>
            <w:vMerge w:val="restart"/>
            <w:tcBorders>
              <w:right w:val="dotted" w:sz="4" w:space="0" w:color="auto"/>
            </w:tcBorders>
            <w:shd w:val="clear" w:color="auto" w:fill="auto"/>
            <w:hideMark/>
          </w:tcPr>
          <w:p w14:paraId="2818397E" w14:textId="0B17820E" w:rsidR="00D000EA" w:rsidRPr="00D000EA" w:rsidRDefault="00D000EA" w:rsidP="00D000EA">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вызовы скорой медицинской помощи</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4462684C" w14:textId="7619C386"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24</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0E47F711" w14:textId="1A9B82FB"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0</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79DDF747" w14:textId="26491C98"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2</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53645029" w14:textId="29E05954"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2</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4A6407FD" w14:textId="1F359AE3"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16</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7A935F9B" w14:textId="64E76B0A"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2</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02C7B054" w14:textId="7B5113B3"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2</w:t>
            </w:r>
          </w:p>
        </w:tc>
      </w:tr>
      <w:tr w:rsidR="00D000EA" w:rsidRPr="00D000EA" w14:paraId="479D73A1" w14:textId="77777777" w:rsidTr="00D000EA">
        <w:trPr>
          <w:trHeight w:val="70"/>
        </w:trPr>
        <w:tc>
          <w:tcPr>
            <w:tcW w:w="3261" w:type="dxa"/>
            <w:vMerge/>
            <w:tcBorders>
              <w:right w:val="dotted" w:sz="4" w:space="0" w:color="auto"/>
            </w:tcBorders>
            <w:vAlign w:val="center"/>
            <w:hideMark/>
          </w:tcPr>
          <w:p w14:paraId="1EE922D9" w14:textId="77777777" w:rsidR="00D000EA" w:rsidRPr="00D000EA" w:rsidRDefault="00D000EA" w:rsidP="00D000EA">
            <w:pPr>
              <w:spacing w:after="0" w:line="240" w:lineRule="auto"/>
              <w:rPr>
                <w:rFonts w:ascii="Times New Roman" w:eastAsia="Times New Roman" w:hAnsi="Times New Roman" w:cs="Times New Roman"/>
                <w:color w:val="000000"/>
                <w:sz w:val="20"/>
                <w:szCs w:val="20"/>
                <w:lang w:eastAsia="ru-RU"/>
              </w:rPr>
            </w:pP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70EAA45D" w14:textId="3D37D3A0"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100,00%</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74B07333" w14:textId="2397265F"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0,00%</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30406FA1" w14:textId="56EE1C0C"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8,33%</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33072FF5" w14:textId="0B1546ED"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8,33%</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35C793E2" w14:textId="497FE40D"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66,67%</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448122B0" w14:textId="60DE6B15"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8,33%</w:t>
            </w:r>
          </w:p>
        </w:tc>
        <w:tc>
          <w:tcPr>
            <w:tcW w:w="851" w:type="dxa"/>
            <w:tcBorders>
              <w:top w:val="dotted" w:sz="4" w:space="0" w:color="auto"/>
              <w:left w:val="dotted" w:sz="4" w:space="0" w:color="auto"/>
              <w:bottom w:val="dotted" w:sz="4" w:space="0" w:color="auto"/>
              <w:right w:val="dotted" w:sz="4" w:space="0" w:color="auto"/>
            </w:tcBorders>
            <w:shd w:val="clear" w:color="auto" w:fill="auto"/>
            <w:noWrap/>
            <w:hideMark/>
          </w:tcPr>
          <w:p w14:paraId="291C8EC2" w14:textId="6C1E0896" w:rsidR="00D000EA" w:rsidRPr="00D000EA" w:rsidRDefault="00D000EA" w:rsidP="00D000EA">
            <w:pPr>
              <w:spacing w:after="0" w:line="240" w:lineRule="auto"/>
              <w:ind w:left="-108"/>
              <w:jc w:val="right"/>
              <w:rPr>
                <w:rFonts w:ascii="Times New Roman" w:eastAsia="Times New Roman" w:hAnsi="Times New Roman" w:cs="Times New Roman"/>
                <w:color w:val="000000"/>
                <w:sz w:val="20"/>
                <w:szCs w:val="20"/>
                <w:lang w:eastAsia="ru-RU"/>
              </w:rPr>
            </w:pPr>
            <w:r w:rsidRPr="00D000EA">
              <w:rPr>
                <w:rFonts w:ascii="Times New Roman" w:hAnsi="Times New Roman" w:cs="Times New Roman"/>
                <w:color w:val="000000"/>
                <w:sz w:val="20"/>
                <w:szCs w:val="20"/>
              </w:rPr>
              <w:t>8,33%</w:t>
            </w:r>
          </w:p>
        </w:tc>
      </w:tr>
    </w:tbl>
    <w:p w14:paraId="4E9BB2FC" w14:textId="77777777" w:rsidR="00D000EA" w:rsidRPr="00484753" w:rsidRDefault="00D000EA" w:rsidP="00D000EA">
      <w:pPr>
        <w:tabs>
          <w:tab w:val="left" w:pos="567"/>
          <w:tab w:val="left" w:pos="993"/>
        </w:tabs>
        <w:spacing w:after="0" w:line="240" w:lineRule="auto"/>
        <w:jc w:val="both"/>
        <w:rPr>
          <w:rFonts w:ascii="Times New Roman" w:hAnsi="Times New Roman" w:cs="Times New Roman"/>
          <w:sz w:val="16"/>
          <w:szCs w:val="16"/>
        </w:rPr>
      </w:pPr>
    </w:p>
    <w:p w14:paraId="4B7E032C" w14:textId="0D5EFDFE" w:rsidR="00487F39" w:rsidRPr="00484753" w:rsidRDefault="003650FA" w:rsidP="00150FB3">
      <w:pPr>
        <w:pStyle w:val="a3"/>
        <w:numPr>
          <w:ilvl w:val="0"/>
          <w:numId w:val="8"/>
        </w:numPr>
        <w:tabs>
          <w:tab w:val="left" w:pos="567"/>
          <w:tab w:val="left" w:pos="993"/>
        </w:tabs>
        <w:spacing w:after="0" w:line="240" w:lineRule="auto"/>
        <w:ind w:left="0" w:firstLine="0"/>
        <w:jc w:val="both"/>
        <w:rPr>
          <w:rFonts w:ascii="Times New Roman" w:hAnsi="Times New Roman" w:cs="Times New Roman"/>
          <w:sz w:val="28"/>
          <w:szCs w:val="28"/>
        </w:rPr>
      </w:pPr>
      <w:r w:rsidRPr="00484753">
        <w:rPr>
          <w:rFonts w:ascii="Times New Roman" w:hAnsi="Times New Roman" w:cs="Times New Roman"/>
          <w:sz w:val="28"/>
          <w:szCs w:val="28"/>
        </w:rPr>
        <w:t xml:space="preserve">по посещениям с профилактической </w:t>
      </w:r>
      <w:r w:rsidR="008606BF" w:rsidRPr="00484753">
        <w:rPr>
          <w:rFonts w:ascii="Times New Roman" w:hAnsi="Times New Roman" w:cs="Times New Roman"/>
          <w:sz w:val="28"/>
          <w:szCs w:val="28"/>
        </w:rPr>
        <w:t xml:space="preserve">и иными </w:t>
      </w:r>
      <w:r w:rsidRPr="00484753">
        <w:rPr>
          <w:rFonts w:ascii="Times New Roman" w:hAnsi="Times New Roman" w:cs="Times New Roman"/>
          <w:sz w:val="28"/>
          <w:szCs w:val="28"/>
        </w:rPr>
        <w:t>цел</w:t>
      </w:r>
      <w:r w:rsidR="008606BF" w:rsidRPr="00484753">
        <w:rPr>
          <w:rFonts w:ascii="Times New Roman" w:hAnsi="Times New Roman" w:cs="Times New Roman"/>
          <w:sz w:val="28"/>
          <w:szCs w:val="28"/>
        </w:rPr>
        <w:t>ями</w:t>
      </w:r>
      <w:r w:rsidR="00D000EA" w:rsidRPr="00484753">
        <w:rPr>
          <w:rFonts w:ascii="Times New Roman" w:hAnsi="Times New Roman" w:cs="Times New Roman"/>
          <w:sz w:val="28"/>
          <w:szCs w:val="28"/>
        </w:rPr>
        <w:t>:</w:t>
      </w:r>
      <w:r w:rsidRPr="00484753">
        <w:rPr>
          <w:rFonts w:ascii="Times New Roman" w:hAnsi="Times New Roman" w:cs="Times New Roman"/>
          <w:sz w:val="28"/>
          <w:szCs w:val="28"/>
        </w:rPr>
        <w:t xml:space="preserve"> </w:t>
      </w:r>
      <w:r w:rsidR="00D000EA" w:rsidRPr="00484753">
        <w:rPr>
          <w:rFonts w:ascii="Times New Roman" w:hAnsi="Times New Roman" w:cs="Times New Roman"/>
          <w:sz w:val="28"/>
          <w:szCs w:val="28"/>
        </w:rPr>
        <w:t>н</w:t>
      </w:r>
      <w:r w:rsidR="00C07512" w:rsidRPr="00484753">
        <w:rPr>
          <w:rFonts w:ascii="Times New Roman" w:hAnsi="Times New Roman" w:cs="Times New Roman"/>
          <w:sz w:val="28"/>
          <w:szCs w:val="28"/>
        </w:rPr>
        <w:t xml:space="preserve">изкий уровень исполнения объемов по профилактическим мероприятиям </w:t>
      </w:r>
      <w:r w:rsidR="000806DB" w:rsidRPr="00484753">
        <w:rPr>
          <w:rFonts w:ascii="Times New Roman" w:hAnsi="Times New Roman" w:cs="Times New Roman"/>
          <w:sz w:val="28"/>
          <w:szCs w:val="28"/>
        </w:rPr>
        <w:t xml:space="preserve">объясняется </w:t>
      </w:r>
      <w:r w:rsidR="00487F39" w:rsidRPr="00484753">
        <w:rPr>
          <w:rFonts w:ascii="Times New Roman" w:hAnsi="Times New Roman" w:cs="Times New Roman"/>
          <w:sz w:val="28"/>
          <w:szCs w:val="28"/>
        </w:rPr>
        <w:t>низкой посещаемостью</w:t>
      </w:r>
      <w:r w:rsidR="00C6195B" w:rsidRPr="00484753">
        <w:rPr>
          <w:rFonts w:ascii="Times New Roman" w:hAnsi="Times New Roman" w:cs="Times New Roman"/>
          <w:sz w:val="28"/>
          <w:szCs w:val="28"/>
        </w:rPr>
        <w:t>,</w:t>
      </w:r>
      <w:r w:rsidR="00487F39" w:rsidRPr="00484753">
        <w:rPr>
          <w:rFonts w:ascii="Times New Roman" w:hAnsi="Times New Roman" w:cs="Times New Roman"/>
          <w:sz w:val="28"/>
          <w:szCs w:val="28"/>
        </w:rPr>
        <w:t xml:space="preserve"> </w:t>
      </w:r>
      <w:r w:rsidR="0058251C" w:rsidRPr="00484753">
        <w:rPr>
          <w:rFonts w:ascii="Times New Roman" w:hAnsi="Times New Roman" w:cs="Times New Roman"/>
          <w:sz w:val="28"/>
          <w:szCs w:val="28"/>
        </w:rPr>
        <w:t>отсутстви</w:t>
      </w:r>
      <w:r w:rsidR="00C6195B" w:rsidRPr="00484753">
        <w:rPr>
          <w:rFonts w:ascii="Times New Roman" w:hAnsi="Times New Roman" w:cs="Times New Roman"/>
          <w:sz w:val="28"/>
          <w:szCs w:val="28"/>
        </w:rPr>
        <w:t>ем</w:t>
      </w:r>
      <w:r w:rsidR="0058251C" w:rsidRPr="00484753">
        <w:rPr>
          <w:rFonts w:ascii="Times New Roman" w:hAnsi="Times New Roman" w:cs="Times New Roman"/>
          <w:sz w:val="28"/>
          <w:szCs w:val="28"/>
        </w:rPr>
        <w:t xml:space="preserve"> обращений пациентов</w:t>
      </w:r>
      <w:r w:rsidR="00484753" w:rsidRPr="00484753">
        <w:rPr>
          <w:rFonts w:ascii="Times New Roman" w:hAnsi="Times New Roman" w:cs="Times New Roman"/>
          <w:sz w:val="28"/>
          <w:szCs w:val="28"/>
        </w:rPr>
        <w:t>,</w:t>
      </w:r>
      <w:r w:rsidR="0058251C" w:rsidRPr="00484753">
        <w:rPr>
          <w:rFonts w:ascii="Times New Roman" w:hAnsi="Times New Roman" w:cs="Times New Roman"/>
          <w:sz w:val="28"/>
          <w:szCs w:val="28"/>
        </w:rPr>
        <w:t xml:space="preserve"> </w:t>
      </w:r>
      <w:r w:rsidR="00487F39" w:rsidRPr="00484753">
        <w:rPr>
          <w:rFonts w:ascii="Times New Roman" w:hAnsi="Times New Roman" w:cs="Times New Roman"/>
          <w:sz w:val="28"/>
          <w:szCs w:val="28"/>
        </w:rPr>
        <w:t>перевыполнени</w:t>
      </w:r>
      <w:r w:rsidR="00484753" w:rsidRPr="00484753">
        <w:rPr>
          <w:rFonts w:ascii="Times New Roman" w:hAnsi="Times New Roman" w:cs="Times New Roman"/>
          <w:sz w:val="28"/>
          <w:szCs w:val="28"/>
        </w:rPr>
        <w:t>е</w:t>
      </w:r>
      <w:r w:rsidR="00487F39" w:rsidRPr="00484753">
        <w:rPr>
          <w:rFonts w:ascii="Times New Roman" w:hAnsi="Times New Roman" w:cs="Times New Roman"/>
          <w:sz w:val="28"/>
          <w:szCs w:val="28"/>
        </w:rPr>
        <w:t xml:space="preserve"> объемов </w:t>
      </w:r>
      <w:r w:rsidR="00484753" w:rsidRPr="00484753">
        <w:rPr>
          <w:rFonts w:ascii="Times New Roman" w:hAnsi="Times New Roman" w:cs="Times New Roman"/>
          <w:sz w:val="28"/>
          <w:szCs w:val="28"/>
        </w:rPr>
        <w:t xml:space="preserve">наблюдается в основном у негосударственных </w:t>
      </w:r>
      <w:r w:rsidR="00693A19" w:rsidRPr="00693A19">
        <w:rPr>
          <w:rFonts w:ascii="Times New Roman" w:hAnsi="Times New Roman" w:cs="Times New Roman"/>
          <w:sz w:val="28"/>
          <w:szCs w:val="28"/>
        </w:rPr>
        <w:t>медицинских организаций</w:t>
      </w:r>
      <w:r w:rsidR="00484753" w:rsidRPr="00484753">
        <w:rPr>
          <w:rFonts w:ascii="Times New Roman" w:hAnsi="Times New Roman" w:cs="Times New Roman"/>
          <w:sz w:val="28"/>
          <w:szCs w:val="28"/>
        </w:rPr>
        <w:t xml:space="preserve"> из-за </w:t>
      </w:r>
      <w:r w:rsidR="00487F39" w:rsidRPr="00484753">
        <w:rPr>
          <w:rFonts w:ascii="Times New Roman" w:hAnsi="Times New Roman" w:cs="Times New Roman"/>
          <w:sz w:val="28"/>
          <w:szCs w:val="28"/>
        </w:rPr>
        <w:t>увеличени</w:t>
      </w:r>
      <w:r w:rsidR="00484753" w:rsidRPr="00484753">
        <w:rPr>
          <w:rFonts w:ascii="Times New Roman" w:hAnsi="Times New Roman" w:cs="Times New Roman"/>
          <w:sz w:val="28"/>
          <w:szCs w:val="28"/>
        </w:rPr>
        <w:t>я</w:t>
      </w:r>
      <w:r w:rsidR="00487F39" w:rsidRPr="00484753">
        <w:rPr>
          <w:rFonts w:ascii="Times New Roman" w:hAnsi="Times New Roman" w:cs="Times New Roman"/>
          <w:sz w:val="28"/>
          <w:szCs w:val="28"/>
        </w:rPr>
        <w:t xml:space="preserve"> посещений к врачу общей практики</w:t>
      </w:r>
      <w:r w:rsidR="00484753" w:rsidRPr="00484753">
        <w:rPr>
          <w:rFonts w:ascii="Times New Roman" w:hAnsi="Times New Roman" w:cs="Times New Roman"/>
          <w:sz w:val="28"/>
          <w:szCs w:val="28"/>
        </w:rPr>
        <w:t xml:space="preserve"> (семейному врачу)</w:t>
      </w:r>
      <w:r w:rsidR="00487F39" w:rsidRPr="00484753">
        <w:rPr>
          <w:rFonts w:ascii="Times New Roman" w:hAnsi="Times New Roman" w:cs="Times New Roman"/>
          <w:sz w:val="28"/>
          <w:szCs w:val="28"/>
        </w:rPr>
        <w:t>;</w:t>
      </w:r>
    </w:p>
    <w:p w14:paraId="72505DE3" w14:textId="0FAD9B58" w:rsidR="00113E4C" w:rsidRPr="00C6195B" w:rsidRDefault="00731B92" w:rsidP="00113E4C">
      <w:pPr>
        <w:pStyle w:val="a3"/>
        <w:numPr>
          <w:ilvl w:val="0"/>
          <w:numId w:val="8"/>
        </w:numPr>
        <w:tabs>
          <w:tab w:val="left" w:pos="142"/>
          <w:tab w:val="left" w:pos="567"/>
        </w:tabs>
        <w:spacing w:after="0" w:line="240" w:lineRule="auto"/>
        <w:ind w:left="0" w:firstLine="0"/>
        <w:jc w:val="both"/>
        <w:rPr>
          <w:rFonts w:ascii="Times New Roman" w:hAnsi="Times New Roman" w:cs="Times New Roman"/>
          <w:sz w:val="28"/>
          <w:szCs w:val="28"/>
        </w:rPr>
      </w:pPr>
      <w:r w:rsidRPr="00C6195B">
        <w:rPr>
          <w:rFonts w:ascii="Times New Roman" w:hAnsi="Times New Roman" w:cs="Times New Roman"/>
          <w:sz w:val="28"/>
          <w:szCs w:val="28"/>
        </w:rPr>
        <w:t xml:space="preserve">по посещениям </w:t>
      </w:r>
      <w:r w:rsidR="00C6195B" w:rsidRPr="00C6195B">
        <w:rPr>
          <w:rFonts w:ascii="Times New Roman" w:hAnsi="Times New Roman" w:cs="Times New Roman"/>
          <w:sz w:val="28"/>
          <w:szCs w:val="28"/>
        </w:rPr>
        <w:t>в</w:t>
      </w:r>
      <w:r w:rsidRPr="00C6195B">
        <w:rPr>
          <w:rFonts w:ascii="Times New Roman" w:hAnsi="Times New Roman" w:cs="Times New Roman"/>
          <w:sz w:val="28"/>
          <w:szCs w:val="28"/>
        </w:rPr>
        <w:t xml:space="preserve"> неотложной </w:t>
      </w:r>
      <w:r w:rsidR="00C6195B" w:rsidRPr="00C6195B">
        <w:rPr>
          <w:rFonts w:ascii="Times New Roman" w:hAnsi="Times New Roman" w:cs="Times New Roman"/>
          <w:sz w:val="28"/>
          <w:szCs w:val="28"/>
        </w:rPr>
        <w:t>форме:</w:t>
      </w:r>
      <w:r w:rsidRPr="00C6195B">
        <w:rPr>
          <w:rFonts w:ascii="Times New Roman" w:hAnsi="Times New Roman" w:cs="Times New Roman"/>
          <w:sz w:val="28"/>
          <w:szCs w:val="28"/>
        </w:rPr>
        <w:t xml:space="preserve"> </w:t>
      </w:r>
      <w:r w:rsidR="00C6195B" w:rsidRPr="00C6195B">
        <w:rPr>
          <w:rFonts w:ascii="Times New Roman" w:hAnsi="Times New Roman" w:cs="Times New Roman"/>
          <w:sz w:val="28"/>
          <w:szCs w:val="28"/>
        </w:rPr>
        <w:t xml:space="preserve">не высокий процент выполнения </w:t>
      </w:r>
      <w:r w:rsidR="00113E4C" w:rsidRPr="00C6195B">
        <w:rPr>
          <w:rFonts w:ascii="Times New Roman" w:hAnsi="Times New Roman" w:cs="Times New Roman"/>
          <w:sz w:val="28"/>
          <w:szCs w:val="28"/>
        </w:rPr>
        <w:t>обусловлен фактически сложившейся потребностью застрахованных лиц в оказании медицинской помощи в амбулаторно-поликлинических условиях в неотложной форме,</w:t>
      </w:r>
      <w:r w:rsidR="00113E4C" w:rsidRPr="00C6195B">
        <w:t xml:space="preserve"> </w:t>
      </w:r>
      <w:r w:rsidR="00113E4C" w:rsidRPr="00C6195B">
        <w:rPr>
          <w:rFonts w:ascii="Times New Roman" w:hAnsi="Times New Roman" w:cs="Times New Roman"/>
          <w:sz w:val="28"/>
          <w:szCs w:val="28"/>
        </w:rPr>
        <w:t xml:space="preserve">преимущественное оказание услуг в составе обращения в связи с заболеванием, </w:t>
      </w:r>
      <w:r w:rsidR="00C6195B" w:rsidRPr="00C6195B">
        <w:rPr>
          <w:rFonts w:ascii="Times New Roman" w:hAnsi="Times New Roman" w:cs="Times New Roman"/>
          <w:sz w:val="28"/>
          <w:szCs w:val="28"/>
        </w:rPr>
        <w:t xml:space="preserve">при этом на выполнение объемов значительно выше среднего значения повлияла </w:t>
      </w:r>
      <w:r w:rsidR="00550907" w:rsidRPr="00C6195B">
        <w:rPr>
          <w:rFonts w:ascii="Times New Roman" w:hAnsi="Times New Roman" w:cs="Times New Roman"/>
          <w:sz w:val="28"/>
          <w:szCs w:val="28"/>
        </w:rPr>
        <w:t>сложивш</w:t>
      </w:r>
      <w:r w:rsidR="00C6195B" w:rsidRPr="00C6195B">
        <w:rPr>
          <w:rFonts w:ascii="Times New Roman" w:hAnsi="Times New Roman" w:cs="Times New Roman"/>
          <w:sz w:val="28"/>
          <w:szCs w:val="28"/>
        </w:rPr>
        <w:t>ая</w:t>
      </w:r>
      <w:r w:rsidR="00550907" w:rsidRPr="00C6195B">
        <w:rPr>
          <w:rFonts w:ascii="Times New Roman" w:hAnsi="Times New Roman" w:cs="Times New Roman"/>
          <w:sz w:val="28"/>
          <w:szCs w:val="28"/>
        </w:rPr>
        <w:t>ся эпидемиологическ</w:t>
      </w:r>
      <w:r w:rsidR="00C6195B" w:rsidRPr="00C6195B">
        <w:rPr>
          <w:rFonts w:ascii="Times New Roman" w:hAnsi="Times New Roman" w:cs="Times New Roman"/>
          <w:sz w:val="28"/>
          <w:szCs w:val="28"/>
        </w:rPr>
        <w:t>ая</w:t>
      </w:r>
      <w:r w:rsidR="00550907" w:rsidRPr="00C6195B">
        <w:rPr>
          <w:rFonts w:ascii="Times New Roman" w:hAnsi="Times New Roman" w:cs="Times New Roman"/>
          <w:sz w:val="28"/>
          <w:szCs w:val="28"/>
        </w:rPr>
        <w:t xml:space="preserve"> обстановк</w:t>
      </w:r>
      <w:r w:rsidR="00C6195B" w:rsidRPr="00C6195B">
        <w:rPr>
          <w:rFonts w:ascii="Times New Roman" w:hAnsi="Times New Roman" w:cs="Times New Roman"/>
          <w:sz w:val="28"/>
          <w:szCs w:val="28"/>
        </w:rPr>
        <w:t>а в начале года и перераспределение объемов со скорой медицинской помощи</w:t>
      </w:r>
      <w:r w:rsidR="00113E4C" w:rsidRPr="00C6195B">
        <w:rPr>
          <w:rFonts w:ascii="Times New Roman" w:hAnsi="Times New Roman" w:cs="Times New Roman"/>
          <w:sz w:val="28"/>
          <w:szCs w:val="28"/>
        </w:rPr>
        <w:t xml:space="preserve">; </w:t>
      </w:r>
    </w:p>
    <w:p w14:paraId="5B25F674" w14:textId="4A2E783E" w:rsidR="00552C84" w:rsidRPr="00C6195B" w:rsidRDefault="00731B92" w:rsidP="00150FB3">
      <w:pPr>
        <w:pStyle w:val="a3"/>
        <w:numPr>
          <w:ilvl w:val="0"/>
          <w:numId w:val="8"/>
        </w:numPr>
        <w:tabs>
          <w:tab w:val="left" w:pos="567"/>
          <w:tab w:val="left" w:pos="993"/>
        </w:tabs>
        <w:spacing w:after="0" w:line="240" w:lineRule="auto"/>
        <w:ind w:left="0" w:firstLine="0"/>
        <w:jc w:val="both"/>
        <w:rPr>
          <w:rFonts w:ascii="Times New Roman" w:hAnsi="Times New Roman" w:cs="Times New Roman"/>
          <w:sz w:val="28"/>
          <w:szCs w:val="28"/>
        </w:rPr>
      </w:pPr>
      <w:r w:rsidRPr="00C6195B">
        <w:rPr>
          <w:rFonts w:ascii="Times New Roman" w:hAnsi="Times New Roman" w:cs="Times New Roman"/>
          <w:sz w:val="28"/>
          <w:szCs w:val="28"/>
        </w:rPr>
        <w:t>по обращениям в связи с заболеваниями</w:t>
      </w:r>
      <w:r w:rsidR="00C6195B" w:rsidRPr="00C6195B">
        <w:rPr>
          <w:rFonts w:ascii="Times New Roman" w:hAnsi="Times New Roman" w:cs="Times New Roman"/>
          <w:sz w:val="28"/>
          <w:szCs w:val="28"/>
        </w:rPr>
        <w:t>:</w:t>
      </w:r>
      <w:r w:rsidRPr="00C6195B">
        <w:rPr>
          <w:rFonts w:ascii="Times New Roman" w:hAnsi="Times New Roman" w:cs="Times New Roman"/>
          <w:sz w:val="28"/>
          <w:szCs w:val="28"/>
        </w:rPr>
        <w:t xml:space="preserve"> </w:t>
      </w:r>
      <w:r w:rsidR="002B63C8" w:rsidRPr="00C6195B">
        <w:rPr>
          <w:rFonts w:ascii="Times New Roman" w:hAnsi="Times New Roman" w:cs="Times New Roman"/>
          <w:sz w:val="28"/>
          <w:szCs w:val="28"/>
        </w:rPr>
        <w:t>низкое выполнение объемов медицинской помощи в амбулаторных условиях, оказываемой в связи с заболеваниями, связаны с</w:t>
      </w:r>
      <w:r w:rsidR="00C6195B" w:rsidRPr="00C6195B">
        <w:rPr>
          <w:rFonts w:ascii="Times New Roman" w:hAnsi="Times New Roman" w:cs="Times New Roman"/>
          <w:sz w:val="28"/>
          <w:szCs w:val="28"/>
        </w:rPr>
        <w:t xml:space="preserve"> </w:t>
      </w:r>
      <w:r w:rsidR="00F75A5D" w:rsidRPr="00C6195B">
        <w:rPr>
          <w:rFonts w:ascii="Times New Roman" w:hAnsi="Times New Roman" w:cs="Times New Roman"/>
          <w:sz w:val="28"/>
          <w:szCs w:val="28"/>
        </w:rPr>
        <w:t>кадровым дефицитом (включая отсутствие специал</w:t>
      </w:r>
      <w:r w:rsidR="00C6195B" w:rsidRPr="00C6195B">
        <w:rPr>
          <w:rFonts w:ascii="Times New Roman" w:hAnsi="Times New Roman" w:cs="Times New Roman"/>
          <w:sz w:val="28"/>
          <w:szCs w:val="28"/>
        </w:rPr>
        <w:t xml:space="preserve">истов узкого профиля), при этом перевыполнение объемов наблюдается </w:t>
      </w:r>
      <w:r w:rsidR="00F75A5D" w:rsidRPr="00C6195B">
        <w:rPr>
          <w:rFonts w:ascii="Times New Roman" w:hAnsi="Times New Roman" w:cs="Times New Roman"/>
          <w:sz w:val="28"/>
          <w:szCs w:val="28"/>
        </w:rPr>
        <w:t xml:space="preserve">в основном </w:t>
      </w:r>
      <w:r w:rsidR="00C6195B" w:rsidRPr="00C6195B">
        <w:rPr>
          <w:rFonts w:ascii="Times New Roman" w:hAnsi="Times New Roman" w:cs="Times New Roman"/>
          <w:sz w:val="28"/>
          <w:szCs w:val="28"/>
        </w:rPr>
        <w:t xml:space="preserve">у </w:t>
      </w:r>
      <w:r w:rsidR="00693A19" w:rsidRPr="00693A19">
        <w:rPr>
          <w:rFonts w:ascii="Times New Roman" w:hAnsi="Times New Roman" w:cs="Times New Roman"/>
          <w:sz w:val="28"/>
          <w:szCs w:val="28"/>
        </w:rPr>
        <w:t>медицинских организаций</w:t>
      </w:r>
      <w:r w:rsidR="00C6195B" w:rsidRPr="00C6195B">
        <w:rPr>
          <w:rFonts w:ascii="Times New Roman" w:hAnsi="Times New Roman" w:cs="Times New Roman"/>
          <w:sz w:val="28"/>
          <w:szCs w:val="28"/>
        </w:rPr>
        <w:t xml:space="preserve"> </w:t>
      </w:r>
      <w:r w:rsidR="00F75A5D" w:rsidRPr="00C6195B">
        <w:rPr>
          <w:rFonts w:ascii="Times New Roman" w:hAnsi="Times New Roman" w:cs="Times New Roman"/>
          <w:sz w:val="28"/>
          <w:szCs w:val="28"/>
        </w:rPr>
        <w:t>частной формы</w:t>
      </w:r>
      <w:r w:rsidR="00C6195B" w:rsidRPr="00C6195B">
        <w:rPr>
          <w:rFonts w:ascii="Times New Roman" w:hAnsi="Times New Roman" w:cs="Times New Roman"/>
          <w:sz w:val="28"/>
          <w:szCs w:val="28"/>
        </w:rPr>
        <w:t xml:space="preserve"> собственности</w:t>
      </w:r>
      <w:r w:rsidR="00F75A5D" w:rsidRPr="00C6195B">
        <w:rPr>
          <w:rFonts w:ascii="Times New Roman" w:hAnsi="Times New Roman" w:cs="Times New Roman"/>
          <w:sz w:val="28"/>
          <w:szCs w:val="28"/>
        </w:rPr>
        <w:t>, причины</w:t>
      </w:r>
      <w:r w:rsidR="00C6195B" w:rsidRPr="00C6195B">
        <w:rPr>
          <w:rFonts w:ascii="Times New Roman" w:hAnsi="Times New Roman" w:cs="Times New Roman"/>
          <w:sz w:val="28"/>
          <w:szCs w:val="28"/>
        </w:rPr>
        <w:t>:</w:t>
      </w:r>
      <w:r w:rsidR="00F75A5D" w:rsidRPr="00C6195B">
        <w:rPr>
          <w:rFonts w:ascii="Times New Roman" w:hAnsi="Times New Roman" w:cs="Times New Roman"/>
          <w:sz w:val="28"/>
          <w:szCs w:val="28"/>
        </w:rPr>
        <w:t xml:space="preserve"> высокая потребность застрахованных лиц и наличие доступности в оказании медицинских услуг узкими специалистами</w:t>
      </w:r>
      <w:r w:rsidR="00552C84" w:rsidRPr="00C6195B">
        <w:rPr>
          <w:rFonts w:ascii="Times New Roman" w:hAnsi="Times New Roman" w:cs="Times New Roman"/>
          <w:sz w:val="28"/>
          <w:szCs w:val="28"/>
        </w:rPr>
        <w:t>;</w:t>
      </w:r>
    </w:p>
    <w:p w14:paraId="76F51BC2" w14:textId="1DE288D1" w:rsidR="002F350D" w:rsidRPr="00327F2B" w:rsidRDefault="00A367E5" w:rsidP="00150FB3">
      <w:pPr>
        <w:pStyle w:val="a3"/>
        <w:numPr>
          <w:ilvl w:val="0"/>
          <w:numId w:val="8"/>
        </w:numPr>
        <w:tabs>
          <w:tab w:val="left" w:pos="567"/>
          <w:tab w:val="left" w:pos="993"/>
        </w:tabs>
        <w:spacing w:after="0" w:line="240" w:lineRule="auto"/>
        <w:ind w:left="0" w:firstLine="0"/>
        <w:jc w:val="both"/>
        <w:rPr>
          <w:rFonts w:ascii="Times New Roman" w:hAnsi="Times New Roman" w:cs="Times New Roman"/>
          <w:sz w:val="28"/>
          <w:szCs w:val="28"/>
        </w:rPr>
      </w:pPr>
      <w:r w:rsidRPr="00327F2B">
        <w:rPr>
          <w:rFonts w:ascii="Times New Roman" w:hAnsi="Times New Roman" w:cs="Times New Roman"/>
          <w:sz w:val="28"/>
          <w:szCs w:val="28"/>
        </w:rPr>
        <w:t>по медицинской помощи, оказываемой в условиях круглосуточного стационара</w:t>
      </w:r>
      <w:r w:rsidR="00AD5B85">
        <w:rPr>
          <w:rFonts w:ascii="Times New Roman" w:hAnsi="Times New Roman" w:cs="Times New Roman"/>
          <w:sz w:val="28"/>
          <w:szCs w:val="28"/>
        </w:rPr>
        <w:t>:</w:t>
      </w:r>
      <w:r w:rsidRPr="00327F2B">
        <w:rPr>
          <w:rFonts w:ascii="Times New Roman" w:hAnsi="Times New Roman" w:cs="Times New Roman"/>
          <w:sz w:val="28"/>
          <w:szCs w:val="28"/>
        </w:rPr>
        <w:t xml:space="preserve"> </w:t>
      </w:r>
      <w:r w:rsidR="00AC5B0A" w:rsidRPr="00327F2B">
        <w:rPr>
          <w:rFonts w:ascii="Times New Roman" w:hAnsi="Times New Roman" w:cs="Times New Roman"/>
          <w:sz w:val="28"/>
          <w:szCs w:val="28"/>
        </w:rPr>
        <w:t>причиной низкого выполнения объемов послужил</w:t>
      </w:r>
      <w:r w:rsidR="00510CE2">
        <w:rPr>
          <w:rFonts w:ascii="Times New Roman" w:hAnsi="Times New Roman" w:cs="Times New Roman"/>
          <w:sz w:val="28"/>
          <w:szCs w:val="28"/>
        </w:rPr>
        <w:t>и</w:t>
      </w:r>
      <w:r w:rsidR="00AC5B0A" w:rsidRPr="00327F2B">
        <w:rPr>
          <w:rFonts w:ascii="Times New Roman" w:hAnsi="Times New Roman" w:cs="Times New Roman"/>
          <w:sz w:val="28"/>
          <w:szCs w:val="28"/>
        </w:rPr>
        <w:t xml:space="preserve"> </w:t>
      </w:r>
      <w:r w:rsidR="00327F2B" w:rsidRPr="00327F2B">
        <w:rPr>
          <w:rFonts w:ascii="Times New Roman" w:hAnsi="Times New Roman" w:cs="Times New Roman"/>
          <w:sz w:val="28"/>
          <w:szCs w:val="28"/>
        </w:rPr>
        <w:t>фактическая потребность в госпитализации</w:t>
      </w:r>
      <w:r w:rsidR="00510CE2">
        <w:rPr>
          <w:rFonts w:ascii="Times New Roman" w:hAnsi="Times New Roman" w:cs="Times New Roman"/>
          <w:sz w:val="28"/>
          <w:szCs w:val="28"/>
        </w:rPr>
        <w:t xml:space="preserve"> обратившихся за медицинской помощью</w:t>
      </w:r>
      <w:r w:rsidR="00327F2B" w:rsidRPr="00327F2B">
        <w:rPr>
          <w:rFonts w:ascii="Times New Roman" w:hAnsi="Times New Roman" w:cs="Times New Roman"/>
          <w:sz w:val="28"/>
          <w:szCs w:val="28"/>
        </w:rPr>
        <w:t>, а также кадровый дефицит</w:t>
      </w:r>
      <w:r w:rsidR="00510CE2">
        <w:rPr>
          <w:rFonts w:ascii="Times New Roman" w:hAnsi="Times New Roman" w:cs="Times New Roman"/>
          <w:sz w:val="28"/>
          <w:szCs w:val="28"/>
        </w:rPr>
        <w:t xml:space="preserve"> в отдельных </w:t>
      </w:r>
      <w:r w:rsidR="00693A19" w:rsidRPr="00693A19">
        <w:rPr>
          <w:rFonts w:ascii="Times New Roman" w:hAnsi="Times New Roman" w:cs="Times New Roman"/>
          <w:sz w:val="28"/>
          <w:szCs w:val="28"/>
        </w:rPr>
        <w:t>медицинских организаци</w:t>
      </w:r>
      <w:r w:rsidR="00693A19">
        <w:rPr>
          <w:rFonts w:ascii="Times New Roman" w:hAnsi="Times New Roman" w:cs="Times New Roman"/>
          <w:sz w:val="28"/>
          <w:szCs w:val="28"/>
        </w:rPr>
        <w:t>ях</w:t>
      </w:r>
      <w:r w:rsidR="00B85DD0" w:rsidRPr="00327F2B">
        <w:rPr>
          <w:rFonts w:ascii="Times New Roman" w:hAnsi="Times New Roman" w:cs="Times New Roman"/>
          <w:sz w:val="28"/>
          <w:szCs w:val="28"/>
        </w:rPr>
        <w:t xml:space="preserve">, при этом </w:t>
      </w:r>
      <w:r w:rsidR="00327F2B" w:rsidRPr="00327F2B">
        <w:rPr>
          <w:rFonts w:ascii="Times New Roman" w:hAnsi="Times New Roman" w:cs="Times New Roman"/>
          <w:sz w:val="28"/>
          <w:szCs w:val="28"/>
        </w:rPr>
        <w:t>1</w:t>
      </w:r>
      <w:r w:rsidR="00B85DD0" w:rsidRPr="00327F2B">
        <w:rPr>
          <w:rFonts w:ascii="Times New Roman" w:hAnsi="Times New Roman" w:cs="Times New Roman"/>
          <w:sz w:val="28"/>
          <w:szCs w:val="28"/>
        </w:rPr>
        <w:t xml:space="preserve"> </w:t>
      </w:r>
      <w:r w:rsidR="00693A19" w:rsidRPr="00693A19">
        <w:rPr>
          <w:rFonts w:ascii="Times New Roman" w:hAnsi="Times New Roman" w:cs="Times New Roman"/>
          <w:sz w:val="28"/>
          <w:szCs w:val="28"/>
        </w:rPr>
        <w:t>медицинск</w:t>
      </w:r>
      <w:r w:rsidR="00693A19">
        <w:rPr>
          <w:rFonts w:ascii="Times New Roman" w:hAnsi="Times New Roman" w:cs="Times New Roman"/>
          <w:sz w:val="28"/>
          <w:szCs w:val="28"/>
        </w:rPr>
        <w:t>ая</w:t>
      </w:r>
      <w:r w:rsidR="00693A19" w:rsidRPr="00693A19">
        <w:rPr>
          <w:rFonts w:ascii="Times New Roman" w:hAnsi="Times New Roman" w:cs="Times New Roman"/>
          <w:sz w:val="28"/>
          <w:szCs w:val="28"/>
        </w:rPr>
        <w:t xml:space="preserve"> организаци</w:t>
      </w:r>
      <w:r w:rsidR="00693A19">
        <w:rPr>
          <w:rFonts w:ascii="Times New Roman" w:hAnsi="Times New Roman" w:cs="Times New Roman"/>
          <w:sz w:val="28"/>
          <w:szCs w:val="28"/>
        </w:rPr>
        <w:t>я</w:t>
      </w:r>
      <w:r w:rsidR="00B85DD0" w:rsidRPr="00327F2B">
        <w:rPr>
          <w:rFonts w:ascii="Times New Roman" w:hAnsi="Times New Roman" w:cs="Times New Roman"/>
          <w:sz w:val="28"/>
          <w:szCs w:val="28"/>
        </w:rPr>
        <w:t xml:space="preserve"> выполнил</w:t>
      </w:r>
      <w:r w:rsidR="00327F2B" w:rsidRPr="00327F2B">
        <w:rPr>
          <w:rFonts w:ascii="Times New Roman" w:hAnsi="Times New Roman" w:cs="Times New Roman"/>
          <w:sz w:val="28"/>
          <w:szCs w:val="28"/>
        </w:rPr>
        <w:t>а</w:t>
      </w:r>
      <w:r w:rsidR="00B85DD0" w:rsidRPr="00327F2B">
        <w:rPr>
          <w:rFonts w:ascii="Times New Roman" w:hAnsi="Times New Roman" w:cs="Times New Roman"/>
          <w:sz w:val="28"/>
          <w:szCs w:val="28"/>
        </w:rPr>
        <w:t xml:space="preserve"> объемы медицинской помощи </w:t>
      </w:r>
      <w:r w:rsidR="00510CE2">
        <w:rPr>
          <w:rFonts w:ascii="Times New Roman" w:hAnsi="Times New Roman" w:cs="Times New Roman"/>
          <w:sz w:val="28"/>
          <w:szCs w:val="28"/>
        </w:rPr>
        <w:t>на 88,61%</w:t>
      </w:r>
      <w:r w:rsidR="00B85DD0" w:rsidRPr="00327F2B">
        <w:rPr>
          <w:rFonts w:ascii="Times New Roman" w:hAnsi="Times New Roman" w:cs="Times New Roman"/>
          <w:sz w:val="28"/>
          <w:szCs w:val="28"/>
        </w:rPr>
        <w:t xml:space="preserve"> </w:t>
      </w:r>
      <w:r w:rsidR="00510CE2">
        <w:rPr>
          <w:rFonts w:ascii="Times New Roman" w:hAnsi="Times New Roman" w:cs="Times New Roman"/>
          <w:sz w:val="28"/>
          <w:szCs w:val="28"/>
        </w:rPr>
        <w:t xml:space="preserve">- </w:t>
      </w:r>
      <w:r w:rsidR="00B85DD0" w:rsidRPr="00327F2B">
        <w:rPr>
          <w:rFonts w:ascii="Times New Roman" w:hAnsi="Times New Roman" w:cs="Times New Roman"/>
          <w:sz w:val="28"/>
          <w:szCs w:val="28"/>
        </w:rPr>
        <w:t xml:space="preserve">ФГБУЗ </w:t>
      </w:r>
      <w:r w:rsidR="004F22ED">
        <w:rPr>
          <w:rFonts w:ascii="Times New Roman" w:hAnsi="Times New Roman" w:cs="Times New Roman"/>
          <w:sz w:val="28"/>
          <w:szCs w:val="28"/>
        </w:rPr>
        <w:t>«</w:t>
      </w:r>
      <w:r w:rsidR="00E76798" w:rsidRPr="00327F2B">
        <w:rPr>
          <w:rFonts w:ascii="Times New Roman" w:hAnsi="Times New Roman" w:cs="Times New Roman"/>
          <w:sz w:val="28"/>
          <w:szCs w:val="28"/>
        </w:rPr>
        <w:t>ЦМСЧ № 58</w:t>
      </w:r>
      <w:r w:rsidR="00510CE2">
        <w:rPr>
          <w:rFonts w:ascii="Times New Roman" w:hAnsi="Times New Roman" w:cs="Times New Roman"/>
          <w:sz w:val="28"/>
          <w:szCs w:val="28"/>
        </w:rPr>
        <w:t xml:space="preserve"> ФМБА</w:t>
      </w:r>
      <w:r w:rsidR="004F22ED">
        <w:rPr>
          <w:rFonts w:ascii="Times New Roman" w:hAnsi="Times New Roman" w:cs="Times New Roman"/>
          <w:sz w:val="28"/>
          <w:szCs w:val="28"/>
        </w:rPr>
        <w:t>»</w:t>
      </w:r>
      <w:r w:rsidR="00510CE2">
        <w:rPr>
          <w:rFonts w:ascii="Times New Roman" w:hAnsi="Times New Roman" w:cs="Times New Roman"/>
          <w:sz w:val="28"/>
          <w:szCs w:val="28"/>
        </w:rPr>
        <w:t>,</w:t>
      </w:r>
      <w:r w:rsidR="000D6D4E" w:rsidRPr="00327F2B">
        <w:rPr>
          <w:rFonts w:ascii="Times New Roman" w:hAnsi="Times New Roman" w:cs="Times New Roman"/>
          <w:sz w:val="28"/>
          <w:szCs w:val="28"/>
        </w:rPr>
        <w:t xml:space="preserve"> </w:t>
      </w:r>
      <w:r w:rsidR="00510CE2">
        <w:rPr>
          <w:rFonts w:ascii="Times New Roman" w:hAnsi="Times New Roman" w:cs="Times New Roman"/>
          <w:sz w:val="28"/>
          <w:szCs w:val="28"/>
        </w:rPr>
        <w:t xml:space="preserve">связано с </w:t>
      </w:r>
      <w:r w:rsidR="000D6D4E" w:rsidRPr="00327F2B">
        <w:rPr>
          <w:rFonts w:ascii="Times New Roman" w:hAnsi="Times New Roman" w:cs="Times New Roman"/>
          <w:sz w:val="28"/>
          <w:szCs w:val="28"/>
        </w:rPr>
        <w:t xml:space="preserve">фактической потребностью в госпитализации прикрепленных застрахованных лиц в экстренной форме; </w:t>
      </w:r>
    </w:p>
    <w:p w14:paraId="174B5007" w14:textId="75B55C4E" w:rsidR="00CF1FCC" w:rsidRPr="00510CE2" w:rsidRDefault="00A367E5" w:rsidP="00CF1FCC">
      <w:pPr>
        <w:pStyle w:val="a3"/>
        <w:numPr>
          <w:ilvl w:val="0"/>
          <w:numId w:val="8"/>
        </w:numPr>
        <w:tabs>
          <w:tab w:val="left" w:pos="567"/>
        </w:tabs>
        <w:spacing w:after="0" w:line="240" w:lineRule="auto"/>
        <w:ind w:left="0" w:firstLine="0"/>
        <w:jc w:val="both"/>
        <w:rPr>
          <w:rFonts w:ascii="Times New Roman" w:hAnsi="Times New Roman" w:cs="Times New Roman"/>
          <w:sz w:val="28"/>
          <w:szCs w:val="28"/>
        </w:rPr>
      </w:pPr>
      <w:r w:rsidRPr="00510CE2">
        <w:rPr>
          <w:rFonts w:ascii="Times New Roman" w:hAnsi="Times New Roman" w:cs="Times New Roman"/>
          <w:sz w:val="28"/>
          <w:szCs w:val="28"/>
        </w:rPr>
        <w:lastRenderedPageBreak/>
        <w:t xml:space="preserve">по медицинской помощи, оказываемой в условиях </w:t>
      </w:r>
      <w:r w:rsidR="00BB1A93" w:rsidRPr="00510CE2">
        <w:rPr>
          <w:rFonts w:ascii="Times New Roman" w:hAnsi="Times New Roman" w:cs="Times New Roman"/>
          <w:sz w:val="28"/>
          <w:szCs w:val="28"/>
        </w:rPr>
        <w:t>дневного</w:t>
      </w:r>
      <w:r w:rsidRPr="00510CE2">
        <w:rPr>
          <w:rFonts w:ascii="Times New Roman" w:hAnsi="Times New Roman" w:cs="Times New Roman"/>
          <w:sz w:val="28"/>
          <w:szCs w:val="28"/>
        </w:rPr>
        <w:t xml:space="preserve"> стационара</w:t>
      </w:r>
      <w:r w:rsidR="00510CE2" w:rsidRPr="00510CE2">
        <w:rPr>
          <w:rFonts w:ascii="Times New Roman" w:hAnsi="Times New Roman" w:cs="Times New Roman"/>
          <w:sz w:val="28"/>
          <w:szCs w:val="28"/>
        </w:rPr>
        <w:t xml:space="preserve">: выполнение объемов данного вида медицинской помощи за 9 месяцев в пределах 50% от годового значения отдельных </w:t>
      </w:r>
      <w:r w:rsidR="00693A19" w:rsidRPr="00693A19">
        <w:rPr>
          <w:rFonts w:ascii="Times New Roman" w:hAnsi="Times New Roman" w:cs="Times New Roman"/>
          <w:sz w:val="28"/>
          <w:szCs w:val="28"/>
        </w:rPr>
        <w:t>медицинских организаций</w:t>
      </w:r>
      <w:r w:rsidR="00510CE2" w:rsidRPr="00510CE2">
        <w:rPr>
          <w:rFonts w:ascii="Times New Roman" w:hAnsi="Times New Roman" w:cs="Times New Roman"/>
          <w:sz w:val="28"/>
          <w:szCs w:val="28"/>
        </w:rPr>
        <w:t xml:space="preserve"> связано с </w:t>
      </w:r>
      <w:r w:rsidR="003E4E95" w:rsidRPr="00510CE2">
        <w:rPr>
          <w:rFonts w:ascii="Times New Roman" w:hAnsi="Times New Roman" w:cs="Times New Roman"/>
          <w:sz w:val="28"/>
          <w:szCs w:val="28"/>
        </w:rPr>
        <w:t>низк</w:t>
      </w:r>
      <w:r w:rsidR="00510CE2" w:rsidRPr="00510CE2">
        <w:rPr>
          <w:rFonts w:ascii="Times New Roman" w:hAnsi="Times New Roman" w:cs="Times New Roman"/>
          <w:sz w:val="28"/>
          <w:szCs w:val="28"/>
        </w:rPr>
        <w:t xml:space="preserve">ой </w:t>
      </w:r>
      <w:r w:rsidR="003E4E95" w:rsidRPr="00510CE2">
        <w:rPr>
          <w:rFonts w:ascii="Times New Roman" w:hAnsi="Times New Roman" w:cs="Times New Roman"/>
          <w:sz w:val="28"/>
          <w:szCs w:val="28"/>
        </w:rPr>
        <w:t>обращаемость</w:t>
      </w:r>
      <w:r w:rsidR="00510CE2" w:rsidRPr="00510CE2">
        <w:rPr>
          <w:rFonts w:ascii="Times New Roman" w:hAnsi="Times New Roman" w:cs="Times New Roman"/>
          <w:sz w:val="28"/>
          <w:szCs w:val="28"/>
        </w:rPr>
        <w:t>ю</w:t>
      </w:r>
      <w:r w:rsidR="003E4E95" w:rsidRPr="00510CE2">
        <w:rPr>
          <w:rFonts w:ascii="Times New Roman" w:hAnsi="Times New Roman" w:cs="Times New Roman"/>
          <w:sz w:val="28"/>
          <w:szCs w:val="28"/>
        </w:rPr>
        <w:t xml:space="preserve"> застрахованных лиц</w:t>
      </w:r>
      <w:r w:rsidR="00510CE2" w:rsidRPr="00510CE2">
        <w:rPr>
          <w:rFonts w:ascii="Times New Roman" w:hAnsi="Times New Roman" w:cs="Times New Roman"/>
          <w:sz w:val="28"/>
          <w:szCs w:val="28"/>
        </w:rPr>
        <w:t xml:space="preserve">, при этом на выполнение объемов значительно выше среднего значения повлияла востребованность </w:t>
      </w:r>
      <w:r w:rsidR="002F350D" w:rsidRPr="00510CE2">
        <w:rPr>
          <w:rFonts w:ascii="Times New Roman" w:hAnsi="Times New Roman" w:cs="Times New Roman"/>
          <w:sz w:val="28"/>
          <w:szCs w:val="28"/>
        </w:rPr>
        <w:t>в получении медицинских услуг</w:t>
      </w:r>
      <w:r w:rsidR="003E4E95" w:rsidRPr="00510CE2">
        <w:rPr>
          <w:rFonts w:ascii="Times New Roman" w:hAnsi="Times New Roman" w:cs="Times New Roman"/>
          <w:sz w:val="28"/>
          <w:szCs w:val="28"/>
        </w:rPr>
        <w:t xml:space="preserve"> по профилю </w:t>
      </w:r>
      <w:r w:rsidR="004F22ED">
        <w:rPr>
          <w:rFonts w:ascii="Times New Roman" w:hAnsi="Times New Roman" w:cs="Times New Roman"/>
          <w:sz w:val="28"/>
          <w:szCs w:val="28"/>
        </w:rPr>
        <w:t>«</w:t>
      </w:r>
      <w:r w:rsidR="003E4E95" w:rsidRPr="00510CE2">
        <w:rPr>
          <w:rFonts w:ascii="Times New Roman" w:hAnsi="Times New Roman" w:cs="Times New Roman"/>
          <w:sz w:val="28"/>
          <w:szCs w:val="28"/>
        </w:rPr>
        <w:t>онкология</w:t>
      </w:r>
      <w:r w:rsidR="004F22ED">
        <w:rPr>
          <w:rFonts w:ascii="Times New Roman" w:hAnsi="Times New Roman" w:cs="Times New Roman"/>
          <w:sz w:val="28"/>
          <w:szCs w:val="28"/>
        </w:rPr>
        <w:t>»</w:t>
      </w:r>
      <w:r w:rsidR="00510CE2" w:rsidRPr="00510CE2">
        <w:rPr>
          <w:rFonts w:ascii="Times New Roman" w:hAnsi="Times New Roman" w:cs="Times New Roman"/>
          <w:sz w:val="28"/>
          <w:szCs w:val="28"/>
        </w:rPr>
        <w:t xml:space="preserve"> и ЭКО</w:t>
      </w:r>
      <w:r w:rsidR="00726BF5" w:rsidRPr="00510CE2">
        <w:rPr>
          <w:rFonts w:ascii="Times New Roman" w:hAnsi="Times New Roman" w:cs="Times New Roman"/>
          <w:sz w:val="28"/>
          <w:szCs w:val="28"/>
        </w:rPr>
        <w:t>;</w:t>
      </w:r>
    </w:p>
    <w:p w14:paraId="260FFFD8" w14:textId="3B421716" w:rsidR="00175663" w:rsidRPr="00AD5B85" w:rsidRDefault="00175663" w:rsidP="00CF1FCC">
      <w:pPr>
        <w:pStyle w:val="a3"/>
        <w:numPr>
          <w:ilvl w:val="0"/>
          <w:numId w:val="8"/>
        </w:numPr>
        <w:tabs>
          <w:tab w:val="left" w:pos="567"/>
        </w:tabs>
        <w:spacing w:after="0" w:line="240" w:lineRule="auto"/>
        <w:ind w:left="0" w:firstLine="0"/>
        <w:jc w:val="both"/>
        <w:rPr>
          <w:rFonts w:ascii="Times New Roman" w:hAnsi="Times New Roman" w:cs="Times New Roman"/>
          <w:sz w:val="28"/>
          <w:szCs w:val="28"/>
        </w:rPr>
      </w:pPr>
      <w:r w:rsidRPr="00AD5B85">
        <w:rPr>
          <w:rFonts w:ascii="Times New Roman" w:hAnsi="Times New Roman" w:cs="Times New Roman"/>
          <w:sz w:val="28"/>
          <w:szCs w:val="28"/>
        </w:rPr>
        <w:t>по скорой медицинской помощи</w:t>
      </w:r>
      <w:r w:rsidR="00C14783" w:rsidRPr="00AD5B85">
        <w:rPr>
          <w:rFonts w:ascii="Times New Roman" w:hAnsi="Times New Roman" w:cs="Times New Roman"/>
          <w:sz w:val="28"/>
          <w:szCs w:val="28"/>
        </w:rPr>
        <w:t>, невысокий процент</w:t>
      </w:r>
      <w:r w:rsidRPr="00AD5B85">
        <w:rPr>
          <w:rFonts w:ascii="Times New Roman" w:hAnsi="Times New Roman" w:cs="Times New Roman"/>
          <w:sz w:val="28"/>
          <w:szCs w:val="28"/>
        </w:rPr>
        <w:t xml:space="preserve"> </w:t>
      </w:r>
      <w:r w:rsidR="00C14783" w:rsidRPr="00AD5B85">
        <w:rPr>
          <w:rFonts w:ascii="Times New Roman" w:hAnsi="Times New Roman" w:cs="Times New Roman"/>
          <w:sz w:val="28"/>
          <w:szCs w:val="28"/>
        </w:rPr>
        <w:t xml:space="preserve">выполнения </w:t>
      </w:r>
      <w:r w:rsidR="00CF1FCC" w:rsidRPr="00AD5B85">
        <w:rPr>
          <w:rFonts w:ascii="Times New Roman" w:hAnsi="Times New Roman" w:cs="Times New Roman"/>
          <w:sz w:val="28"/>
          <w:szCs w:val="28"/>
        </w:rPr>
        <w:t xml:space="preserve">обусловлен </w:t>
      </w:r>
      <w:r w:rsidR="000E43D3" w:rsidRPr="00AD5B85">
        <w:rPr>
          <w:rFonts w:ascii="Times New Roman" w:hAnsi="Times New Roman" w:cs="Times New Roman"/>
          <w:sz w:val="28"/>
          <w:szCs w:val="28"/>
        </w:rPr>
        <w:t xml:space="preserve">перераспределением потоков </w:t>
      </w:r>
      <w:r w:rsidR="00CF1FCC" w:rsidRPr="00AD5B85">
        <w:rPr>
          <w:rFonts w:ascii="Times New Roman" w:hAnsi="Times New Roman" w:cs="Times New Roman"/>
          <w:sz w:val="28"/>
          <w:szCs w:val="28"/>
        </w:rPr>
        <w:t>пациентов</w:t>
      </w:r>
      <w:r w:rsidR="000E43D3" w:rsidRPr="00AD5B85">
        <w:rPr>
          <w:rFonts w:ascii="Times New Roman" w:hAnsi="Times New Roman" w:cs="Times New Roman"/>
          <w:sz w:val="28"/>
          <w:szCs w:val="28"/>
        </w:rPr>
        <w:t xml:space="preserve"> в пользу посещений в неотложной форм</w:t>
      </w:r>
      <w:r w:rsidR="00C14783" w:rsidRPr="00AD5B85">
        <w:rPr>
          <w:rFonts w:ascii="Times New Roman" w:hAnsi="Times New Roman" w:cs="Times New Roman"/>
          <w:sz w:val="28"/>
          <w:szCs w:val="28"/>
        </w:rPr>
        <w:t>е, за счет сокращения вызовов учитывая фактическую потребность</w:t>
      </w:r>
      <w:r w:rsidR="00183E9F" w:rsidRPr="00AD5B85">
        <w:rPr>
          <w:rFonts w:ascii="Times New Roman" w:hAnsi="Times New Roman" w:cs="Times New Roman"/>
          <w:sz w:val="28"/>
          <w:szCs w:val="28"/>
        </w:rPr>
        <w:t>.</w:t>
      </w:r>
      <w:r w:rsidR="00AD5B85" w:rsidRPr="00AD5B85">
        <w:rPr>
          <w:rFonts w:ascii="Times New Roman" w:hAnsi="Times New Roman" w:cs="Times New Roman"/>
          <w:sz w:val="28"/>
          <w:szCs w:val="28"/>
        </w:rPr>
        <w:t xml:space="preserve"> Свыше 90% выполнение составило у 2 ГБУЗ АО: Холмогорская ЦРБ (94,86%</w:t>
      </w:r>
      <w:r w:rsidR="00AD5B85">
        <w:rPr>
          <w:rFonts w:ascii="Times New Roman" w:hAnsi="Times New Roman" w:cs="Times New Roman"/>
          <w:sz w:val="28"/>
          <w:szCs w:val="28"/>
        </w:rPr>
        <w:t>,</w:t>
      </w:r>
      <w:r w:rsidR="00AD5B85" w:rsidRPr="00AD5B85">
        <w:rPr>
          <w:rFonts w:ascii="Times New Roman" w:hAnsi="Times New Roman" w:cs="Times New Roman"/>
          <w:sz w:val="28"/>
          <w:szCs w:val="28"/>
        </w:rPr>
        <w:t xml:space="preserve"> связано передачей подразделения в Архангельскую областную станцию скорой медицинской помощи) и Мезенская ЦРБ (100,55%, </w:t>
      </w:r>
      <w:r w:rsidR="00AD5B85">
        <w:rPr>
          <w:rFonts w:ascii="Times New Roman" w:hAnsi="Times New Roman" w:cs="Times New Roman"/>
          <w:sz w:val="28"/>
          <w:szCs w:val="28"/>
        </w:rPr>
        <w:t>повлиял</w:t>
      </w:r>
      <w:r w:rsidR="00AD5B85" w:rsidRPr="00AD5B85">
        <w:rPr>
          <w:rFonts w:ascii="Times New Roman" w:hAnsi="Times New Roman" w:cs="Times New Roman"/>
          <w:sz w:val="28"/>
          <w:szCs w:val="28"/>
        </w:rPr>
        <w:t xml:space="preserve"> высок</w:t>
      </w:r>
      <w:r w:rsidR="00AD5B85">
        <w:rPr>
          <w:rFonts w:ascii="Times New Roman" w:hAnsi="Times New Roman" w:cs="Times New Roman"/>
          <w:sz w:val="28"/>
          <w:szCs w:val="28"/>
        </w:rPr>
        <w:t>ий уровень</w:t>
      </w:r>
      <w:r w:rsidR="00AD5B85" w:rsidRPr="00AD5B85">
        <w:rPr>
          <w:rFonts w:ascii="Times New Roman" w:hAnsi="Times New Roman" w:cs="Times New Roman"/>
          <w:sz w:val="28"/>
          <w:szCs w:val="28"/>
        </w:rPr>
        <w:t xml:space="preserve"> заболеваемост</w:t>
      </w:r>
      <w:r w:rsidR="00AD5B85">
        <w:rPr>
          <w:rFonts w:ascii="Times New Roman" w:hAnsi="Times New Roman" w:cs="Times New Roman"/>
          <w:sz w:val="28"/>
          <w:szCs w:val="28"/>
        </w:rPr>
        <w:t>и</w:t>
      </w:r>
      <w:r w:rsidR="00AD5B85" w:rsidRPr="00AD5B85">
        <w:rPr>
          <w:rFonts w:ascii="Times New Roman" w:hAnsi="Times New Roman" w:cs="Times New Roman"/>
          <w:sz w:val="28"/>
          <w:szCs w:val="28"/>
        </w:rPr>
        <w:t xml:space="preserve"> населения</w:t>
      </w:r>
      <w:r w:rsidR="00AD5B85">
        <w:rPr>
          <w:rFonts w:ascii="Times New Roman" w:hAnsi="Times New Roman" w:cs="Times New Roman"/>
          <w:sz w:val="28"/>
          <w:szCs w:val="28"/>
        </w:rPr>
        <w:t>)</w:t>
      </w:r>
      <w:r w:rsidR="00AD5B85" w:rsidRPr="00AD5B85">
        <w:rPr>
          <w:rFonts w:ascii="Times New Roman" w:hAnsi="Times New Roman" w:cs="Times New Roman"/>
          <w:sz w:val="28"/>
          <w:szCs w:val="28"/>
        </w:rPr>
        <w:t xml:space="preserve">. </w:t>
      </w:r>
    </w:p>
    <w:p w14:paraId="5A75AC72" w14:textId="50CA0410" w:rsidR="007A725D" w:rsidRPr="00015081" w:rsidRDefault="00484753" w:rsidP="00926261">
      <w:pPr>
        <w:spacing w:after="0" w:line="240" w:lineRule="auto"/>
        <w:ind w:firstLine="567"/>
        <w:jc w:val="both"/>
        <w:rPr>
          <w:rFonts w:ascii="Times New Roman" w:hAnsi="Times New Roman" w:cs="Times New Roman"/>
          <w:sz w:val="28"/>
          <w:szCs w:val="28"/>
        </w:rPr>
      </w:pPr>
      <w:r w:rsidRPr="00015081">
        <w:rPr>
          <w:rFonts w:ascii="Times New Roman" w:hAnsi="Times New Roman" w:cs="Times New Roman"/>
          <w:sz w:val="28"/>
          <w:szCs w:val="28"/>
        </w:rPr>
        <w:t>По медицинской реабилитации выполнение сложилось 75%</w:t>
      </w:r>
      <w:r w:rsidR="007A725D" w:rsidRPr="00015081">
        <w:rPr>
          <w:rFonts w:ascii="Times New Roman" w:hAnsi="Times New Roman" w:cs="Times New Roman"/>
          <w:sz w:val="28"/>
          <w:szCs w:val="28"/>
        </w:rPr>
        <w:t xml:space="preserve"> и выше, в отличи</w:t>
      </w:r>
      <w:r w:rsidR="00015081">
        <w:rPr>
          <w:rFonts w:ascii="Times New Roman" w:hAnsi="Times New Roman" w:cs="Times New Roman"/>
          <w:sz w:val="28"/>
          <w:szCs w:val="28"/>
        </w:rPr>
        <w:t>е</w:t>
      </w:r>
      <w:r w:rsidR="007A725D" w:rsidRPr="00015081">
        <w:rPr>
          <w:rFonts w:ascii="Times New Roman" w:hAnsi="Times New Roman" w:cs="Times New Roman"/>
          <w:sz w:val="28"/>
          <w:szCs w:val="28"/>
        </w:rPr>
        <w:t xml:space="preserve"> </w:t>
      </w:r>
      <w:r w:rsidR="00015081">
        <w:rPr>
          <w:rFonts w:ascii="Times New Roman" w:hAnsi="Times New Roman" w:cs="Times New Roman"/>
          <w:sz w:val="28"/>
          <w:szCs w:val="28"/>
        </w:rPr>
        <w:t xml:space="preserve">от </w:t>
      </w:r>
      <w:r w:rsidR="007A725D" w:rsidRPr="00015081">
        <w:rPr>
          <w:rFonts w:ascii="Times New Roman" w:hAnsi="Times New Roman" w:cs="Times New Roman"/>
          <w:sz w:val="28"/>
          <w:szCs w:val="28"/>
        </w:rPr>
        <w:t>предыдущего года:</w:t>
      </w:r>
    </w:p>
    <w:p w14:paraId="6C24EBCF" w14:textId="149D37C5" w:rsidR="007A725D" w:rsidRPr="00015081" w:rsidRDefault="007A725D" w:rsidP="00015081">
      <w:pPr>
        <w:pStyle w:val="a3"/>
        <w:numPr>
          <w:ilvl w:val="0"/>
          <w:numId w:val="38"/>
        </w:numPr>
        <w:tabs>
          <w:tab w:val="left" w:pos="567"/>
        </w:tabs>
        <w:spacing w:after="0" w:line="240" w:lineRule="auto"/>
        <w:ind w:left="0" w:firstLine="0"/>
        <w:jc w:val="both"/>
        <w:rPr>
          <w:rFonts w:ascii="Times New Roman" w:hAnsi="Times New Roman" w:cs="Times New Roman"/>
          <w:sz w:val="28"/>
          <w:szCs w:val="28"/>
        </w:rPr>
      </w:pPr>
      <w:r w:rsidRPr="00015081">
        <w:rPr>
          <w:rFonts w:ascii="Times New Roman" w:hAnsi="Times New Roman" w:cs="Times New Roman"/>
          <w:sz w:val="28"/>
          <w:szCs w:val="28"/>
        </w:rPr>
        <w:t>комплексные посещения в амбулаторных условиях распределены 8 МО, выполнены от 81,93% до 94,06%, связано с высокой потребностью программ реабилитации после перенесенных заболеваний по профилям: травматология и ортопедия, кардиология, неврология;</w:t>
      </w:r>
    </w:p>
    <w:p w14:paraId="68B9918A" w14:textId="35746BFF" w:rsidR="00484753" w:rsidRPr="00015081" w:rsidRDefault="007A725D" w:rsidP="00015081">
      <w:pPr>
        <w:pStyle w:val="a3"/>
        <w:numPr>
          <w:ilvl w:val="0"/>
          <w:numId w:val="38"/>
        </w:numPr>
        <w:tabs>
          <w:tab w:val="left" w:pos="567"/>
        </w:tabs>
        <w:spacing w:after="0" w:line="240" w:lineRule="auto"/>
        <w:ind w:left="0" w:firstLine="0"/>
        <w:jc w:val="both"/>
        <w:rPr>
          <w:rFonts w:ascii="Times New Roman" w:hAnsi="Times New Roman" w:cs="Times New Roman"/>
          <w:sz w:val="28"/>
          <w:szCs w:val="28"/>
        </w:rPr>
      </w:pPr>
      <w:r w:rsidRPr="00015081">
        <w:rPr>
          <w:rFonts w:ascii="Times New Roman" w:hAnsi="Times New Roman" w:cs="Times New Roman"/>
          <w:sz w:val="28"/>
          <w:szCs w:val="28"/>
        </w:rPr>
        <w:t xml:space="preserve">объемы реабилитации в условиях дневных стационаров распределены 11 МО, из которых 2 </w:t>
      </w:r>
      <w:r w:rsidR="00693A19" w:rsidRPr="00693A19">
        <w:rPr>
          <w:rFonts w:ascii="Times New Roman" w:hAnsi="Times New Roman" w:cs="Times New Roman"/>
          <w:sz w:val="28"/>
          <w:szCs w:val="28"/>
        </w:rPr>
        <w:t>медицински</w:t>
      </w:r>
      <w:r w:rsidR="00693A19">
        <w:rPr>
          <w:rFonts w:ascii="Times New Roman" w:hAnsi="Times New Roman" w:cs="Times New Roman"/>
          <w:sz w:val="28"/>
          <w:szCs w:val="28"/>
        </w:rPr>
        <w:t>е</w:t>
      </w:r>
      <w:r w:rsidR="00693A19" w:rsidRPr="00693A19">
        <w:rPr>
          <w:rFonts w:ascii="Times New Roman" w:hAnsi="Times New Roman" w:cs="Times New Roman"/>
          <w:sz w:val="28"/>
          <w:szCs w:val="28"/>
        </w:rPr>
        <w:t xml:space="preserve"> организаци</w:t>
      </w:r>
      <w:r w:rsidR="00693A19">
        <w:rPr>
          <w:rFonts w:ascii="Times New Roman" w:hAnsi="Times New Roman" w:cs="Times New Roman"/>
          <w:sz w:val="28"/>
          <w:szCs w:val="28"/>
        </w:rPr>
        <w:t>и</w:t>
      </w:r>
      <w:r w:rsidRPr="00015081">
        <w:rPr>
          <w:rFonts w:ascii="Times New Roman" w:hAnsi="Times New Roman" w:cs="Times New Roman"/>
          <w:sz w:val="28"/>
          <w:szCs w:val="28"/>
        </w:rPr>
        <w:t xml:space="preserve"> не выполняли (ООО </w:t>
      </w:r>
      <w:r w:rsidR="004F22ED">
        <w:rPr>
          <w:rFonts w:ascii="Times New Roman" w:hAnsi="Times New Roman" w:cs="Times New Roman"/>
          <w:sz w:val="28"/>
          <w:szCs w:val="28"/>
        </w:rPr>
        <w:t>«</w:t>
      </w:r>
      <w:r w:rsidRPr="00015081">
        <w:rPr>
          <w:rFonts w:ascii="Times New Roman" w:hAnsi="Times New Roman" w:cs="Times New Roman"/>
          <w:sz w:val="28"/>
          <w:szCs w:val="28"/>
        </w:rPr>
        <w:t>Ваш врач плюс</w:t>
      </w:r>
      <w:r w:rsidR="004F22ED">
        <w:rPr>
          <w:rFonts w:ascii="Times New Roman" w:hAnsi="Times New Roman" w:cs="Times New Roman"/>
          <w:sz w:val="28"/>
          <w:szCs w:val="28"/>
        </w:rPr>
        <w:t>»</w:t>
      </w:r>
      <w:r w:rsidRPr="00015081">
        <w:rPr>
          <w:rFonts w:ascii="Times New Roman" w:hAnsi="Times New Roman" w:cs="Times New Roman"/>
          <w:sz w:val="28"/>
          <w:szCs w:val="28"/>
        </w:rPr>
        <w:t xml:space="preserve"> и ГБУЗ АО </w:t>
      </w:r>
      <w:r w:rsidR="004F22ED">
        <w:rPr>
          <w:rFonts w:ascii="Times New Roman" w:hAnsi="Times New Roman" w:cs="Times New Roman"/>
          <w:sz w:val="28"/>
          <w:szCs w:val="28"/>
        </w:rPr>
        <w:t>«</w:t>
      </w:r>
      <w:r w:rsidRPr="00015081">
        <w:rPr>
          <w:rFonts w:ascii="Times New Roman" w:hAnsi="Times New Roman" w:cs="Times New Roman"/>
          <w:sz w:val="28"/>
          <w:szCs w:val="28"/>
        </w:rPr>
        <w:t>Мирнинская ЦГБ</w:t>
      </w:r>
      <w:r w:rsidR="004F22ED">
        <w:rPr>
          <w:rFonts w:ascii="Times New Roman" w:hAnsi="Times New Roman" w:cs="Times New Roman"/>
          <w:sz w:val="28"/>
          <w:szCs w:val="28"/>
        </w:rPr>
        <w:t>»</w:t>
      </w:r>
      <w:r w:rsidR="00015081" w:rsidRPr="00015081">
        <w:rPr>
          <w:rFonts w:ascii="Times New Roman" w:hAnsi="Times New Roman" w:cs="Times New Roman"/>
          <w:sz w:val="28"/>
          <w:szCs w:val="28"/>
        </w:rPr>
        <w:t xml:space="preserve">), ГБУЗ АО </w:t>
      </w:r>
      <w:r w:rsidR="004F22ED">
        <w:rPr>
          <w:rFonts w:ascii="Times New Roman" w:hAnsi="Times New Roman" w:cs="Times New Roman"/>
          <w:sz w:val="28"/>
          <w:szCs w:val="28"/>
        </w:rPr>
        <w:t>«</w:t>
      </w:r>
      <w:r w:rsidR="00015081" w:rsidRPr="00015081">
        <w:rPr>
          <w:rFonts w:ascii="Times New Roman" w:hAnsi="Times New Roman" w:cs="Times New Roman"/>
          <w:sz w:val="28"/>
          <w:szCs w:val="28"/>
        </w:rPr>
        <w:t>Северодвинская городская больница № 1</w:t>
      </w:r>
      <w:r w:rsidR="004F22ED">
        <w:rPr>
          <w:rFonts w:ascii="Times New Roman" w:hAnsi="Times New Roman" w:cs="Times New Roman"/>
          <w:sz w:val="28"/>
          <w:szCs w:val="28"/>
        </w:rPr>
        <w:t>»</w:t>
      </w:r>
      <w:r w:rsidR="00015081" w:rsidRPr="00015081">
        <w:rPr>
          <w:rFonts w:ascii="Times New Roman" w:hAnsi="Times New Roman" w:cs="Times New Roman"/>
          <w:sz w:val="28"/>
          <w:szCs w:val="28"/>
        </w:rPr>
        <w:t xml:space="preserve"> выполнила на 5,43%, у остальных процент выполнения составил от 66,67 до 151,85;</w:t>
      </w:r>
    </w:p>
    <w:p w14:paraId="15CFF764" w14:textId="09C5A87B" w:rsidR="00015081" w:rsidRPr="00015081" w:rsidRDefault="00015081" w:rsidP="00015081">
      <w:pPr>
        <w:pStyle w:val="a3"/>
        <w:numPr>
          <w:ilvl w:val="0"/>
          <w:numId w:val="38"/>
        </w:numPr>
        <w:tabs>
          <w:tab w:val="left" w:pos="567"/>
        </w:tabs>
        <w:spacing w:after="0" w:line="240" w:lineRule="auto"/>
        <w:ind w:left="0" w:firstLine="0"/>
        <w:jc w:val="both"/>
        <w:rPr>
          <w:rFonts w:ascii="Times New Roman" w:hAnsi="Times New Roman" w:cs="Times New Roman"/>
          <w:sz w:val="28"/>
          <w:szCs w:val="28"/>
        </w:rPr>
      </w:pPr>
      <w:r w:rsidRPr="00015081">
        <w:rPr>
          <w:rFonts w:ascii="Times New Roman" w:hAnsi="Times New Roman" w:cs="Times New Roman"/>
          <w:sz w:val="28"/>
          <w:szCs w:val="28"/>
        </w:rPr>
        <w:t>случаи госпитализации распределены 10 МО, выполнение составило от 68,42% до 79,33%, за счет перераспределения</w:t>
      </w:r>
      <w:r>
        <w:rPr>
          <w:rFonts w:ascii="Times New Roman" w:hAnsi="Times New Roman" w:cs="Times New Roman"/>
          <w:sz w:val="28"/>
          <w:szCs w:val="28"/>
        </w:rPr>
        <w:t xml:space="preserve"> в пользу реабилитации в амбулаторных условиях и условиях дневного стационара. </w:t>
      </w:r>
    </w:p>
    <w:p w14:paraId="1159D80C" w14:textId="0C434356" w:rsidR="00AC5B0A" w:rsidRPr="00775B9F" w:rsidRDefault="00484753" w:rsidP="00775B9F">
      <w:pPr>
        <w:spacing w:after="0" w:line="240" w:lineRule="auto"/>
        <w:ind w:firstLine="567"/>
        <w:jc w:val="both"/>
        <w:rPr>
          <w:rFonts w:ascii="Times New Roman" w:hAnsi="Times New Roman" w:cs="Times New Roman"/>
          <w:sz w:val="16"/>
          <w:szCs w:val="16"/>
          <w:highlight w:val="yellow"/>
        </w:rPr>
      </w:pPr>
      <w:r w:rsidRPr="00775B9F">
        <w:rPr>
          <w:rFonts w:ascii="Times New Roman" w:hAnsi="Times New Roman" w:cs="Times New Roman"/>
          <w:sz w:val="16"/>
          <w:szCs w:val="16"/>
          <w:highlight w:val="yellow"/>
        </w:rPr>
        <w:t xml:space="preserve"> </w:t>
      </w:r>
    </w:p>
    <w:p w14:paraId="278F6ECB" w14:textId="6B8A74CA" w:rsidR="00CA62BB" w:rsidRPr="00A71171" w:rsidRDefault="00CA62BB" w:rsidP="00CA62BB">
      <w:pPr>
        <w:pStyle w:val="a3"/>
        <w:spacing w:after="0" w:line="240" w:lineRule="auto"/>
        <w:ind w:left="0" w:firstLine="567"/>
        <w:jc w:val="both"/>
      </w:pPr>
      <w:r w:rsidRPr="00A71171">
        <w:rPr>
          <w:rFonts w:ascii="Times New Roman" w:hAnsi="Times New Roman" w:cs="Times New Roman"/>
          <w:sz w:val="28"/>
          <w:szCs w:val="28"/>
        </w:rPr>
        <w:t xml:space="preserve">В целом из </w:t>
      </w:r>
      <w:r w:rsidR="000E43D3" w:rsidRPr="00A71171">
        <w:rPr>
          <w:rFonts w:ascii="Times New Roman" w:hAnsi="Times New Roman" w:cs="Times New Roman"/>
          <w:sz w:val="28"/>
          <w:szCs w:val="28"/>
        </w:rPr>
        <w:t>11</w:t>
      </w:r>
      <w:r w:rsidR="00A71171" w:rsidRPr="00A71171">
        <w:rPr>
          <w:rFonts w:ascii="Times New Roman" w:hAnsi="Times New Roman" w:cs="Times New Roman"/>
          <w:sz w:val="28"/>
          <w:szCs w:val="28"/>
        </w:rPr>
        <w:t>8</w:t>
      </w:r>
      <w:r w:rsidRPr="00A71171">
        <w:rPr>
          <w:rFonts w:ascii="Times New Roman" w:hAnsi="Times New Roman" w:cs="Times New Roman"/>
          <w:sz w:val="28"/>
          <w:szCs w:val="28"/>
        </w:rPr>
        <w:t xml:space="preserve"> </w:t>
      </w:r>
      <w:r w:rsidR="00123C52" w:rsidRPr="00A71171">
        <w:rPr>
          <w:rFonts w:ascii="Times New Roman" w:hAnsi="Times New Roman" w:cs="Times New Roman"/>
          <w:sz w:val="28"/>
          <w:szCs w:val="28"/>
        </w:rPr>
        <w:t>медицинск</w:t>
      </w:r>
      <w:r w:rsidR="008C599B" w:rsidRPr="00A71171">
        <w:rPr>
          <w:rFonts w:ascii="Times New Roman" w:hAnsi="Times New Roman" w:cs="Times New Roman"/>
          <w:sz w:val="28"/>
          <w:szCs w:val="28"/>
        </w:rPr>
        <w:t>их</w:t>
      </w:r>
      <w:r w:rsidR="00123C52" w:rsidRPr="00A71171">
        <w:rPr>
          <w:rFonts w:ascii="Times New Roman" w:hAnsi="Times New Roman" w:cs="Times New Roman"/>
          <w:sz w:val="28"/>
          <w:szCs w:val="28"/>
        </w:rPr>
        <w:t xml:space="preserve"> организаци</w:t>
      </w:r>
      <w:r w:rsidR="008C599B" w:rsidRPr="00A71171">
        <w:rPr>
          <w:rFonts w:ascii="Times New Roman" w:hAnsi="Times New Roman" w:cs="Times New Roman"/>
          <w:sz w:val="28"/>
          <w:szCs w:val="28"/>
        </w:rPr>
        <w:t>й</w:t>
      </w:r>
      <w:r w:rsidRPr="00A71171">
        <w:rPr>
          <w:rFonts w:ascii="Times New Roman" w:hAnsi="Times New Roman" w:cs="Times New Roman"/>
          <w:sz w:val="28"/>
          <w:szCs w:val="28"/>
        </w:rPr>
        <w:t xml:space="preserve"> стоимость медицинской помощи выполнена менее чем на 60% у </w:t>
      </w:r>
      <w:r w:rsidR="00A71171" w:rsidRPr="00A71171">
        <w:rPr>
          <w:rFonts w:ascii="Times New Roman" w:hAnsi="Times New Roman" w:cs="Times New Roman"/>
          <w:sz w:val="28"/>
          <w:szCs w:val="28"/>
        </w:rPr>
        <w:t>11</w:t>
      </w:r>
      <w:r w:rsidR="000E43D3" w:rsidRPr="00A71171">
        <w:rPr>
          <w:rFonts w:ascii="Times New Roman" w:hAnsi="Times New Roman" w:cs="Times New Roman"/>
          <w:sz w:val="28"/>
          <w:szCs w:val="28"/>
        </w:rPr>
        <w:t xml:space="preserve"> </w:t>
      </w:r>
      <w:r w:rsidRPr="00A71171">
        <w:rPr>
          <w:rFonts w:ascii="Times New Roman" w:hAnsi="Times New Roman" w:cs="Times New Roman"/>
          <w:sz w:val="28"/>
          <w:szCs w:val="28"/>
        </w:rPr>
        <w:t>(</w:t>
      </w:r>
      <w:r w:rsidR="00A71171" w:rsidRPr="00A71171">
        <w:rPr>
          <w:rFonts w:ascii="Times New Roman" w:hAnsi="Times New Roman" w:cs="Times New Roman"/>
          <w:sz w:val="28"/>
          <w:szCs w:val="28"/>
        </w:rPr>
        <w:t>9,32</w:t>
      </w:r>
      <w:r w:rsidRPr="00A71171">
        <w:rPr>
          <w:rFonts w:ascii="Times New Roman" w:hAnsi="Times New Roman" w:cs="Times New Roman"/>
          <w:sz w:val="28"/>
          <w:szCs w:val="28"/>
        </w:rPr>
        <w:t xml:space="preserve">%), за </w:t>
      </w:r>
      <w:r w:rsidR="00123C52" w:rsidRPr="00A71171">
        <w:rPr>
          <w:rFonts w:ascii="Times New Roman" w:hAnsi="Times New Roman" w:cs="Times New Roman"/>
          <w:sz w:val="28"/>
          <w:szCs w:val="28"/>
        </w:rPr>
        <w:t>отчетный период</w:t>
      </w:r>
      <w:r w:rsidRPr="00A71171">
        <w:rPr>
          <w:rFonts w:ascii="Times New Roman" w:hAnsi="Times New Roman" w:cs="Times New Roman"/>
          <w:sz w:val="28"/>
          <w:szCs w:val="28"/>
        </w:rPr>
        <w:t xml:space="preserve"> не </w:t>
      </w:r>
      <w:r w:rsidR="008C599B" w:rsidRPr="00A71171">
        <w:rPr>
          <w:rFonts w:ascii="Times New Roman" w:hAnsi="Times New Roman" w:cs="Times New Roman"/>
          <w:sz w:val="28"/>
          <w:szCs w:val="28"/>
        </w:rPr>
        <w:t>предъявлено (не оплачено)</w:t>
      </w:r>
      <w:r w:rsidR="00A71171">
        <w:rPr>
          <w:rFonts w:ascii="Times New Roman" w:hAnsi="Times New Roman" w:cs="Times New Roman"/>
          <w:sz w:val="28"/>
          <w:szCs w:val="28"/>
        </w:rPr>
        <w:t xml:space="preserve"> </w:t>
      </w:r>
      <w:r w:rsidR="00A35C12" w:rsidRPr="00A35C12">
        <w:rPr>
          <w:rFonts w:ascii="Times New Roman" w:hAnsi="Times New Roman" w:cs="Times New Roman"/>
          <w:sz w:val="28"/>
          <w:szCs w:val="28"/>
        </w:rPr>
        <w:t xml:space="preserve">счетов за медицинскую помощь </w:t>
      </w:r>
      <w:r w:rsidR="00A71171" w:rsidRPr="00A71171">
        <w:rPr>
          <w:rFonts w:ascii="Times New Roman" w:hAnsi="Times New Roman" w:cs="Times New Roman"/>
          <w:sz w:val="28"/>
          <w:szCs w:val="28"/>
        </w:rPr>
        <w:t>11</w:t>
      </w:r>
      <w:r w:rsidR="004C5F00" w:rsidRPr="00A71171">
        <w:rPr>
          <w:rFonts w:ascii="Times New Roman" w:hAnsi="Times New Roman" w:cs="Times New Roman"/>
          <w:sz w:val="28"/>
          <w:szCs w:val="28"/>
        </w:rPr>
        <w:t xml:space="preserve"> </w:t>
      </w:r>
      <w:r w:rsidR="00822CBB" w:rsidRPr="00A71171">
        <w:rPr>
          <w:rFonts w:ascii="Times New Roman" w:hAnsi="Times New Roman" w:cs="Times New Roman"/>
          <w:sz w:val="28"/>
          <w:szCs w:val="28"/>
        </w:rPr>
        <w:t xml:space="preserve">частными </w:t>
      </w:r>
      <w:r w:rsidR="0009143E" w:rsidRPr="00A71171">
        <w:rPr>
          <w:rFonts w:ascii="Times New Roman" w:hAnsi="Times New Roman" w:cs="Times New Roman"/>
          <w:sz w:val="28"/>
          <w:szCs w:val="28"/>
        </w:rPr>
        <w:t>медицински</w:t>
      </w:r>
      <w:r w:rsidR="008C599B" w:rsidRPr="00A71171">
        <w:rPr>
          <w:rFonts w:ascii="Times New Roman" w:hAnsi="Times New Roman" w:cs="Times New Roman"/>
          <w:sz w:val="28"/>
          <w:szCs w:val="28"/>
        </w:rPr>
        <w:t>ми</w:t>
      </w:r>
      <w:r w:rsidR="0009143E" w:rsidRPr="00A71171">
        <w:rPr>
          <w:rFonts w:ascii="Times New Roman" w:hAnsi="Times New Roman" w:cs="Times New Roman"/>
          <w:sz w:val="28"/>
          <w:szCs w:val="28"/>
        </w:rPr>
        <w:t xml:space="preserve"> организация</w:t>
      </w:r>
      <w:r w:rsidR="008C599B" w:rsidRPr="00A71171">
        <w:rPr>
          <w:rFonts w:ascii="Times New Roman" w:hAnsi="Times New Roman" w:cs="Times New Roman"/>
          <w:sz w:val="28"/>
          <w:szCs w:val="28"/>
        </w:rPr>
        <w:t>ми</w:t>
      </w:r>
      <w:r w:rsidR="0009143E" w:rsidRPr="00A71171">
        <w:rPr>
          <w:rFonts w:ascii="Times New Roman" w:hAnsi="Times New Roman" w:cs="Times New Roman"/>
          <w:sz w:val="28"/>
          <w:szCs w:val="28"/>
        </w:rPr>
        <w:t xml:space="preserve"> </w:t>
      </w:r>
      <w:r w:rsidRPr="00A71171">
        <w:rPr>
          <w:rFonts w:ascii="Times New Roman" w:hAnsi="Times New Roman" w:cs="Times New Roman"/>
          <w:sz w:val="28"/>
          <w:szCs w:val="28"/>
        </w:rPr>
        <w:t>(</w:t>
      </w:r>
      <w:r w:rsidR="00A71171" w:rsidRPr="00A71171">
        <w:rPr>
          <w:rFonts w:ascii="Times New Roman" w:hAnsi="Times New Roman" w:cs="Times New Roman"/>
          <w:sz w:val="28"/>
          <w:szCs w:val="28"/>
        </w:rPr>
        <w:t>9,32</w:t>
      </w:r>
      <w:r w:rsidRPr="00A71171">
        <w:rPr>
          <w:rFonts w:ascii="Times New Roman" w:hAnsi="Times New Roman" w:cs="Times New Roman"/>
          <w:sz w:val="28"/>
          <w:szCs w:val="28"/>
        </w:rPr>
        <w:t>%)</w:t>
      </w:r>
      <w:r w:rsidR="007822F4" w:rsidRPr="00A71171">
        <w:rPr>
          <w:rFonts w:ascii="Times New Roman" w:hAnsi="Times New Roman" w:cs="Times New Roman"/>
          <w:sz w:val="28"/>
          <w:szCs w:val="28"/>
        </w:rPr>
        <w:t>.</w:t>
      </w:r>
      <w:r w:rsidRPr="00A71171">
        <w:t xml:space="preserve"> </w:t>
      </w:r>
    </w:p>
    <w:p w14:paraId="0CEB4DBD" w14:textId="77777777" w:rsidR="00370B2F" w:rsidRPr="00D95399" w:rsidRDefault="00370B2F" w:rsidP="00ED207C">
      <w:pPr>
        <w:pStyle w:val="22"/>
        <w:spacing w:after="0" w:line="240" w:lineRule="auto"/>
        <w:ind w:firstLine="567"/>
        <w:jc w:val="both"/>
        <w:rPr>
          <w:rFonts w:eastAsiaTheme="minorHAnsi"/>
          <w:sz w:val="16"/>
          <w:szCs w:val="16"/>
          <w:highlight w:val="yellow"/>
        </w:rPr>
      </w:pPr>
    </w:p>
    <w:p w14:paraId="49097E68" w14:textId="77777777" w:rsidR="00775B9F" w:rsidRPr="00484753" w:rsidRDefault="00775B9F" w:rsidP="00775B9F">
      <w:pPr>
        <w:spacing w:after="0" w:line="240" w:lineRule="auto"/>
        <w:ind w:firstLine="567"/>
        <w:jc w:val="both"/>
        <w:rPr>
          <w:rFonts w:ascii="Times New Roman" w:hAnsi="Times New Roman" w:cs="Times New Roman"/>
          <w:sz w:val="28"/>
          <w:szCs w:val="28"/>
        </w:rPr>
      </w:pPr>
      <w:r w:rsidRPr="00484753">
        <w:rPr>
          <w:rFonts w:ascii="Times New Roman" w:hAnsi="Times New Roman" w:cs="Times New Roman"/>
          <w:sz w:val="28"/>
          <w:szCs w:val="28"/>
        </w:rPr>
        <w:t>С учетом фактического исполнения объемов медицинской помощи</w:t>
      </w:r>
      <w:r w:rsidRPr="00484753">
        <w:rPr>
          <w:rFonts w:ascii="Times New Roman" w:hAnsi="Times New Roman" w:cs="Times New Roman"/>
          <w:sz w:val="28"/>
          <w:szCs w:val="28"/>
        </w:rPr>
        <w:br/>
        <w:t>за отчетный период на заседании Комиссии рассмотрен вопрос о перераспределении объемов медицинской помощи между медицинскими организациями.</w:t>
      </w:r>
    </w:p>
    <w:p w14:paraId="0228435F" w14:textId="77777777" w:rsidR="00AF7111" w:rsidRDefault="00AF7111" w:rsidP="009D4DFC">
      <w:pPr>
        <w:pStyle w:val="22"/>
        <w:shd w:val="clear" w:color="auto" w:fill="auto"/>
        <w:spacing w:after="0" w:line="240" w:lineRule="auto"/>
        <w:rPr>
          <w:sz w:val="28"/>
          <w:szCs w:val="28"/>
          <w:highlight w:val="yellow"/>
        </w:rPr>
      </w:pPr>
    </w:p>
    <w:p w14:paraId="7B495C22" w14:textId="77777777" w:rsidR="0058327F" w:rsidRPr="00D95399" w:rsidRDefault="0058327F" w:rsidP="009D4DFC">
      <w:pPr>
        <w:pStyle w:val="22"/>
        <w:shd w:val="clear" w:color="auto" w:fill="auto"/>
        <w:spacing w:after="0" w:line="240" w:lineRule="auto"/>
        <w:rPr>
          <w:sz w:val="28"/>
          <w:szCs w:val="28"/>
          <w:highlight w:val="yellow"/>
        </w:rPr>
      </w:pPr>
    </w:p>
    <w:p w14:paraId="00BA4892" w14:textId="44DF93E6" w:rsidR="00725B40" w:rsidRPr="00A35C12" w:rsidRDefault="00725B40" w:rsidP="009D4DFC">
      <w:pPr>
        <w:pStyle w:val="22"/>
        <w:shd w:val="clear" w:color="auto" w:fill="auto"/>
        <w:spacing w:after="0" w:line="240" w:lineRule="auto"/>
        <w:rPr>
          <w:sz w:val="28"/>
          <w:szCs w:val="28"/>
        </w:rPr>
      </w:pPr>
      <w:r w:rsidRPr="00A35C12">
        <w:rPr>
          <w:sz w:val="28"/>
          <w:szCs w:val="28"/>
        </w:rPr>
        <w:t>Анализ кредиторской</w:t>
      </w:r>
      <w:r w:rsidR="001F53EF" w:rsidRPr="00A35C12">
        <w:rPr>
          <w:sz w:val="28"/>
          <w:szCs w:val="28"/>
        </w:rPr>
        <w:t xml:space="preserve"> и дебиторской</w:t>
      </w:r>
      <w:r w:rsidRPr="00A35C12">
        <w:rPr>
          <w:sz w:val="28"/>
          <w:szCs w:val="28"/>
        </w:rPr>
        <w:t xml:space="preserve"> задолж</w:t>
      </w:r>
      <w:r w:rsidR="000907BD" w:rsidRPr="00A35C12">
        <w:rPr>
          <w:sz w:val="28"/>
          <w:szCs w:val="28"/>
        </w:rPr>
        <w:t>енности медицинских организаций</w:t>
      </w:r>
      <w:r w:rsidRPr="00A35C12">
        <w:rPr>
          <w:sz w:val="28"/>
          <w:szCs w:val="28"/>
        </w:rPr>
        <w:t>, в том числе просроченной</w:t>
      </w:r>
    </w:p>
    <w:p w14:paraId="057EB1E1" w14:textId="77777777" w:rsidR="00725B40" w:rsidRPr="00D95399" w:rsidRDefault="00725B40" w:rsidP="009D4DFC">
      <w:pPr>
        <w:pStyle w:val="22"/>
        <w:shd w:val="clear" w:color="auto" w:fill="auto"/>
        <w:spacing w:after="0" w:line="240" w:lineRule="auto"/>
        <w:ind w:firstLine="720"/>
        <w:jc w:val="both"/>
        <w:rPr>
          <w:sz w:val="16"/>
          <w:szCs w:val="16"/>
          <w:highlight w:val="yellow"/>
        </w:rPr>
      </w:pPr>
    </w:p>
    <w:p w14:paraId="31887F57" w14:textId="45F5C782" w:rsidR="000D6666" w:rsidRPr="00723A43" w:rsidRDefault="000D6666" w:rsidP="009D4DFC">
      <w:pPr>
        <w:tabs>
          <w:tab w:val="left" w:pos="567"/>
        </w:tabs>
        <w:spacing w:after="0" w:line="240" w:lineRule="auto"/>
        <w:ind w:firstLine="567"/>
        <w:jc w:val="both"/>
        <w:rPr>
          <w:rFonts w:ascii="Times New Roman" w:hAnsi="Times New Roman" w:cs="Times New Roman"/>
          <w:sz w:val="28"/>
          <w:szCs w:val="28"/>
        </w:rPr>
      </w:pPr>
      <w:r w:rsidRPr="00866E15">
        <w:rPr>
          <w:rFonts w:ascii="Times New Roman" w:hAnsi="Times New Roman" w:cs="Times New Roman"/>
          <w:sz w:val="28"/>
          <w:szCs w:val="28"/>
        </w:rPr>
        <w:t xml:space="preserve">Согласно данным </w:t>
      </w:r>
      <w:r w:rsidR="00866E15" w:rsidRPr="00866E15">
        <w:rPr>
          <w:rFonts w:ascii="Times New Roman" w:hAnsi="Times New Roman" w:cs="Times New Roman"/>
          <w:sz w:val="28"/>
          <w:szCs w:val="28"/>
        </w:rPr>
        <w:t xml:space="preserve">программного комплекса </w:t>
      </w:r>
      <w:r w:rsidR="004F22ED">
        <w:rPr>
          <w:rFonts w:ascii="Times New Roman" w:hAnsi="Times New Roman" w:cs="Times New Roman"/>
          <w:sz w:val="28"/>
          <w:szCs w:val="28"/>
        </w:rPr>
        <w:t>«</w:t>
      </w:r>
      <w:r w:rsidR="00866E15" w:rsidRPr="00866E15">
        <w:rPr>
          <w:rFonts w:ascii="Times New Roman" w:hAnsi="Times New Roman" w:cs="Times New Roman"/>
          <w:bCs/>
          <w:sz w:val="28"/>
          <w:szCs w:val="28"/>
        </w:rPr>
        <w:t>Свод</w:t>
      </w:r>
      <w:r w:rsidR="00866E15" w:rsidRPr="00866E15">
        <w:rPr>
          <w:rFonts w:ascii="Times New Roman" w:hAnsi="Times New Roman" w:cs="Times New Roman"/>
          <w:sz w:val="28"/>
          <w:szCs w:val="28"/>
        </w:rPr>
        <w:t>-</w:t>
      </w:r>
      <w:r w:rsidR="00866E15" w:rsidRPr="00866E15">
        <w:rPr>
          <w:rFonts w:ascii="Times New Roman" w:hAnsi="Times New Roman" w:cs="Times New Roman"/>
          <w:bCs/>
          <w:sz w:val="28"/>
          <w:szCs w:val="28"/>
        </w:rPr>
        <w:t>СМАРТ</w:t>
      </w:r>
      <w:r w:rsidR="004F22ED">
        <w:rPr>
          <w:rFonts w:ascii="Times New Roman" w:hAnsi="Times New Roman" w:cs="Times New Roman"/>
          <w:sz w:val="28"/>
          <w:szCs w:val="28"/>
        </w:rPr>
        <w:t>»</w:t>
      </w:r>
      <w:r w:rsidR="00866E15" w:rsidRPr="00866E15">
        <w:rPr>
          <w:rFonts w:ascii="Times New Roman" w:hAnsi="Times New Roman" w:cs="Times New Roman"/>
          <w:sz w:val="28"/>
          <w:szCs w:val="28"/>
        </w:rPr>
        <w:t xml:space="preserve"> </w:t>
      </w:r>
      <w:r w:rsidRPr="00866E15">
        <w:rPr>
          <w:rFonts w:ascii="Times New Roman" w:hAnsi="Times New Roman" w:cs="Times New Roman"/>
          <w:sz w:val="28"/>
          <w:szCs w:val="28"/>
        </w:rPr>
        <w:t>по состоянию</w:t>
      </w:r>
      <w:r w:rsidRPr="00723A43">
        <w:rPr>
          <w:rFonts w:ascii="Times New Roman" w:hAnsi="Times New Roman" w:cs="Times New Roman"/>
          <w:sz w:val="28"/>
          <w:szCs w:val="28"/>
        </w:rPr>
        <w:t xml:space="preserve"> на 01.10.</w:t>
      </w:r>
      <w:r w:rsidR="002471BD" w:rsidRPr="00723A43">
        <w:rPr>
          <w:rFonts w:ascii="Times New Roman" w:hAnsi="Times New Roman" w:cs="Times New Roman"/>
          <w:sz w:val="28"/>
          <w:szCs w:val="28"/>
        </w:rPr>
        <w:t>202</w:t>
      </w:r>
      <w:r w:rsidR="00723A43" w:rsidRPr="00723A43">
        <w:rPr>
          <w:rFonts w:ascii="Times New Roman" w:hAnsi="Times New Roman" w:cs="Times New Roman"/>
          <w:sz w:val="28"/>
          <w:szCs w:val="28"/>
        </w:rPr>
        <w:t>3</w:t>
      </w:r>
      <w:r w:rsidRPr="00723A43">
        <w:rPr>
          <w:rFonts w:ascii="Times New Roman" w:hAnsi="Times New Roman" w:cs="Times New Roman"/>
          <w:sz w:val="28"/>
          <w:szCs w:val="28"/>
        </w:rPr>
        <w:t xml:space="preserve"> кредиторская задолженность медицинских организаций, подведомственных </w:t>
      </w:r>
      <w:r w:rsidR="0058327F">
        <w:rPr>
          <w:rFonts w:ascii="Times New Roman" w:hAnsi="Times New Roman" w:cs="Times New Roman"/>
          <w:sz w:val="28"/>
          <w:szCs w:val="28"/>
        </w:rPr>
        <w:t>министерству</w:t>
      </w:r>
      <w:r w:rsidRPr="00723A43">
        <w:rPr>
          <w:rFonts w:ascii="Times New Roman" w:hAnsi="Times New Roman" w:cs="Times New Roman"/>
          <w:sz w:val="28"/>
          <w:szCs w:val="28"/>
        </w:rPr>
        <w:t xml:space="preserve">, </w:t>
      </w:r>
      <w:r w:rsidR="00106E9A" w:rsidRPr="00723A43">
        <w:rPr>
          <w:rFonts w:ascii="Times New Roman" w:hAnsi="Times New Roman" w:cs="Times New Roman"/>
          <w:sz w:val="28"/>
          <w:szCs w:val="28"/>
        </w:rPr>
        <w:t xml:space="preserve">по средствам ОМС </w:t>
      </w:r>
      <w:r w:rsidRPr="00723A43">
        <w:rPr>
          <w:rFonts w:ascii="Times New Roman" w:hAnsi="Times New Roman" w:cs="Times New Roman"/>
          <w:sz w:val="28"/>
          <w:szCs w:val="28"/>
        </w:rPr>
        <w:t xml:space="preserve">составила </w:t>
      </w:r>
      <w:r w:rsidR="00723A43" w:rsidRPr="00723A43">
        <w:rPr>
          <w:rFonts w:ascii="Times New Roman" w:hAnsi="Times New Roman" w:cs="Times New Roman"/>
          <w:sz w:val="28"/>
          <w:szCs w:val="28"/>
        </w:rPr>
        <w:t>2 986,170</w:t>
      </w:r>
      <w:r w:rsidRPr="00723A43">
        <w:rPr>
          <w:rFonts w:ascii="Times New Roman" w:hAnsi="Times New Roman" w:cs="Times New Roman"/>
          <w:sz w:val="28"/>
          <w:szCs w:val="28"/>
        </w:rPr>
        <w:t xml:space="preserve"> </w:t>
      </w:r>
      <w:r w:rsidRPr="00723A43">
        <w:rPr>
          <w:rFonts w:ascii="Times New Roman" w:hAnsi="Times New Roman" w:cs="Times New Roman"/>
          <w:sz w:val="28"/>
          <w:szCs w:val="28"/>
        </w:rPr>
        <w:lastRenderedPageBreak/>
        <w:t xml:space="preserve">млн.руб., в том числе просроченная </w:t>
      </w:r>
      <w:r w:rsidR="00723A43" w:rsidRPr="00723A43">
        <w:rPr>
          <w:rFonts w:ascii="Times New Roman" w:hAnsi="Times New Roman" w:cs="Times New Roman"/>
          <w:sz w:val="28"/>
          <w:szCs w:val="28"/>
        </w:rPr>
        <w:t>453,145</w:t>
      </w:r>
      <w:r w:rsidRPr="00723A43">
        <w:rPr>
          <w:rFonts w:ascii="Times New Roman" w:hAnsi="Times New Roman" w:cs="Times New Roman"/>
          <w:sz w:val="28"/>
          <w:szCs w:val="28"/>
        </w:rPr>
        <w:t xml:space="preserve"> млн.руб. или </w:t>
      </w:r>
      <w:r w:rsidR="00723A43" w:rsidRPr="00723A43">
        <w:rPr>
          <w:rFonts w:ascii="Times New Roman" w:hAnsi="Times New Roman" w:cs="Times New Roman"/>
          <w:sz w:val="28"/>
          <w:szCs w:val="28"/>
        </w:rPr>
        <w:t>15,17</w:t>
      </w:r>
      <w:r w:rsidRPr="00723A43">
        <w:rPr>
          <w:rFonts w:ascii="Times New Roman" w:hAnsi="Times New Roman" w:cs="Times New Roman"/>
          <w:sz w:val="28"/>
          <w:szCs w:val="28"/>
        </w:rPr>
        <w:t>% от общей суммы:</w:t>
      </w:r>
    </w:p>
    <w:p w14:paraId="5B5D6CD9" w14:textId="543547AC" w:rsidR="00723A43" w:rsidRPr="00D95399" w:rsidRDefault="00723A43" w:rsidP="009E15F1">
      <w:pPr>
        <w:pStyle w:val="22"/>
        <w:shd w:val="clear" w:color="auto" w:fill="auto"/>
        <w:spacing w:after="0" w:line="240" w:lineRule="auto"/>
        <w:ind w:hanging="567"/>
        <w:jc w:val="both"/>
        <w:rPr>
          <w:sz w:val="28"/>
          <w:szCs w:val="28"/>
          <w:highlight w:val="yellow"/>
        </w:rPr>
      </w:pPr>
      <w:r>
        <w:rPr>
          <w:noProof/>
          <w:lang w:eastAsia="ru-RU"/>
        </w:rPr>
        <w:drawing>
          <wp:inline distT="0" distB="0" distL="0" distR="0" wp14:anchorId="1B0B7B70" wp14:editId="5CB086F7">
            <wp:extent cx="6484620" cy="1924050"/>
            <wp:effectExtent l="0" t="38100" r="0"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3EF6B9C4" w14:textId="0E0A1744" w:rsidR="00602830" w:rsidRPr="00D95399" w:rsidRDefault="00602830" w:rsidP="00602830">
      <w:pPr>
        <w:pStyle w:val="22"/>
        <w:shd w:val="clear" w:color="auto" w:fill="auto"/>
        <w:spacing w:after="0" w:line="240" w:lineRule="auto"/>
        <w:ind w:hanging="142"/>
        <w:jc w:val="both"/>
        <w:rPr>
          <w:sz w:val="16"/>
          <w:szCs w:val="16"/>
          <w:highlight w:val="yellow"/>
        </w:rPr>
      </w:pPr>
    </w:p>
    <w:p w14:paraId="6191F947" w14:textId="3B3D95B8" w:rsidR="009F2A09" w:rsidRPr="00357804" w:rsidRDefault="0066311E" w:rsidP="009D4DFC">
      <w:pPr>
        <w:pStyle w:val="22"/>
        <w:shd w:val="clear" w:color="auto" w:fill="auto"/>
        <w:spacing w:after="0" w:line="240" w:lineRule="auto"/>
        <w:ind w:firstLine="567"/>
        <w:jc w:val="both"/>
        <w:rPr>
          <w:sz w:val="28"/>
          <w:szCs w:val="28"/>
        </w:rPr>
      </w:pPr>
      <w:r w:rsidRPr="00357804">
        <w:rPr>
          <w:sz w:val="28"/>
          <w:szCs w:val="28"/>
        </w:rPr>
        <w:t xml:space="preserve">За 3 квартал </w:t>
      </w:r>
      <w:r w:rsidR="002471BD" w:rsidRPr="00357804">
        <w:rPr>
          <w:sz w:val="28"/>
          <w:szCs w:val="28"/>
        </w:rPr>
        <w:t>202</w:t>
      </w:r>
      <w:r w:rsidR="00357804" w:rsidRPr="00357804">
        <w:rPr>
          <w:sz w:val="28"/>
          <w:szCs w:val="28"/>
        </w:rPr>
        <w:t>3</w:t>
      </w:r>
      <w:r w:rsidRPr="00357804">
        <w:rPr>
          <w:sz w:val="28"/>
          <w:szCs w:val="28"/>
        </w:rPr>
        <w:t xml:space="preserve"> года </w:t>
      </w:r>
      <w:r w:rsidR="00357804" w:rsidRPr="00357804">
        <w:rPr>
          <w:sz w:val="28"/>
          <w:szCs w:val="28"/>
        </w:rPr>
        <w:t>рост</w:t>
      </w:r>
      <w:r w:rsidRPr="00357804">
        <w:rPr>
          <w:sz w:val="28"/>
          <w:szCs w:val="28"/>
        </w:rPr>
        <w:t xml:space="preserve"> </w:t>
      </w:r>
      <w:r w:rsidR="00602830" w:rsidRPr="00357804">
        <w:rPr>
          <w:sz w:val="28"/>
          <w:szCs w:val="28"/>
        </w:rPr>
        <w:t xml:space="preserve">общей суммы </w:t>
      </w:r>
      <w:r w:rsidRPr="00357804">
        <w:rPr>
          <w:sz w:val="28"/>
          <w:szCs w:val="28"/>
        </w:rPr>
        <w:t xml:space="preserve">кредиторской задолженности составил </w:t>
      </w:r>
      <w:r w:rsidR="00357804" w:rsidRPr="00357804">
        <w:rPr>
          <w:sz w:val="28"/>
          <w:szCs w:val="28"/>
        </w:rPr>
        <w:t>226,340</w:t>
      </w:r>
      <w:r w:rsidRPr="00357804">
        <w:rPr>
          <w:sz w:val="28"/>
          <w:szCs w:val="28"/>
        </w:rPr>
        <w:t xml:space="preserve"> млн.руб. или </w:t>
      </w:r>
      <w:r w:rsidR="00357804" w:rsidRPr="00357804">
        <w:rPr>
          <w:sz w:val="28"/>
          <w:szCs w:val="28"/>
        </w:rPr>
        <w:t>8,2</w:t>
      </w:r>
      <w:r w:rsidRPr="00357804">
        <w:rPr>
          <w:sz w:val="28"/>
          <w:szCs w:val="28"/>
        </w:rPr>
        <w:t xml:space="preserve">%, </w:t>
      </w:r>
      <w:r w:rsidR="00357804" w:rsidRPr="00357804">
        <w:rPr>
          <w:sz w:val="28"/>
          <w:szCs w:val="28"/>
        </w:rPr>
        <w:t>в том числе</w:t>
      </w:r>
      <w:r w:rsidR="001F55C0" w:rsidRPr="00357804">
        <w:rPr>
          <w:sz w:val="28"/>
          <w:szCs w:val="28"/>
        </w:rPr>
        <w:t xml:space="preserve"> </w:t>
      </w:r>
      <w:r w:rsidRPr="00357804">
        <w:rPr>
          <w:sz w:val="28"/>
          <w:szCs w:val="28"/>
        </w:rPr>
        <w:t xml:space="preserve">просроченной на </w:t>
      </w:r>
      <w:r w:rsidR="00357804" w:rsidRPr="00357804">
        <w:rPr>
          <w:sz w:val="28"/>
          <w:szCs w:val="28"/>
        </w:rPr>
        <w:t>304,959</w:t>
      </w:r>
      <w:r w:rsidRPr="00357804">
        <w:rPr>
          <w:sz w:val="28"/>
          <w:szCs w:val="28"/>
        </w:rPr>
        <w:t xml:space="preserve"> млн.руб. или </w:t>
      </w:r>
      <w:r w:rsidR="001F55C0" w:rsidRPr="00357804">
        <w:rPr>
          <w:sz w:val="28"/>
          <w:szCs w:val="28"/>
        </w:rPr>
        <w:t xml:space="preserve">в </w:t>
      </w:r>
      <w:r w:rsidR="00357804" w:rsidRPr="00357804">
        <w:rPr>
          <w:sz w:val="28"/>
          <w:szCs w:val="28"/>
        </w:rPr>
        <w:t>3</w:t>
      </w:r>
      <w:r w:rsidR="001F55C0" w:rsidRPr="00357804">
        <w:rPr>
          <w:sz w:val="28"/>
          <w:szCs w:val="28"/>
        </w:rPr>
        <w:t xml:space="preserve"> раза</w:t>
      </w:r>
      <w:r w:rsidR="00DB5F50" w:rsidRPr="00357804">
        <w:rPr>
          <w:sz w:val="28"/>
          <w:szCs w:val="28"/>
        </w:rPr>
        <w:t>.</w:t>
      </w:r>
    </w:p>
    <w:p w14:paraId="129809E3" w14:textId="28E79E87" w:rsidR="00AD2A25" w:rsidRPr="00357804" w:rsidRDefault="00AD2A25" w:rsidP="009D4DFC">
      <w:pPr>
        <w:pStyle w:val="a3"/>
        <w:tabs>
          <w:tab w:val="left" w:pos="567"/>
        </w:tabs>
        <w:spacing w:after="0" w:line="240" w:lineRule="auto"/>
        <w:ind w:left="0" w:firstLine="567"/>
        <w:jc w:val="both"/>
        <w:rPr>
          <w:rFonts w:ascii="Times New Roman" w:hAnsi="Times New Roman" w:cs="Times New Roman"/>
          <w:sz w:val="28"/>
          <w:szCs w:val="28"/>
        </w:rPr>
      </w:pPr>
      <w:r w:rsidRPr="00357804">
        <w:rPr>
          <w:rFonts w:ascii="Times New Roman" w:hAnsi="Times New Roman" w:cs="Times New Roman"/>
          <w:sz w:val="28"/>
          <w:szCs w:val="28"/>
        </w:rPr>
        <w:t>По состоянию на 01.07.</w:t>
      </w:r>
      <w:r w:rsidR="002471BD" w:rsidRPr="00357804">
        <w:rPr>
          <w:rFonts w:ascii="Times New Roman" w:hAnsi="Times New Roman" w:cs="Times New Roman"/>
          <w:sz w:val="28"/>
          <w:szCs w:val="28"/>
        </w:rPr>
        <w:t>202</w:t>
      </w:r>
      <w:r w:rsidR="00357804" w:rsidRPr="00357804">
        <w:rPr>
          <w:rFonts w:ascii="Times New Roman" w:hAnsi="Times New Roman" w:cs="Times New Roman"/>
          <w:sz w:val="28"/>
          <w:szCs w:val="28"/>
        </w:rPr>
        <w:t>3</w:t>
      </w:r>
      <w:r w:rsidRPr="00357804">
        <w:rPr>
          <w:rFonts w:ascii="Times New Roman" w:hAnsi="Times New Roman" w:cs="Times New Roman"/>
          <w:sz w:val="28"/>
          <w:szCs w:val="28"/>
        </w:rPr>
        <w:t xml:space="preserve"> просроченн</w:t>
      </w:r>
      <w:r w:rsidR="00C312E9" w:rsidRPr="00357804">
        <w:rPr>
          <w:rFonts w:ascii="Times New Roman" w:hAnsi="Times New Roman" w:cs="Times New Roman"/>
          <w:sz w:val="28"/>
          <w:szCs w:val="28"/>
        </w:rPr>
        <w:t>ую</w:t>
      </w:r>
      <w:r w:rsidRPr="00357804">
        <w:rPr>
          <w:rFonts w:ascii="Times New Roman" w:hAnsi="Times New Roman" w:cs="Times New Roman"/>
          <w:sz w:val="28"/>
          <w:szCs w:val="28"/>
        </w:rPr>
        <w:t xml:space="preserve"> кредиторск</w:t>
      </w:r>
      <w:r w:rsidR="00C312E9" w:rsidRPr="00357804">
        <w:rPr>
          <w:rFonts w:ascii="Times New Roman" w:hAnsi="Times New Roman" w:cs="Times New Roman"/>
          <w:sz w:val="28"/>
          <w:szCs w:val="28"/>
        </w:rPr>
        <w:t>ую</w:t>
      </w:r>
      <w:r w:rsidRPr="00357804">
        <w:rPr>
          <w:rFonts w:ascii="Times New Roman" w:hAnsi="Times New Roman" w:cs="Times New Roman"/>
          <w:sz w:val="28"/>
          <w:szCs w:val="28"/>
        </w:rPr>
        <w:t xml:space="preserve"> задолженность </w:t>
      </w:r>
      <w:r w:rsidR="00C312E9" w:rsidRPr="00357804">
        <w:rPr>
          <w:rFonts w:ascii="Times New Roman" w:hAnsi="Times New Roman" w:cs="Times New Roman"/>
          <w:sz w:val="28"/>
          <w:szCs w:val="28"/>
        </w:rPr>
        <w:t>име</w:t>
      </w:r>
      <w:r w:rsidR="005A44E7" w:rsidRPr="00357804">
        <w:rPr>
          <w:rFonts w:ascii="Times New Roman" w:hAnsi="Times New Roman" w:cs="Times New Roman"/>
          <w:sz w:val="28"/>
          <w:szCs w:val="28"/>
        </w:rPr>
        <w:t>ли</w:t>
      </w:r>
      <w:r w:rsidRPr="00357804">
        <w:rPr>
          <w:rFonts w:ascii="Times New Roman" w:hAnsi="Times New Roman" w:cs="Times New Roman"/>
          <w:sz w:val="28"/>
          <w:szCs w:val="28"/>
        </w:rPr>
        <w:t xml:space="preserve"> </w:t>
      </w:r>
      <w:r w:rsidR="00357804" w:rsidRPr="00357804">
        <w:rPr>
          <w:rFonts w:ascii="Times New Roman" w:hAnsi="Times New Roman" w:cs="Times New Roman"/>
          <w:sz w:val="28"/>
          <w:szCs w:val="28"/>
        </w:rPr>
        <w:t>10</w:t>
      </w:r>
      <w:r w:rsidR="001F55C0" w:rsidRPr="00357804">
        <w:rPr>
          <w:rFonts w:ascii="Times New Roman" w:hAnsi="Times New Roman" w:cs="Times New Roman"/>
          <w:sz w:val="28"/>
          <w:szCs w:val="28"/>
        </w:rPr>
        <w:t xml:space="preserve"> </w:t>
      </w:r>
      <w:r w:rsidRPr="00357804">
        <w:rPr>
          <w:rFonts w:ascii="Times New Roman" w:hAnsi="Times New Roman" w:cs="Times New Roman"/>
          <w:sz w:val="28"/>
          <w:szCs w:val="28"/>
        </w:rPr>
        <w:t>медицинск</w:t>
      </w:r>
      <w:r w:rsidR="001F55C0" w:rsidRPr="00357804">
        <w:rPr>
          <w:rFonts w:ascii="Times New Roman" w:hAnsi="Times New Roman" w:cs="Times New Roman"/>
          <w:sz w:val="28"/>
          <w:szCs w:val="28"/>
        </w:rPr>
        <w:t>их</w:t>
      </w:r>
      <w:r w:rsidRPr="00357804">
        <w:rPr>
          <w:rFonts w:ascii="Times New Roman" w:hAnsi="Times New Roman" w:cs="Times New Roman"/>
          <w:sz w:val="28"/>
          <w:szCs w:val="28"/>
        </w:rPr>
        <w:t xml:space="preserve"> организаци</w:t>
      </w:r>
      <w:r w:rsidR="001F55C0" w:rsidRPr="00357804">
        <w:rPr>
          <w:rFonts w:ascii="Times New Roman" w:hAnsi="Times New Roman" w:cs="Times New Roman"/>
          <w:sz w:val="28"/>
          <w:szCs w:val="28"/>
        </w:rPr>
        <w:t>и</w:t>
      </w:r>
      <w:r w:rsidRPr="00357804">
        <w:rPr>
          <w:rFonts w:ascii="Times New Roman" w:hAnsi="Times New Roman" w:cs="Times New Roman"/>
          <w:sz w:val="28"/>
          <w:szCs w:val="28"/>
        </w:rPr>
        <w:t>, по состоянию на 01.10.</w:t>
      </w:r>
      <w:r w:rsidR="002471BD" w:rsidRPr="00357804">
        <w:rPr>
          <w:rFonts w:ascii="Times New Roman" w:hAnsi="Times New Roman" w:cs="Times New Roman"/>
          <w:sz w:val="28"/>
          <w:szCs w:val="28"/>
        </w:rPr>
        <w:t>202</w:t>
      </w:r>
      <w:r w:rsidR="00357804" w:rsidRPr="00357804">
        <w:rPr>
          <w:rFonts w:ascii="Times New Roman" w:hAnsi="Times New Roman" w:cs="Times New Roman"/>
          <w:sz w:val="28"/>
          <w:szCs w:val="28"/>
        </w:rPr>
        <w:t>3</w:t>
      </w:r>
      <w:r w:rsidRPr="00357804">
        <w:rPr>
          <w:rFonts w:ascii="Times New Roman" w:hAnsi="Times New Roman" w:cs="Times New Roman"/>
          <w:sz w:val="28"/>
          <w:szCs w:val="28"/>
        </w:rPr>
        <w:t xml:space="preserve"> –</w:t>
      </w:r>
      <w:r w:rsidR="00C312E9" w:rsidRPr="00357804">
        <w:rPr>
          <w:rFonts w:ascii="Times New Roman" w:hAnsi="Times New Roman" w:cs="Times New Roman"/>
          <w:sz w:val="28"/>
          <w:szCs w:val="28"/>
        </w:rPr>
        <w:t xml:space="preserve"> </w:t>
      </w:r>
      <w:r w:rsidR="00A8384E" w:rsidRPr="00357804">
        <w:rPr>
          <w:rFonts w:ascii="Times New Roman" w:hAnsi="Times New Roman" w:cs="Times New Roman"/>
          <w:sz w:val="28"/>
          <w:szCs w:val="28"/>
        </w:rPr>
        <w:t>1</w:t>
      </w:r>
      <w:r w:rsidR="00357804" w:rsidRPr="00357804">
        <w:rPr>
          <w:rFonts w:ascii="Times New Roman" w:hAnsi="Times New Roman" w:cs="Times New Roman"/>
          <w:sz w:val="28"/>
          <w:szCs w:val="28"/>
        </w:rPr>
        <w:t>5</w:t>
      </w:r>
      <w:r w:rsidR="00C312E9" w:rsidRPr="00357804">
        <w:rPr>
          <w:rFonts w:ascii="Times New Roman" w:hAnsi="Times New Roman" w:cs="Times New Roman"/>
          <w:sz w:val="28"/>
          <w:szCs w:val="28"/>
        </w:rPr>
        <w:t xml:space="preserve">, </w:t>
      </w:r>
      <w:r w:rsidR="00A8384E" w:rsidRPr="00357804">
        <w:rPr>
          <w:rFonts w:ascii="Times New Roman" w:hAnsi="Times New Roman" w:cs="Times New Roman"/>
          <w:sz w:val="28"/>
          <w:szCs w:val="28"/>
        </w:rPr>
        <w:t xml:space="preserve">рост </w:t>
      </w:r>
      <w:r w:rsidR="00C312E9" w:rsidRPr="00357804">
        <w:rPr>
          <w:rFonts w:ascii="Times New Roman" w:hAnsi="Times New Roman" w:cs="Times New Roman"/>
          <w:sz w:val="28"/>
          <w:szCs w:val="28"/>
        </w:rPr>
        <w:t xml:space="preserve">на </w:t>
      </w:r>
      <w:r w:rsidR="00A8384E" w:rsidRPr="00357804">
        <w:rPr>
          <w:rFonts w:ascii="Times New Roman" w:hAnsi="Times New Roman" w:cs="Times New Roman"/>
          <w:sz w:val="28"/>
          <w:szCs w:val="28"/>
        </w:rPr>
        <w:t>50</w:t>
      </w:r>
      <w:r w:rsidR="00C312E9" w:rsidRPr="00357804">
        <w:rPr>
          <w:rFonts w:ascii="Times New Roman" w:hAnsi="Times New Roman" w:cs="Times New Roman"/>
          <w:sz w:val="28"/>
          <w:szCs w:val="28"/>
        </w:rPr>
        <w:t>%</w:t>
      </w:r>
      <w:r w:rsidRPr="00357804">
        <w:rPr>
          <w:rFonts w:ascii="Times New Roman" w:hAnsi="Times New Roman" w:cs="Times New Roman"/>
          <w:sz w:val="28"/>
          <w:szCs w:val="28"/>
        </w:rPr>
        <w:t>.</w:t>
      </w:r>
    </w:p>
    <w:p w14:paraId="359E6B62" w14:textId="21310460" w:rsidR="00A8384E" w:rsidRPr="0003679B" w:rsidRDefault="00357804" w:rsidP="009D4DFC">
      <w:pPr>
        <w:pStyle w:val="a3"/>
        <w:tabs>
          <w:tab w:val="left" w:pos="567"/>
        </w:tabs>
        <w:spacing w:after="0" w:line="240" w:lineRule="auto"/>
        <w:ind w:left="0" w:firstLine="567"/>
        <w:jc w:val="both"/>
        <w:rPr>
          <w:rFonts w:ascii="Times New Roman" w:hAnsi="Times New Roman" w:cs="Times New Roman"/>
          <w:sz w:val="28"/>
          <w:szCs w:val="28"/>
        </w:rPr>
      </w:pPr>
      <w:r w:rsidRPr="00357804">
        <w:rPr>
          <w:rFonts w:ascii="Times New Roman" w:hAnsi="Times New Roman" w:cs="Times New Roman"/>
          <w:sz w:val="28"/>
          <w:szCs w:val="28"/>
        </w:rPr>
        <w:t>За 3 квартал 2023 года с</w:t>
      </w:r>
      <w:r w:rsidR="00AD2A25" w:rsidRPr="00357804">
        <w:rPr>
          <w:rFonts w:ascii="Times New Roman" w:hAnsi="Times New Roman" w:cs="Times New Roman"/>
          <w:sz w:val="28"/>
          <w:szCs w:val="28"/>
        </w:rPr>
        <w:t>нижени</w:t>
      </w:r>
      <w:r w:rsidRPr="00357804">
        <w:rPr>
          <w:rFonts w:ascii="Times New Roman" w:hAnsi="Times New Roman" w:cs="Times New Roman"/>
          <w:sz w:val="28"/>
          <w:szCs w:val="28"/>
        </w:rPr>
        <w:t>я</w:t>
      </w:r>
      <w:r w:rsidR="00AD2A25" w:rsidRPr="00357804">
        <w:rPr>
          <w:rFonts w:ascii="Times New Roman" w:hAnsi="Times New Roman" w:cs="Times New Roman"/>
          <w:sz w:val="28"/>
          <w:szCs w:val="28"/>
        </w:rPr>
        <w:t xml:space="preserve"> просроченной кредиторской задолженности </w:t>
      </w:r>
      <w:r w:rsidRPr="00357804">
        <w:rPr>
          <w:rFonts w:ascii="Times New Roman" w:hAnsi="Times New Roman" w:cs="Times New Roman"/>
          <w:sz w:val="28"/>
          <w:szCs w:val="28"/>
        </w:rPr>
        <w:t xml:space="preserve">не </w:t>
      </w:r>
      <w:r w:rsidR="00392728" w:rsidRPr="00357804">
        <w:rPr>
          <w:rFonts w:ascii="Times New Roman" w:hAnsi="Times New Roman" w:cs="Times New Roman"/>
          <w:sz w:val="28"/>
          <w:szCs w:val="28"/>
        </w:rPr>
        <w:t>достигнуто</w:t>
      </w:r>
      <w:r w:rsidR="00AD2A25" w:rsidRPr="00357804">
        <w:rPr>
          <w:rFonts w:ascii="Times New Roman" w:hAnsi="Times New Roman" w:cs="Times New Roman"/>
          <w:sz w:val="28"/>
          <w:szCs w:val="28"/>
        </w:rPr>
        <w:t xml:space="preserve"> </w:t>
      </w:r>
      <w:r w:rsidRPr="00357804">
        <w:rPr>
          <w:rFonts w:ascii="Times New Roman" w:hAnsi="Times New Roman" w:cs="Times New Roman"/>
          <w:sz w:val="28"/>
          <w:szCs w:val="28"/>
        </w:rPr>
        <w:t>ни одной</w:t>
      </w:r>
      <w:r w:rsidR="00392728" w:rsidRPr="00357804">
        <w:rPr>
          <w:rFonts w:ascii="Times New Roman" w:hAnsi="Times New Roman" w:cs="Times New Roman"/>
          <w:sz w:val="28"/>
          <w:szCs w:val="28"/>
        </w:rPr>
        <w:t xml:space="preserve"> медицинск</w:t>
      </w:r>
      <w:r w:rsidRPr="00357804">
        <w:rPr>
          <w:rFonts w:ascii="Times New Roman" w:hAnsi="Times New Roman" w:cs="Times New Roman"/>
          <w:sz w:val="28"/>
          <w:szCs w:val="28"/>
        </w:rPr>
        <w:t>ой</w:t>
      </w:r>
      <w:r w:rsidR="00392728" w:rsidRPr="00357804">
        <w:rPr>
          <w:rFonts w:ascii="Times New Roman" w:hAnsi="Times New Roman" w:cs="Times New Roman"/>
          <w:sz w:val="28"/>
          <w:szCs w:val="28"/>
        </w:rPr>
        <w:t xml:space="preserve"> организаци</w:t>
      </w:r>
      <w:r w:rsidRPr="00357804">
        <w:rPr>
          <w:rFonts w:ascii="Times New Roman" w:hAnsi="Times New Roman" w:cs="Times New Roman"/>
          <w:sz w:val="28"/>
          <w:szCs w:val="28"/>
        </w:rPr>
        <w:t>ей</w:t>
      </w:r>
      <w:r w:rsidR="00A8384E" w:rsidRPr="00357804">
        <w:rPr>
          <w:rFonts w:ascii="Times New Roman" w:hAnsi="Times New Roman" w:cs="Times New Roman"/>
          <w:sz w:val="28"/>
          <w:szCs w:val="28"/>
        </w:rPr>
        <w:t>.</w:t>
      </w:r>
      <w:r w:rsidR="005A44E7" w:rsidRPr="00357804">
        <w:rPr>
          <w:rFonts w:ascii="Times New Roman" w:hAnsi="Times New Roman" w:cs="Times New Roman"/>
          <w:sz w:val="28"/>
          <w:szCs w:val="28"/>
        </w:rPr>
        <w:t xml:space="preserve"> </w:t>
      </w:r>
      <w:r w:rsidR="00A8384E" w:rsidRPr="00357804">
        <w:rPr>
          <w:rFonts w:ascii="Times New Roman" w:hAnsi="Times New Roman" w:cs="Times New Roman"/>
          <w:sz w:val="28"/>
          <w:szCs w:val="28"/>
        </w:rPr>
        <w:t xml:space="preserve">Увеличение просроченной кредиторской задолженности допущено </w:t>
      </w:r>
      <w:r w:rsidRPr="00357804">
        <w:rPr>
          <w:rFonts w:ascii="Times New Roman" w:hAnsi="Times New Roman" w:cs="Times New Roman"/>
          <w:sz w:val="28"/>
          <w:szCs w:val="28"/>
        </w:rPr>
        <w:t>10</w:t>
      </w:r>
      <w:r w:rsidR="00A8384E" w:rsidRPr="00357804">
        <w:rPr>
          <w:rFonts w:ascii="Times New Roman" w:hAnsi="Times New Roman" w:cs="Times New Roman"/>
          <w:sz w:val="28"/>
          <w:szCs w:val="28"/>
        </w:rPr>
        <w:t xml:space="preserve"> медицинскими </w:t>
      </w:r>
      <w:r w:rsidR="00A8384E" w:rsidRPr="0003679B">
        <w:rPr>
          <w:rFonts w:ascii="Times New Roman" w:hAnsi="Times New Roman" w:cs="Times New Roman"/>
          <w:sz w:val="28"/>
          <w:szCs w:val="28"/>
        </w:rPr>
        <w:t xml:space="preserve">организациями на общую сумму </w:t>
      </w:r>
      <w:r w:rsidR="0003679B" w:rsidRPr="0003679B">
        <w:rPr>
          <w:rFonts w:ascii="Times New Roman" w:hAnsi="Times New Roman" w:cs="Times New Roman"/>
          <w:sz w:val="28"/>
          <w:szCs w:val="28"/>
        </w:rPr>
        <w:t>77,604</w:t>
      </w:r>
      <w:r w:rsidR="00A8384E" w:rsidRPr="0003679B">
        <w:rPr>
          <w:rFonts w:ascii="Times New Roman" w:hAnsi="Times New Roman" w:cs="Times New Roman"/>
          <w:sz w:val="28"/>
          <w:szCs w:val="28"/>
        </w:rPr>
        <w:t xml:space="preserve"> млн.руб. или на </w:t>
      </w:r>
      <w:r w:rsidR="0003679B" w:rsidRPr="0003679B">
        <w:rPr>
          <w:rFonts w:ascii="Times New Roman" w:hAnsi="Times New Roman" w:cs="Times New Roman"/>
          <w:sz w:val="28"/>
          <w:szCs w:val="28"/>
        </w:rPr>
        <w:t>52,37</w:t>
      </w:r>
      <w:r w:rsidR="00A8384E" w:rsidRPr="0003679B">
        <w:rPr>
          <w:rFonts w:ascii="Times New Roman" w:hAnsi="Times New Roman" w:cs="Times New Roman"/>
          <w:sz w:val="28"/>
          <w:szCs w:val="28"/>
        </w:rPr>
        <w:t xml:space="preserve">%, у </w:t>
      </w:r>
      <w:r w:rsidRPr="0003679B">
        <w:rPr>
          <w:rFonts w:ascii="Times New Roman" w:hAnsi="Times New Roman" w:cs="Times New Roman"/>
          <w:sz w:val="28"/>
          <w:szCs w:val="28"/>
        </w:rPr>
        <w:t>5</w:t>
      </w:r>
      <w:r w:rsidR="00A8384E" w:rsidRPr="0003679B">
        <w:rPr>
          <w:rFonts w:ascii="Times New Roman" w:hAnsi="Times New Roman" w:cs="Times New Roman"/>
          <w:sz w:val="28"/>
          <w:szCs w:val="28"/>
        </w:rPr>
        <w:t xml:space="preserve"> медицинских организаций по состоянию на 01.07.202</w:t>
      </w:r>
      <w:r w:rsidRPr="0003679B">
        <w:rPr>
          <w:rFonts w:ascii="Times New Roman" w:hAnsi="Times New Roman" w:cs="Times New Roman"/>
          <w:sz w:val="28"/>
          <w:szCs w:val="28"/>
        </w:rPr>
        <w:t>3</w:t>
      </w:r>
      <w:r w:rsidR="00A8384E" w:rsidRPr="0003679B">
        <w:rPr>
          <w:rFonts w:ascii="Times New Roman" w:hAnsi="Times New Roman" w:cs="Times New Roman"/>
          <w:sz w:val="28"/>
          <w:szCs w:val="28"/>
        </w:rPr>
        <w:t xml:space="preserve"> отсутствовала, к 01.10.202</w:t>
      </w:r>
      <w:r w:rsidRPr="0003679B">
        <w:rPr>
          <w:rFonts w:ascii="Times New Roman" w:hAnsi="Times New Roman" w:cs="Times New Roman"/>
          <w:sz w:val="28"/>
          <w:szCs w:val="28"/>
        </w:rPr>
        <w:t>3</w:t>
      </w:r>
      <w:r w:rsidR="00A8384E" w:rsidRPr="0003679B">
        <w:rPr>
          <w:rFonts w:ascii="Times New Roman" w:hAnsi="Times New Roman" w:cs="Times New Roman"/>
          <w:sz w:val="28"/>
          <w:szCs w:val="28"/>
        </w:rPr>
        <w:t xml:space="preserve"> рост составил </w:t>
      </w:r>
      <w:r w:rsidR="0003679B" w:rsidRPr="0003679B">
        <w:rPr>
          <w:rFonts w:ascii="Times New Roman" w:hAnsi="Times New Roman" w:cs="Times New Roman"/>
          <w:sz w:val="28"/>
          <w:szCs w:val="28"/>
        </w:rPr>
        <w:t>227,355</w:t>
      </w:r>
      <w:r w:rsidR="00A8384E" w:rsidRPr="0003679B">
        <w:rPr>
          <w:rFonts w:ascii="Times New Roman" w:hAnsi="Times New Roman" w:cs="Times New Roman"/>
          <w:sz w:val="28"/>
          <w:szCs w:val="28"/>
        </w:rPr>
        <w:t xml:space="preserve"> млн.руб.</w:t>
      </w:r>
    </w:p>
    <w:p w14:paraId="7FE14E96" w14:textId="53668550" w:rsidR="005A44E7" w:rsidRPr="00D95399" w:rsidRDefault="005A44E7" w:rsidP="00924C6E">
      <w:pPr>
        <w:tabs>
          <w:tab w:val="left" w:pos="567"/>
        </w:tabs>
        <w:spacing w:after="0" w:line="240" w:lineRule="auto"/>
        <w:jc w:val="both"/>
        <w:rPr>
          <w:rFonts w:ascii="Times New Roman" w:hAnsi="Times New Roman" w:cs="Times New Roman"/>
          <w:sz w:val="16"/>
          <w:szCs w:val="16"/>
          <w:highlight w:val="yellow"/>
        </w:rPr>
      </w:pPr>
    </w:p>
    <w:p w14:paraId="2E6DF98B" w14:textId="4247BFC9" w:rsidR="00C656EA" w:rsidRPr="0003679B" w:rsidRDefault="00C656EA" w:rsidP="00C656EA">
      <w:pPr>
        <w:tabs>
          <w:tab w:val="left" w:pos="567"/>
        </w:tabs>
        <w:spacing w:after="0" w:line="240" w:lineRule="auto"/>
        <w:ind w:firstLine="567"/>
        <w:jc w:val="both"/>
        <w:rPr>
          <w:rFonts w:ascii="Times New Roman" w:hAnsi="Times New Roman" w:cs="Times New Roman"/>
          <w:sz w:val="28"/>
          <w:szCs w:val="28"/>
        </w:rPr>
      </w:pPr>
      <w:r w:rsidRPr="0003679B">
        <w:rPr>
          <w:rFonts w:ascii="Times New Roman" w:hAnsi="Times New Roman" w:cs="Times New Roman"/>
          <w:sz w:val="28"/>
          <w:szCs w:val="28"/>
        </w:rPr>
        <w:t xml:space="preserve">Динамика изменения </w:t>
      </w:r>
      <w:r w:rsidR="0003679B" w:rsidRPr="0003679B">
        <w:rPr>
          <w:rFonts w:ascii="Times New Roman" w:hAnsi="Times New Roman" w:cs="Times New Roman"/>
          <w:sz w:val="28"/>
          <w:szCs w:val="28"/>
        </w:rPr>
        <w:t>кредиторской задолженности (КЗ)</w:t>
      </w:r>
      <w:r w:rsidR="00CE6B04">
        <w:rPr>
          <w:rFonts w:ascii="Times New Roman" w:hAnsi="Times New Roman" w:cs="Times New Roman"/>
          <w:sz w:val="28"/>
          <w:szCs w:val="28"/>
        </w:rPr>
        <w:t xml:space="preserve"> и</w:t>
      </w:r>
      <w:r w:rsidR="0003679B" w:rsidRPr="0003679B">
        <w:rPr>
          <w:rFonts w:ascii="Times New Roman" w:hAnsi="Times New Roman" w:cs="Times New Roman"/>
          <w:sz w:val="28"/>
          <w:szCs w:val="28"/>
        </w:rPr>
        <w:t xml:space="preserve"> просроченной кредиторской </w:t>
      </w:r>
      <w:r w:rsidR="0058327F">
        <w:rPr>
          <w:rFonts w:ascii="Times New Roman" w:hAnsi="Times New Roman" w:cs="Times New Roman"/>
          <w:sz w:val="28"/>
          <w:szCs w:val="28"/>
        </w:rPr>
        <w:t>министерству</w:t>
      </w:r>
      <w:r w:rsidR="00CE6B04">
        <w:rPr>
          <w:rFonts w:ascii="Times New Roman" w:hAnsi="Times New Roman" w:cs="Times New Roman"/>
          <w:sz w:val="28"/>
          <w:szCs w:val="28"/>
        </w:rPr>
        <w:t xml:space="preserve">, </w:t>
      </w:r>
      <w:r w:rsidRPr="0003679B">
        <w:rPr>
          <w:rFonts w:ascii="Times New Roman" w:hAnsi="Times New Roman" w:cs="Times New Roman"/>
          <w:sz w:val="28"/>
          <w:szCs w:val="28"/>
        </w:rPr>
        <w:t>приведена на графике:</w:t>
      </w:r>
    </w:p>
    <w:p w14:paraId="708194C3" w14:textId="76869CF0" w:rsidR="0003679B" w:rsidRPr="00D95399" w:rsidRDefault="0003679B" w:rsidP="00C656EA">
      <w:pPr>
        <w:tabs>
          <w:tab w:val="left" w:pos="567"/>
        </w:tabs>
        <w:spacing w:after="0" w:line="240" w:lineRule="auto"/>
        <w:ind w:hanging="993"/>
        <w:jc w:val="both"/>
        <w:rPr>
          <w:rFonts w:ascii="Times New Roman" w:hAnsi="Times New Roman" w:cs="Times New Roman"/>
          <w:sz w:val="28"/>
          <w:szCs w:val="28"/>
          <w:highlight w:val="yellow"/>
        </w:rPr>
      </w:pPr>
      <w:r>
        <w:rPr>
          <w:noProof/>
          <w:lang w:eastAsia="ru-RU"/>
        </w:rPr>
        <w:drawing>
          <wp:inline distT="0" distB="0" distL="0" distR="0" wp14:anchorId="253FA604" wp14:editId="7B234450">
            <wp:extent cx="6934200" cy="2919095"/>
            <wp:effectExtent l="0" t="0" r="0" b="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1237A091" w14:textId="77777777" w:rsidR="00E360F1" w:rsidRPr="00D95399" w:rsidRDefault="00E360F1" w:rsidP="00C656EA">
      <w:pPr>
        <w:pStyle w:val="a3"/>
        <w:tabs>
          <w:tab w:val="left" w:pos="567"/>
        </w:tabs>
        <w:spacing w:after="0" w:line="240" w:lineRule="auto"/>
        <w:ind w:left="0" w:firstLine="567"/>
        <w:jc w:val="both"/>
        <w:rPr>
          <w:rFonts w:ascii="Times New Roman" w:hAnsi="Times New Roman" w:cs="Times New Roman"/>
          <w:sz w:val="16"/>
          <w:szCs w:val="16"/>
          <w:highlight w:val="yellow"/>
        </w:rPr>
      </w:pPr>
    </w:p>
    <w:p w14:paraId="4A9B0E73" w14:textId="6F918F96" w:rsidR="00C656EA" w:rsidRPr="0003679B" w:rsidRDefault="0003679B" w:rsidP="00C656EA">
      <w:pPr>
        <w:pStyle w:val="a3"/>
        <w:tabs>
          <w:tab w:val="left" w:pos="567"/>
        </w:tabs>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Информация об</w:t>
      </w:r>
      <w:r w:rsidR="00C656EA" w:rsidRPr="0003679B">
        <w:rPr>
          <w:rFonts w:ascii="Times New Roman" w:hAnsi="Times New Roman" w:cs="Times New Roman"/>
          <w:sz w:val="28"/>
          <w:szCs w:val="28"/>
        </w:rPr>
        <w:t xml:space="preserve"> изменени</w:t>
      </w:r>
      <w:r>
        <w:rPr>
          <w:rFonts w:ascii="Times New Roman" w:hAnsi="Times New Roman" w:cs="Times New Roman"/>
          <w:sz w:val="28"/>
          <w:szCs w:val="28"/>
        </w:rPr>
        <w:t>и</w:t>
      </w:r>
      <w:r w:rsidR="00C656EA" w:rsidRPr="0003679B">
        <w:rPr>
          <w:rFonts w:ascii="Times New Roman" w:hAnsi="Times New Roman" w:cs="Times New Roman"/>
          <w:sz w:val="28"/>
          <w:szCs w:val="28"/>
        </w:rPr>
        <w:t xml:space="preserve"> кредиторской задолженности в разрезе медицинских организаций представлена в приложении № 1 к заключению.</w:t>
      </w:r>
    </w:p>
    <w:p w14:paraId="1FD390AB" w14:textId="77777777" w:rsidR="008E3C62" w:rsidRPr="00D95399" w:rsidRDefault="008E3C62" w:rsidP="009D4DFC">
      <w:pPr>
        <w:pStyle w:val="22"/>
        <w:shd w:val="clear" w:color="auto" w:fill="auto"/>
        <w:spacing w:after="0" w:line="240" w:lineRule="auto"/>
        <w:ind w:firstLine="567"/>
        <w:jc w:val="both"/>
        <w:rPr>
          <w:sz w:val="16"/>
          <w:szCs w:val="16"/>
          <w:highlight w:val="yellow"/>
        </w:rPr>
      </w:pPr>
    </w:p>
    <w:p w14:paraId="678E71B9" w14:textId="15157BC2" w:rsidR="008D3B89" w:rsidRPr="00587853" w:rsidRDefault="008F7BF3" w:rsidP="008F7BF3">
      <w:pPr>
        <w:tabs>
          <w:tab w:val="left" w:pos="567"/>
        </w:tabs>
        <w:spacing w:after="0" w:line="240" w:lineRule="auto"/>
        <w:ind w:firstLine="567"/>
        <w:jc w:val="both"/>
        <w:rPr>
          <w:rFonts w:ascii="Times New Roman" w:eastAsia="Times New Roman" w:hAnsi="Times New Roman" w:cs="Times New Roman"/>
          <w:sz w:val="28"/>
          <w:szCs w:val="28"/>
        </w:rPr>
      </w:pPr>
      <w:r w:rsidRPr="00587853">
        <w:rPr>
          <w:rFonts w:ascii="Times New Roman" w:eastAsia="Times New Roman" w:hAnsi="Times New Roman" w:cs="Times New Roman"/>
          <w:sz w:val="28"/>
          <w:szCs w:val="28"/>
        </w:rPr>
        <w:lastRenderedPageBreak/>
        <w:t>Наибольший объем просроченной кредиторской задолженности сложился по расчетам по приобретению материальных запасов</w:t>
      </w:r>
      <w:r w:rsidR="00587853" w:rsidRPr="00587853">
        <w:rPr>
          <w:rFonts w:ascii="Times New Roman" w:eastAsia="Times New Roman" w:hAnsi="Times New Roman" w:cs="Times New Roman"/>
          <w:sz w:val="28"/>
          <w:szCs w:val="28"/>
        </w:rPr>
        <w:t xml:space="preserve"> (257,830 млн.руб.)</w:t>
      </w:r>
      <w:r w:rsidRPr="00587853">
        <w:rPr>
          <w:rFonts w:ascii="Times New Roman" w:eastAsia="Times New Roman" w:hAnsi="Times New Roman" w:cs="Times New Roman"/>
          <w:sz w:val="28"/>
          <w:szCs w:val="28"/>
        </w:rPr>
        <w:t>,</w:t>
      </w:r>
      <w:r w:rsidR="00587853" w:rsidRPr="00587853">
        <w:rPr>
          <w:rFonts w:ascii="Times New Roman" w:eastAsia="Times New Roman" w:hAnsi="Times New Roman" w:cs="Times New Roman"/>
          <w:sz w:val="28"/>
          <w:szCs w:val="28"/>
        </w:rPr>
        <w:t xml:space="preserve"> по расходам на уплату взносов по обязательному социальному страхованию на выплаты по оплате труда (131,907 млн.руб.)</w:t>
      </w:r>
      <w:r w:rsidRPr="00587853">
        <w:rPr>
          <w:rFonts w:ascii="Times New Roman" w:eastAsia="Times New Roman" w:hAnsi="Times New Roman" w:cs="Times New Roman"/>
          <w:sz w:val="28"/>
          <w:szCs w:val="28"/>
        </w:rPr>
        <w:t>.</w:t>
      </w:r>
      <w:r w:rsidR="00587853" w:rsidRPr="00587853">
        <w:rPr>
          <w:rFonts w:ascii="Times New Roman" w:eastAsia="Times New Roman" w:hAnsi="Times New Roman" w:cs="Times New Roman"/>
          <w:sz w:val="28"/>
          <w:szCs w:val="28"/>
        </w:rPr>
        <w:t xml:space="preserve"> Стоит отметить, что сложилась просроченная кредиторская задолженность по оплате труда в сумме 12,902 млн.руб. у 3 </w:t>
      </w:r>
      <w:r w:rsidR="00693A19" w:rsidRPr="00693A19">
        <w:rPr>
          <w:rFonts w:ascii="Times New Roman" w:eastAsia="Times New Roman" w:hAnsi="Times New Roman" w:cs="Times New Roman"/>
          <w:sz w:val="28"/>
          <w:szCs w:val="28"/>
        </w:rPr>
        <w:t>медицинских организаций</w:t>
      </w:r>
      <w:r w:rsidR="00BB580D">
        <w:rPr>
          <w:rFonts w:ascii="Times New Roman" w:eastAsia="Times New Roman" w:hAnsi="Times New Roman" w:cs="Times New Roman"/>
          <w:sz w:val="28"/>
          <w:szCs w:val="28"/>
        </w:rPr>
        <w:t xml:space="preserve"> (</w:t>
      </w:r>
      <w:r w:rsidR="00012A6E">
        <w:rPr>
          <w:rFonts w:ascii="Times New Roman" w:eastAsia="Times New Roman" w:hAnsi="Times New Roman" w:cs="Times New Roman"/>
          <w:sz w:val="28"/>
          <w:szCs w:val="28"/>
        </w:rPr>
        <w:t>ГБУЗ АО: Коношская ЦРБ, АГКБ № 4 и Верхнетоемская ЦРБ)</w:t>
      </w:r>
      <w:r w:rsidR="00587853" w:rsidRPr="00587853">
        <w:rPr>
          <w:rFonts w:ascii="Times New Roman" w:eastAsia="Times New Roman" w:hAnsi="Times New Roman" w:cs="Times New Roman"/>
          <w:sz w:val="28"/>
          <w:szCs w:val="28"/>
        </w:rPr>
        <w:t>.</w:t>
      </w:r>
      <w:r w:rsidRPr="00587853">
        <w:rPr>
          <w:rFonts w:ascii="Times New Roman" w:eastAsia="Times New Roman" w:hAnsi="Times New Roman" w:cs="Times New Roman"/>
          <w:sz w:val="28"/>
          <w:szCs w:val="28"/>
        </w:rPr>
        <w:t xml:space="preserve">  </w:t>
      </w:r>
    </w:p>
    <w:p w14:paraId="0378C720" w14:textId="4296700D" w:rsidR="00244330" w:rsidRPr="00D95399" w:rsidRDefault="00244330" w:rsidP="00244330">
      <w:pPr>
        <w:tabs>
          <w:tab w:val="left" w:pos="567"/>
        </w:tabs>
        <w:spacing w:after="0" w:line="240" w:lineRule="auto"/>
        <w:ind w:left="-993"/>
        <w:jc w:val="both"/>
        <w:rPr>
          <w:rFonts w:ascii="Times New Roman" w:eastAsia="Times New Roman" w:hAnsi="Times New Roman" w:cs="Times New Roman"/>
          <w:sz w:val="28"/>
          <w:szCs w:val="28"/>
          <w:highlight w:val="yellow"/>
        </w:rPr>
      </w:pPr>
      <w:r>
        <w:rPr>
          <w:noProof/>
          <w:lang w:eastAsia="ru-RU"/>
        </w:rPr>
        <w:drawing>
          <wp:inline distT="0" distB="0" distL="0" distR="0" wp14:anchorId="20557452" wp14:editId="70B77E7B">
            <wp:extent cx="6734175" cy="3181350"/>
            <wp:effectExtent l="0" t="0" r="0" b="0"/>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06AED985" w14:textId="77777777" w:rsidR="00015430" w:rsidRPr="00D95399" w:rsidRDefault="00015430" w:rsidP="00015430">
      <w:pPr>
        <w:pStyle w:val="a3"/>
        <w:tabs>
          <w:tab w:val="left" w:pos="567"/>
        </w:tabs>
        <w:spacing w:after="0" w:line="240" w:lineRule="auto"/>
        <w:ind w:left="0" w:firstLine="567"/>
        <w:jc w:val="both"/>
        <w:rPr>
          <w:rFonts w:ascii="Times New Roman" w:eastAsia="Times New Roman" w:hAnsi="Times New Roman" w:cs="Times New Roman"/>
          <w:sz w:val="16"/>
          <w:szCs w:val="16"/>
          <w:highlight w:val="yellow"/>
        </w:rPr>
      </w:pPr>
    </w:p>
    <w:p w14:paraId="3FD265CC" w14:textId="30ECB02C" w:rsidR="00866E15" w:rsidRDefault="00866E15" w:rsidP="00866E15">
      <w:pPr>
        <w:tabs>
          <w:tab w:val="left" w:pos="567"/>
        </w:tabs>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Согласно пояснениям </w:t>
      </w:r>
      <w:r w:rsidR="0058327F">
        <w:rPr>
          <w:rFonts w:ascii="Times New Roman" w:hAnsi="Times New Roman" w:cs="Times New Roman"/>
          <w:sz w:val="28"/>
          <w:szCs w:val="28"/>
        </w:rPr>
        <w:t>министерства</w:t>
      </w:r>
      <w:r>
        <w:rPr>
          <w:rFonts w:ascii="Times New Roman" w:hAnsi="Times New Roman" w:cs="Times New Roman"/>
          <w:sz w:val="28"/>
          <w:szCs w:val="28"/>
        </w:rPr>
        <w:t xml:space="preserve"> причинами образования просроченной кредиторской задолженности стали:</w:t>
      </w:r>
    </w:p>
    <w:p w14:paraId="31FCE594" w14:textId="6704B77D" w:rsidR="00866E15" w:rsidRPr="00866E15" w:rsidRDefault="00866E15" w:rsidP="00866E15">
      <w:pPr>
        <w:pStyle w:val="a3"/>
        <w:numPr>
          <w:ilvl w:val="0"/>
          <w:numId w:val="39"/>
        </w:numPr>
        <w:tabs>
          <w:tab w:val="left" w:pos="567"/>
        </w:tabs>
        <w:spacing w:after="0" w:line="240" w:lineRule="auto"/>
        <w:ind w:left="0" w:firstLine="0"/>
        <w:jc w:val="both"/>
        <w:rPr>
          <w:rFonts w:ascii="Times New Roman" w:hAnsi="Times New Roman" w:cs="Times New Roman"/>
          <w:sz w:val="28"/>
          <w:szCs w:val="28"/>
        </w:rPr>
      </w:pPr>
      <w:r w:rsidRPr="00866E15">
        <w:rPr>
          <w:rFonts w:ascii="Times New Roman" w:hAnsi="Times New Roman" w:cs="Times New Roman"/>
          <w:sz w:val="28"/>
          <w:szCs w:val="28"/>
        </w:rPr>
        <w:t>принятые обязательства превышают сумму выставленных счетов;</w:t>
      </w:r>
    </w:p>
    <w:p w14:paraId="3B001E7C" w14:textId="654B2B34" w:rsidR="00866E15" w:rsidRPr="00866E15" w:rsidRDefault="00866E15" w:rsidP="00866E15">
      <w:pPr>
        <w:pStyle w:val="a3"/>
        <w:numPr>
          <w:ilvl w:val="0"/>
          <w:numId w:val="39"/>
        </w:numPr>
        <w:tabs>
          <w:tab w:val="left" w:pos="567"/>
        </w:tabs>
        <w:spacing w:after="0" w:line="240" w:lineRule="auto"/>
        <w:ind w:left="0" w:firstLine="0"/>
        <w:jc w:val="both"/>
        <w:rPr>
          <w:rFonts w:ascii="Times New Roman" w:hAnsi="Times New Roman" w:cs="Times New Roman"/>
          <w:sz w:val="28"/>
          <w:szCs w:val="28"/>
        </w:rPr>
      </w:pPr>
      <w:r w:rsidRPr="00866E15">
        <w:rPr>
          <w:rFonts w:ascii="Times New Roman" w:hAnsi="Times New Roman" w:cs="Times New Roman"/>
          <w:sz w:val="28"/>
          <w:szCs w:val="28"/>
        </w:rPr>
        <w:t>низкое выполнение диспансеризации и профилактических медицинских осмотров.</w:t>
      </w:r>
    </w:p>
    <w:p w14:paraId="0598281E" w14:textId="27399255" w:rsidR="00866E15" w:rsidRDefault="00D77F39" w:rsidP="00866E15">
      <w:pPr>
        <w:tabs>
          <w:tab w:val="left" w:pos="567"/>
        </w:tabs>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 целях стабилизации финансовой ситуации принимаются следующие меры:</w:t>
      </w:r>
    </w:p>
    <w:p w14:paraId="66AF800C" w14:textId="691C4712" w:rsidR="00D77F39" w:rsidRDefault="00D77F39" w:rsidP="00866E15">
      <w:pPr>
        <w:tabs>
          <w:tab w:val="left" w:pos="567"/>
        </w:tabs>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Оптимизация коечного фонда с учетом уровней оказания медицинской помощи и маршрутизации пациентов в соответствии с федеральными нормативами;</w:t>
      </w:r>
    </w:p>
    <w:p w14:paraId="7CDF798B" w14:textId="7DF8E38B" w:rsidR="00D77F39" w:rsidRDefault="00D77F39" w:rsidP="00866E15">
      <w:pPr>
        <w:tabs>
          <w:tab w:val="left" w:pos="567"/>
        </w:tabs>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Введение персонифицированного учета лекарственных препаратов и медицинских изделий;</w:t>
      </w:r>
    </w:p>
    <w:p w14:paraId="503E55E3" w14:textId="16C8A1EF" w:rsidR="00D77F39" w:rsidRPr="00D77F39" w:rsidRDefault="00D77F39" w:rsidP="00D77F39">
      <w:pPr>
        <w:pStyle w:val="a3"/>
        <w:numPr>
          <w:ilvl w:val="0"/>
          <w:numId w:val="40"/>
        </w:numPr>
        <w:tabs>
          <w:tab w:val="left" w:pos="567"/>
        </w:tabs>
        <w:spacing w:after="0" w:line="240" w:lineRule="auto"/>
        <w:ind w:left="0" w:firstLine="0"/>
        <w:jc w:val="both"/>
        <w:rPr>
          <w:rFonts w:ascii="Times New Roman" w:hAnsi="Times New Roman" w:cs="Times New Roman"/>
          <w:sz w:val="28"/>
          <w:szCs w:val="28"/>
        </w:rPr>
      </w:pPr>
      <w:r w:rsidRPr="00D77F39">
        <w:rPr>
          <w:rFonts w:ascii="Times New Roman" w:hAnsi="Times New Roman" w:cs="Times New Roman"/>
          <w:sz w:val="28"/>
          <w:szCs w:val="28"/>
        </w:rPr>
        <w:t xml:space="preserve">оптимизация расходов на содержание </w:t>
      </w:r>
      <w:r w:rsidR="00693A19">
        <w:rPr>
          <w:rFonts w:ascii="Times New Roman" w:hAnsi="Times New Roman" w:cs="Times New Roman"/>
          <w:sz w:val="28"/>
          <w:szCs w:val="28"/>
        </w:rPr>
        <w:t>медицинских организаций</w:t>
      </w:r>
      <w:r w:rsidRPr="00D77F39">
        <w:rPr>
          <w:rFonts w:ascii="Times New Roman" w:hAnsi="Times New Roman" w:cs="Times New Roman"/>
          <w:sz w:val="28"/>
          <w:szCs w:val="28"/>
        </w:rPr>
        <w:t>, в том числе введение системы аутсорсинга по питанию, стирке, услугам охраны, уборке территорий и помещений, обслуживанию зданий и сооружений и прочего;</w:t>
      </w:r>
    </w:p>
    <w:p w14:paraId="229E6FB6" w14:textId="4CA7F246" w:rsidR="00D77F39" w:rsidRPr="00D77F39" w:rsidRDefault="00D77F39" w:rsidP="00D77F39">
      <w:pPr>
        <w:pStyle w:val="a3"/>
        <w:numPr>
          <w:ilvl w:val="0"/>
          <w:numId w:val="40"/>
        </w:numPr>
        <w:tabs>
          <w:tab w:val="left" w:pos="567"/>
        </w:tabs>
        <w:spacing w:after="0" w:line="240" w:lineRule="auto"/>
        <w:ind w:left="0" w:firstLine="0"/>
        <w:jc w:val="both"/>
        <w:rPr>
          <w:rFonts w:ascii="Times New Roman" w:hAnsi="Times New Roman" w:cs="Times New Roman"/>
          <w:sz w:val="28"/>
          <w:szCs w:val="28"/>
        </w:rPr>
      </w:pPr>
      <w:r w:rsidRPr="00D77F39">
        <w:rPr>
          <w:rFonts w:ascii="Times New Roman" w:hAnsi="Times New Roman" w:cs="Times New Roman"/>
          <w:sz w:val="28"/>
          <w:szCs w:val="28"/>
        </w:rPr>
        <w:t xml:space="preserve">проведение организационно-штатных мероприятий с использованием нормирования труда, трудовой функции работников </w:t>
      </w:r>
      <w:r w:rsidR="00693A19" w:rsidRPr="00693A19">
        <w:rPr>
          <w:rFonts w:ascii="Times New Roman" w:hAnsi="Times New Roman" w:cs="Times New Roman"/>
          <w:sz w:val="28"/>
          <w:szCs w:val="28"/>
        </w:rPr>
        <w:t>медицинских организаций</w:t>
      </w:r>
      <w:r w:rsidRPr="00D77F39">
        <w:rPr>
          <w:rFonts w:ascii="Times New Roman" w:hAnsi="Times New Roman" w:cs="Times New Roman"/>
          <w:sz w:val="28"/>
          <w:szCs w:val="28"/>
        </w:rPr>
        <w:t>;</w:t>
      </w:r>
    </w:p>
    <w:p w14:paraId="23419661" w14:textId="47089897" w:rsidR="00D77F39" w:rsidRPr="00D77F39" w:rsidRDefault="00D77F39" w:rsidP="00D77F39">
      <w:pPr>
        <w:pStyle w:val="a3"/>
        <w:numPr>
          <w:ilvl w:val="0"/>
          <w:numId w:val="40"/>
        </w:numPr>
        <w:tabs>
          <w:tab w:val="left" w:pos="567"/>
        </w:tabs>
        <w:spacing w:after="0" w:line="240" w:lineRule="auto"/>
        <w:ind w:left="0" w:firstLine="0"/>
        <w:jc w:val="both"/>
        <w:rPr>
          <w:rFonts w:ascii="Times New Roman" w:hAnsi="Times New Roman" w:cs="Times New Roman"/>
          <w:sz w:val="28"/>
          <w:szCs w:val="28"/>
        </w:rPr>
      </w:pPr>
      <w:r w:rsidRPr="00D77F39">
        <w:rPr>
          <w:rFonts w:ascii="Times New Roman" w:hAnsi="Times New Roman" w:cs="Times New Roman"/>
          <w:sz w:val="28"/>
          <w:szCs w:val="28"/>
        </w:rPr>
        <w:t>оспаривание кадастровой стоимости земельных участков в целях ее уменьшения и снижения налоговых платежей;</w:t>
      </w:r>
    </w:p>
    <w:p w14:paraId="0EBFB4B7" w14:textId="430C9218" w:rsidR="00D77F39" w:rsidRDefault="00D77F39" w:rsidP="00D77F39">
      <w:pPr>
        <w:pStyle w:val="a3"/>
        <w:numPr>
          <w:ilvl w:val="0"/>
          <w:numId w:val="40"/>
        </w:numPr>
        <w:tabs>
          <w:tab w:val="left" w:pos="567"/>
        </w:tabs>
        <w:spacing w:after="0" w:line="240" w:lineRule="auto"/>
        <w:ind w:left="0" w:firstLine="0"/>
        <w:jc w:val="both"/>
        <w:rPr>
          <w:rFonts w:ascii="Times New Roman" w:hAnsi="Times New Roman" w:cs="Times New Roman"/>
          <w:sz w:val="28"/>
          <w:szCs w:val="28"/>
        </w:rPr>
      </w:pPr>
      <w:r w:rsidRPr="00D77F39">
        <w:rPr>
          <w:rFonts w:ascii="Times New Roman" w:hAnsi="Times New Roman" w:cs="Times New Roman"/>
          <w:sz w:val="28"/>
          <w:szCs w:val="28"/>
        </w:rPr>
        <w:lastRenderedPageBreak/>
        <w:t>отчуждение неиспользуемого имущества.</w:t>
      </w:r>
    </w:p>
    <w:p w14:paraId="3F646409" w14:textId="4FAB275D" w:rsidR="00D77F39" w:rsidRPr="00D77F39" w:rsidRDefault="00D77F39" w:rsidP="00D77F39">
      <w:pPr>
        <w:pStyle w:val="a3"/>
        <w:tabs>
          <w:tab w:val="left" w:pos="567"/>
        </w:tabs>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Как признает само министерство, принимаемые меры не позволят в полном объеме сократить финансовый дефицит средств.</w:t>
      </w:r>
    </w:p>
    <w:p w14:paraId="0285A63F" w14:textId="0E1B4D98" w:rsidR="004D7DA9" w:rsidRDefault="004D7DA9" w:rsidP="004D7DA9">
      <w:pPr>
        <w:tabs>
          <w:tab w:val="left" w:pos="567"/>
        </w:tabs>
        <w:spacing w:after="0" w:line="240" w:lineRule="auto"/>
        <w:jc w:val="both"/>
        <w:rPr>
          <w:rFonts w:ascii="Times New Roman" w:hAnsi="Times New Roman" w:cs="Times New Roman"/>
          <w:sz w:val="28"/>
          <w:szCs w:val="28"/>
        </w:rPr>
      </w:pPr>
      <w:r w:rsidRPr="00866E15">
        <w:rPr>
          <w:rFonts w:ascii="Times New Roman" w:hAnsi="Times New Roman" w:cs="Times New Roman"/>
          <w:i/>
          <w:sz w:val="28"/>
          <w:szCs w:val="28"/>
        </w:rPr>
        <w:t>Справочно</w:t>
      </w:r>
      <w:r w:rsidRPr="004D7DA9">
        <w:rPr>
          <w:rFonts w:ascii="Times New Roman" w:hAnsi="Times New Roman" w:cs="Times New Roman"/>
          <w:sz w:val="28"/>
          <w:szCs w:val="28"/>
        </w:rPr>
        <w:t xml:space="preserve">: </w:t>
      </w:r>
      <w:r>
        <w:rPr>
          <w:rFonts w:ascii="Times New Roman" w:hAnsi="Times New Roman" w:cs="Times New Roman"/>
          <w:sz w:val="28"/>
          <w:szCs w:val="28"/>
        </w:rPr>
        <w:t xml:space="preserve">информация о </w:t>
      </w:r>
      <w:r w:rsidR="001B4A64">
        <w:rPr>
          <w:rFonts w:ascii="Times New Roman" w:hAnsi="Times New Roman" w:cs="Times New Roman"/>
          <w:sz w:val="28"/>
          <w:szCs w:val="28"/>
        </w:rPr>
        <w:t xml:space="preserve">наличии </w:t>
      </w:r>
      <w:r w:rsidRPr="004D7DA9">
        <w:rPr>
          <w:rFonts w:ascii="Times New Roman" w:hAnsi="Times New Roman" w:cs="Times New Roman"/>
          <w:sz w:val="28"/>
          <w:szCs w:val="28"/>
        </w:rPr>
        <w:t>кредиторск</w:t>
      </w:r>
      <w:r>
        <w:rPr>
          <w:rFonts w:ascii="Times New Roman" w:hAnsi="Times New Roman" w:cs="Times New Roman"/>
          <w:sz w:val="28"/>
          <w:szCs w:val="28"/>
        </w:rPr>
        <w:t>ой</w:t>
      </w:r>
      <w:r w:rsidRPr="004D7DA9">
        <w:rPr>
          <w:rFonts w:ascii="Times New Roman" w:hAnsi="Times New Roman" w:cs="Times New Roman"/>
          <w:sz w:val="28"/>
          <w:szCs w:val="28"/>
        </w:rPr>
        <w:t xml:space="preserve"> задолженност</w:t>
      </w:r>
      <w:r>
        <w:rPr>
          <w:rFonts w:ascii="Times New Roman" w:hAnsi="Times New Roman" w:cs="Times New Roman"/>
          <w:sz w:val="28"/>
          <w:szCs w:val="28"/>
        </w:rPr>
        <w:t>и</w:t>
      </w:r>
      <w:r w:rsidR="001B4A64">
        <w:rPr>
          <w:rFonts w:ascii="Times New Roman" w:hAnsi="Times New Roman" w:cs="Times New Roman"/>
          <w:sz w:val="28"/>
          <w:szCs w:val="28"/>
        </w:rPr>
        <w:t xml:space="preserve"> у</w:t>
      </w:r>
      <w:r w:rsidRPr="004D7DA9">
        <w:rPr>
          <w:rFonts w:ascii="Times New Roman" w:hAnsi="Times New Roman" w:cs="Times New Roman"/>
          <w:sz w:val="28"/>
          <w:szCs w:val="28"/>
        </w:rPr>
        <w:t xml:space="preserve"> государственных учреждений здравоохранения, подведомственных </w:t>
      </w:r>
      <w:r w:rsidR="0058327F">
        <w:rPr>
          <w:rFonts w:ascii="Times New Roman" w:hAnsi="Times New Roman" w:cs="Times New Roman"/>
          <w:sz w:val="28"/>
          <w:szCs w:val="28"/>
        </w:rPr>
        <w:t>министерству</w:t>
      </w:r>
      <w:r w:rsidRPr="004D7DA9">
        <w:rPr>
          <w:rFonts w:ascii="Times New Roman" w:hAnsi="Times New Roman" w:cs="Times New Roman"/>
          <w:sz w:val="28"/>
          <w:szCs w:val="28"/>
        </w:rPr>
        <w:t>,</w:t>
      </w:r>
      <w:r>
        <w:rPr>
          <w:rFonts w:ascii="Times New Roman" w:hAnsi="Times New Roman" w:cs="Times New Roman"/>
          <w:sz w:val="28"/>
          <w:szCs w:val="28"/>
        </w:rPr>
        <w:t xml:space="preserve"> по состоянию на 01.11.2023:</w:t>
      </w:r>
    </w:p>
    <w:p w14:paraId="3EC62072" w14:textId="77777777" w:rsidR="001B4A64" w:rsidRPr="001B4A64" w:rsidRDefault="001B4A64" w:rsidP="004D7DA9">
      <w:pPr>
        <w:tabs>
          <w:tab w:val="left" w:pos="567"/>
        </w:tabs>
        <w:spacing w:after="0" w:line="240" w:lineRule="auto"/>
        <w:jc w:val="both"/>
        <w:rPr>
          <w:rFonts w:ascii="Times New Roman" w:hAnsi="Times New Roman" w:cs="Times New Roman"/>
          <w:sz w:val="16"/>
          <w:szCs w:val="16"/>
        </w:rPr>
      </w:pPr>
    </w:p>
    <w:tbl>
      <w:tblPr>
        <w:tblW w:w="9344"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256"/>
        <w:gridCol w:w="1134"/>
        <w:gridCol w:w="1134"/>
        <w:gridCol w:w="1013"/>
        <w:gridCol w:w="999"/>
        <w:gridCol w:w="809"/>
        <w:gridCol w:w="999"/>
      </w:tblGrid>
      <w:tr w:rsidR="001B4A64" w:rsidRPr="0006589E" w14:paraId="0ADCBF1D" w14:textId="77777777" w:rsidTr="0006589E">
        <w:trPr>
          <w:trHeight w:val="70"/>
        </w:trPr>
        <w:tc>
          <w:tcPr>
            <w:tcW w:w="3256" w:type="dxa"/>
            <w:vMerge w:val="restart"/>
            <w:shd w:val="clear" w:color="auto" w:fill="auto"/>
            <w:vAlign w:val="center"/>
            <w:hideMark/>
          </w:tcPr>
          <w:p w14:paraId="645980CC" w14:textId="77777777" w:rsidR="001B4A64" w:rsidRPr="004D7DA9" w:rsidRDefault="001B4A64" w:rsidP="001B4A64">
            <w:pPr>
              <w:spacing w:after="0" w:line="240" w:lineRule="auto"/>
              <w:jc w:val="center"/>
              <w:rPr>
                <w:rFonts w:ascii="Times New Roman" w:eastAsia="Times New Roman" w:hAnsi="Times New Roman" w:cs="Times New Roman"/>
                <w:sz w:val="16"/>
                <w:szCs w:val="16"/>
                <w:lang w:eastAsia="ru-RU"/>
              </w:rPr>
            </w:pPr>
          </w:p>
        </w:tc>
        <w:tc>
          <w:tcPr>
            <w:tcW w:w="2268" w:type="dxa"/>
            <w:gridSpan w:val="2"/>
            <w:shd w:val="clear" w:color="auto" w:fill="auto"/>
            <w:vAlign w:val="center"/>
            <w:hideMark/>
          </w:tcPr>
          <w:p w14:paraId="4A5C526A" w14:textId="59270D5F" w:rsidR="001B4A64" w:rsidRPr="004D7DA9" w:rsidRDefault="001B4A64" w:rsidP="001B4A64">
            <w:pPr>
              <w:spacing w:after="0" w:line="240" w:lineRule="auto"/>
              <w:jc w:val="center"/>
              <w:rPr>
                <w:rFonts w:ascii="Times New Roman" w:eastAsia="Times New Roman" w:hAnsi="Times New Roman" w:cs="Times New Roman"/>
                <w:color w:val="000000"/>
                <w:sz w:val="16"/>
                <w:szCs w:val="16"/>
                <w:lang w:eastAsia="ru-RU"/>
              </w:rPr>
            </w:pPr>
            <w:r w:rsidRPr="0006589E">
              <w:rPr>
                <w:rFonts w:ascii="Times New Roman" w:eastAsia="Times New Roman" w:hAnsi="Times New Roman" w:cs="Times New Roman"/>
                <w:color w:val="000000"/>
                <w:sz w:val="16"/>
                <w:szCs w:val="16"/>
                <w:lang w:eastAsia="ru-RU"/>
              </w:rPr>
              <w:t xml:space="preserve">по состоянию </w:t>
            </w:r>
            <w:r w:rsidRPr="004D7DA9">
              <w:rPr>
                <w:rFonts w:ascii="Times New Roman" w:eastAsia="Times New Roman" w:hAnsi="Times New Roman" w:cs="Times New Roman"/>
                <w:color w:val="000000"/>
                <w:sz w:val="16"/>
                <w:szCs w:val="16"/>
                <w:lang w:eastAsia="ru-RU"/>
              </w:rPr>
              <w:t>на 01.11.2023</w:t>
            </w:r>
          </w:p>
        </w:tc>
        <w:tc>
          <w:tcPr>
            <w:tcW w:w="2012" w:type="dxa"/>
            <w:gridSpan w:val="2"/>
            <w:shd w:val="clear" w:color="auto" w:fill="auto"/>
            <w:vAlign w:val="center"/>
            <w:hideMark/>
          </w:tcPr>
          <w:p w14:paraId="291A18DF" w14:textId="72FF0227" w:rsidR="001B4A64" w:rsidRPr="004D7DA9" w:rsidRDefault="001B4A64" w:rsidP="001B4A64">
            <w:pPr>
              <w:spacing w:after="0" w:line="240" w:lineRule="auto"/>
              <w:jc w:val="center"/>
              <w:rPr>
                <w:rFonts w:ascii="Times New Roman" w:eastAsia="Times New Roman" w:hAnsi="Times New Roman" w:cs="Times New Roman"/>
                <w:sz w:val="16"/>
                <w:szCs w:val="16"/>
                <w:lang w:eastAsia="ru-RU"/>
              </w:rPr>
            </w:pPr>
            <w:r w:rsidRPr="0006589E">
              <w:rPr>
                <w:rFonts w:ascii="Times New Roman" w:eastAsia="Times New Roman" w:hAnsi="Times New Roman" w:cs="Times New Roman"/>
                <w:sz w:val="16"/>
                <w:szCs w:val="16"/>
                <w:lang w:eastAsia="ru-RU"/>
              </w:rPr>
              <w:t>рост общей суммы задолженности за октябрь 2023 года</w:t>
            </w:r>
          </w:p>
        </w:tc>
        <w:tc>
          <w:tcPr>
            <w:tcW w:w="1808" w:type="dxa"/>
            <w:gridSpan w:val="2"/>
            <w:shd w:val="clear" w:color="auto" w:fill="auto"/>
            <w:vAlign w:val="center"/>
            <w:hideMark/>
          </w:tcPr>
          <w:p w14:paraId="47EA8428" w14:textId="068E5794" w:rsidR="001B4A64" w:rsidRPr="004D7DA9" w:rsidRDefault="001B4A64" w:rsidP="001B4A64">
            <w:pPr>
              <w:spacing w:after="0" w:line="240" w:lineRule="auto"/>
              <w:jc w:val="center"/>
              <w:rPr>
                <w:rFonts w:ascii="Times New Roman" w:eastAsia="Times New Roman" w:hAnsi="Times New Roman" w:cs="Times New Roman"/>
                <w:sz w:val="16"/>
                <w:szCs w:val="16"/>
                <w:lang w:eastAsia="ru-RU"/>
              </w:rPr>
            </w:pPr>
            <w:r w:rsidRPr="0006589E">
              <w:rPr>
                <w:rFonts w:ascii="Times New Roman" w:eastAsia="Times New Roman" w:hAnsi="Times New Roman" w:cs="Times New Roman"/>
                <w:sz w:val="16"/>
                <w:szCs w:val="16"/>
                <w:lang w:eastAsia="ru-RU"/>
              </w:rPr>
              <w:t>рост числа МО</w:t>
            </w:r>
          </w:p>
        </w:tc>
      </w:tr>
      <w:tr w:rsidR="001B4A64" w:rsidRPr="0006589E" w14:paraId="544AE5F8" w14:textId="77777777" w:rsidTr="0006589E">
        <w:trPr>
          <w:trHeight w:val="465"/>
        </w:trPr>
        <w:tc>
          <w:tcPr>
            <w:tcW w:w="3256" w:type="dxa"/>
            <w:vMerge/>
            <w:shd w:val="clear" w:color="auto" w:fill="auto"/>
            <w:vAlign w:val="center"/>
          </w:tcPr>
          <w:p w14:paraId="0D08C28F" w14:textId="77777777" w:rsidR="001B4A64" w:rsidRPr="0006589E" w:rsidRDefault="001B4A64" w:rsidP="001B4A64">
            <w:pPr>
              <w:spacing w:after="0" w:line="240" w:lineRule="auto"/>
              <w:jc w:val="center"/>
              <w:rPr>
                <w:rFonts w:ascii="Times New Roman" w:eastAsia="Times New Roman" w:hAnsi="Times New Roman" w:cs="Times New Roman"/>
                <w:sz w:val="16"/>
                <w:szCs w:val="16"/>
                <w:lang w:eastAsia="ru-RU"/>
              </w:rPr>
            </w:pPr>
          </w:p>
        </w:tc>
        <w:tc>
          <w:tcPr>
            <w:tcW w:w="1134" w:type="dxa"/>
            <w:shd w:val="clear" w:color="auto" w:fill="auto"/>
            <w:vAlign w:val="center"/>
          </w:tcPr>
          <w:p w14:paraId="241C8F37" w14:textId="79DBDDA6" w:rsidR="001B4A64" w:rsidRPr="0006589E" w:rsidRDefault="001B4A64" w:rsidP="001B4A64">
            <w:pPr>
              <w:spacing w:after="0" w:line="240" w:lineRule="auto"/>
              <w:jc w:val="center"/>
              <w:rPr>
                <w:rFonts w:ascii="Times New Roman" w:eastAsia="Times New Roman" w:hAnsi="Times New Roman" w:cs="Times New Roman"/>
                <w:color w:val="000000"/>
                <w:sz w:val="16"/>
                <w:szCs w:val="16"/>
                <w:lang w:eastAsia="ru-RU"/>
              </w:rPr>
            </w:pPr>
            <w:r w:rsidRPr="0006589E">
              <w:rPr>
                <w:rFonts w:ascii="Times New Roman" w:eastAsia="Times New Roman" w:hAnsi="Times New Roman" w:cs="Times New Roman"/>
                <w:color w:val="000000"/>
                <w:sz w:val="16"/>
                <w:szCs w:val="16"/>
                <w:lang w:eastAsia="ru-RU"/>
              </w:rPr>
              <w:t xml:space="preserve">общая </w:t>
            </w:r>
            <w:r w:rsidRPr="0006589E">
              <w:rPr>
                <w:rFonts w:ascii="Times New Roman" w:eastAsia="Times New Roman" w:hAnsi="Times New Roman" w:cs="Times New Roman"/>
                <w:color w:val="000000"/>
                <w:sz w:val="16"/>
                <w:szCs w:val="16"/>
                <w:lang w:eastAsia="ru-RU"/>
              </w:rPr>
              <w:sym w:font="Symbol" w:char="F053"/>
            </w:r>
            <w:r w:rsidRPr="0006589E">
              <w:rPr>
                <w:rFonts w:ascii="Times New Roman" w:eastAsia="Times New Roman" w:hAnsi="Times New Roman" w:cs="Times New Roman"/>
                <w:color w:val="000000"/>
                <w:sz w:val="16"/>
                <w:szCs w:val="16"/>
                <w:lang w:eastAsia="ru-RU"/>
              </w:rPr>
              <w:t>, млн.₽</w:t>
            </w:r>
          </w:p>
        </w:tc>
        <w:tc>
          <w:tcPr>
            <w:tcW w:w="1134" w:type="dxa"/>
            <w:shd w:val="clear" w:color="auto" w:fill="auto"/>
            <w:vAlign w:val="center"/>
          </w:tcPr>
          <w:p w14:paraId="76AEF6D9" w14:textId="4D09FD64" w:rsidR="001B4A64" w:rsidRPr="0006589E" w:rsidRDefault="001B4A64" w:rsidP="001B4A64">
            <w:pPr>
              <w:spacing w:after="0" w:line="240" w:lineRule="auto"/>
              <w:jc w:val="center"/>
              <w:rPr>
                <w:rFonts w:ascii="Times New Roman" w:eastAsia="Times New Roman" w:hAnsi="Times New Roman" w:cs="Times New Roman"/>
                <w:color w:val="000000"/>
                <w:sz w:val="16"/>
                <w:szCs w:val="16"/>
                <w:lang w:eastAsia="ru-RU"/>
              </w:rPr>
            </w:pPr>
            <w:r w:rsidRPr="0006589E">
              <w:rPr>
                <w:rFonts w:ascii="Times New Roman" w:eastAsia="Times New Roman" w:hAnsi="Times New Roman" w:cs="Times New Roman"/>
                <w:color w:val="000000"/>
                <w:sz w:val="16"/>
                <w:szCs w:val="16"/>
                <w:lang w:eastAsia="ru-RU"/>
              </w:rPr>
              <w:t>количество МО</w:t>
            </w:r>
            <w:r w:rsidRPr="0006589E">
              <w:rPr>
                <w:rFonts w:ascii="Times New Roman" w:eastAsia="Times New Roman" w:hAnsi="Times New Roman" w:cs="Times New Roman"/>
                <w:color w:val="000000"/>
                <w:sz w:val="16"/>
                <w:szCs w:val="16"/>
                <w:vertAlign w:val="superscript"/>
                <w:lang w:eastAsia="ru-RU"/>
              </w:rPr>
              <w:t>*</w:t>
            </w:r>
          </w:p>
        </w:tc>
        <w:tc>
          <w:tcPr>
            <w:tcW w:w="1013" w:type="dxa"/>
            <w:shd w:val="clear" w:color="auto" w:fill="auto"/>
            <w:vAlign w:val="center"/>
          </w:tcPr>
          <w:p w14:paraId="7C327399" w14:textId="36426D34" w:rsidR="001B4A64" w:rsidRPr="0006589E" w:rsidRDefault="001B4A64" w:rsidP="001B4A64">
            <w:pPr>
              <w:spacing w:after="0" w:line="240" w:lineRule="auto"/>
              <w:jc w:val="center"/>
              <w:rPr>
                <w:rFonts w:ascii="Times New Roman" w:eastAsia="Times New Roman" w:hAnsi="Times New Roman" w:cs="Times New Roman"/>
                <w:sz w:val="16"/>
                <w:szCs w:val="16"/>
                <w:lang w:eastAsia="ru-RU"/>
              </w:rPr>
            </w:pPr>
            <w:r w:rsidRPr="0006589E">
              <w:rPr>
                <w:rFonts w:ascii="Times New Roman" w:eastAsia="Times New Roman" w:hAnsi="Times New Roman" w:cs="Times New Roman"/>
                <w:sz w:val="16"/>
                <w:szCs w:val="16"/>
                <w:lang w:eastAsia="ru-RU"/>
              </w:rPr>
              <w:t>в млн.₽</w:t>
            </w:r>
          </w:p>
        </w:tc>
        <w:tc>
          <w:tcPr>
            <w:tcW w:w="999" w:type="dxa"/>
            <w:shd w:val="clear" w:color="auto" w:fill="auto"/>
            <w:vAlign w:val="center"/>
          </w:tcPr>
          <w:p w14:paraId="3689A341" w14:textId="1B6CAF16" w:rsidR="001B4A64" w:rsidRPr="0006589E" w:rsidRDefault="001B4A64" w:rsidP="001B4A64">
            <w:pPr>
              <w:spacing w:after="0" w:line="240" w:lineRule="auto"/>
              <w:jc w:val="center"/>
              <w:rPr>
                <w:rFonts w:ascii="Times New Roman" w:eastAsia="Times New Roman" w:hAnsi="Times New Roman" w:cs="Times New Roman"/>
                <w:sz w:val="16"/>
                <w:szCs w:val="16"/>
                <w:lang w:eastAsia="ru-RU"/>
              </w:rPr>
            </w:pPr>
            <w:r w:rsidRPr="0006589E">
              <w:rPr>
                <w:rFonts w:ascii="Times New Roman" w:eastAsia="Times New Roman" w:hAnsi="Times New Roman" w:cs="Times New Roman"/>
                <w:sz w:val="16"/>
                <w:szCs w:val="16"/>
                <w:lang w:eastAsia="ru-RU"/>
              </w:rPr>
              <w:t>в %</w:t>
            </w:r>
          </w:p>
        </w:tc>
        <w:tc>
          <w:tcPr>
            <w:tcW w:w="809" w:type="dxa"/>
            <w:shd w:val="clear" w:color="auto" w:fill="auto"/>
            <w:vAlign w:val="center"/>
          </w:tcPr>
          <w:p w14:paraId="5948B307" w14:textId="06BFF2E2" w:rsidR="001B4A64" w:rsidRPr="0006589E" w:rsidRDefault="001B4A64" w:rsidP="001B4A64">
            <w:pPr>
              <w:spacing w:after="0" w:line="240" w:lineRule="auto"/>
              <w:jc w:val="center"/>
              <w:rPr>
                <w:rFonts w:ascii="Times New Roman" w:eastAsia="Times New Roman" w:hAnsi="Times New Roman" w:cs="Times New Roman"/>
                <w:sz w:val="16"/>
                <w:szCs w:val="16"/>
                <w:lang w:eastAsia="ru-RU"/>
              </w:rPr>
            </w:pPr>
            <w:r w:rsidRPr="0006589E">
              <w:rPr>
                <w:rFonts w:ascii="Times New Roman" w:eastAsia="Times New Roman" w:hAnsi="Times New Roman" w:cs="Times New Roman"/>
                <w:sz w:val="16"/>
                <w:szCs w:val="16"/>
                <w:lang w:eastAsia="ru-RU"/>
              </w:rPr>
              <w:t>в ед.</w:t>
            </w:r>
          </w:p>
        </w:tc>
        <w:tc>
          <w:tcPr>
            <w:tcW w:w="999" w:type="dxa"/>
            <w:shd w:val="clear" w:color="auto" w:fill="auto"/>
            <w:vAlign w:val="center"/>
          </w:tcPr>
          <w:p w14:paraId="5508F925" w14:textId="617A3283" w:rsidR="001B4A64" w:rsidRPr="0006589E" w:rsidRDefault="001B4A64" w:rsidP="001B4A64">
            <w:pPr>
              <w:spacing w:after="0" w:line="240" w:lineRule="auto"/>
              <w:jc w:val="center"/>
              <w:rPr>
                <w:rFonts w:ascii="Times New Roman" w:eastAsia="Times New Roman" w:hAnsi="Times New Roman" w:cs="Times New Roman"/>
                <w:sz w:val="16"/>
                <w:szCs w:val="16"/>
                <w:lang w:eastAsia="ru-RU"/>
              </w:rPr>
            </w:pPr>
            <w:r w:rsidRPr="0006589E">
              <w:rPr>
                <w:rFonts w:ascii="Times New Roman" w:eastAsia="Times New Roman" w:hAnsi="Times New Roman" w:cs="Times New Roman"/>
                <w:sz w:val="16"/>
                <w:szCs w:val="16"/>
                <w:lang w:eastAsia="ru-RU"/>
              </w:rPr>
              <w:t>в %</w:t>
            </w:r>
          </w:p>
        </w:tc>
      </w:tr>
      <w:tr w:rsidR="001B4A64" w:rsidRPr="0006589E" w14:paraId="092D80DF" w14:textId="77777777" w:rsidTr="0006589E">
        <w:trPr>
          <w:trHeight w:val="64"/>
        </w:trPr>
        <w:tc>
          <w:tcPr>
            <w:tcW w:w="3256" w:type="dxa"/>
            <w:shd w:val="clear" w:color="auto" w:fill="auto"/>
            <w:hideMark/>
          </w:tcPr>
          <w:p w14:paraId="519C6113" w14:textId="77513514" w:rsidR="001B4A64" w:rsidRPr="004D7DA9" w:rsidRDefault="00D371D0" w:rsidP="001B4A64">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Всего </w:t>
            </w:r>
            <w:r w:rsidR="001B4A64" w:rsidRPr="0006589E">
              <w:rPr>
                <w:rFonts w:ascii="Times New Roman" w:eastAsia="Times New Roman" w:hAnsi="Times New Roman" w:cs="Times New Roman"/>
                <w:sz w:val="20"/>
                <w:szCs w:val="20"/>
                <w:lang w:eastAsia="ru-RU"/>
              </w:rPr>
              <w:t>кредиторская задолженность</w:t>
            </w:r>
          </w:p>
        </w:tc>
        <w:tc>
          <w:tcPr>
            <w:tcW w:w="1134" w:type="dxa"/>
            <w:shd w:val="clear" w:color="auto" w:fill="auto"/>
            <w:hideMark/>
          </w:tcPr>
          <w:p w14:paraId="7744EFD0" w14:textId="77777777" w:rsidR="001B4A64" w:rsidRPr="004D7DA9" w:rsidRDefault="001B4A64" w:rsidP="004D7DA9">
            <w:pPr>
              <w:spacing w:after="0" w:line="240" w:lineRule="auto"/>
              <w:jc w:val="right"/>
              <w:rPr>
                <w:rFonts w:ascii="Times New Roman" w:eastAsia="Times New Roman" w:hAnsi="Times New Roman" w:cs="Times New Roman"/>
                <w:color w:val="000000"/>
                <w:sz w:val="20"/>
                <w:szCs w:val="20"/>
                <w:lang w:eastAsia="ru-RU"/>
              </w:rPr>
            </w:pPr>
            <w:r w:rsidRPr="004D7DA9">
              <w:rPr>
                <w:rFonts w:ascii="Times New Roman" w:eastAsia="Times New Roman" w:hAnsi="Times New Roman" w:cs="Times New Roman"/>
                <w:color w:val="000000"/>
                <w:sz w:val="20"/>
                <w:szCs w:val="20"/>
                <w:lang w:eastAsia="ru-RU"/>
              </w:rPr>
              <w:t>3 102,428</w:t>
            </w:r>
          </w:p>
        </w:tc>
        <w:tc>
          <w:tcPr>
            <w:tcW w:w="1134" w:type="dxa"/>
            <w:shd w:val="clear" w:color="auto" w:fill="auto"/>
            <w:hideMark/>
          </w:tcPr>
          <w:p w14:paraId="2AB0FD91" w14:textId="29C9B645" w:rsidR="001B4A64" w:rsidRPr="004D7DA9" w:rsidRDefault="001B4A64" w:rsidP="001B4A64">
            <w:pPr>
              <w:spacing w:after="0" w:line="240" w:lineRule="auto"/>
              <w:jc w:val="right"/>
              <w:rPr>
                <w:rFonts w:ascii="Times New Roman" w:eastAsia="Times New Roman" w:hAnsi="Times New Roman" w:cs="Times New Roman"/>
                <w:color w:val="000000"/>
                <w:sz w:val="20"/>
                <w:szCs w:val="20"/>
                <w:lang w:eastAsia="ru-RU"/>
              </w:rPr>
            </w:pPr>
            <w:r w:rsidRPr="004D7DA9">
              <w:rPr>
                <w:rFonts w:ascii="Times New Roman" w:eastAsia="Times New Roman" w:hAnsi="Times New Roman" w:cs="Times New Roman"/>
                <w:color w:val="000000"/>
                <w:sz w:val="20"/>
                <w:szCs w:val="20"/>
                <w:lang w:eastAsia="ru-RU"/>
              </w:rPr>
              <w:t>49</w:t>
            </w:r>
          </w:p>
        </w:tc>
        <w:tc>
          <w:tcPr>
            <w:tcW w:w="1013" w:type="dxa"/>
            <w:shd w:val="clear" w:color="auto" w:fill="auto"/>
            <w:hideMark/>
          </w:tcPr>
          <w:p w14:paraId="57B8BC13" w14:textId="77777777" w:rsidR="001B4A64" w:rsidRPr="004D7DA9" w:rsidRDefault="001B4A64" w:rsidP="004D7DA9">
            <w:pPr>
              <w:spacing w:after="0" w:line="240" w:lineRule="auto"/>
              <w:jc w:val="right"/>
              <w:rPr>
                <w:rFonts w:ascii="Times New Roman" w:eastAsia="Times New Roman" w:hAnsi="Times New Roman" w:cs="Times New Roman"/>
                <w:color w:val="000000"/>
                <w:sz w:val="20"/>
                <w:szCs w:val="20"/>
                <w:lang w:eastAsia="ru-RU"/>
              </w:rPr>
            </w:pPr>
            <w:r w:rsidRPr="004D7DA9">
              <w:rPr>
                <w:rFonts w:ascii="Times New Roman" w:eastAsia="Times New Roman" w:hAnsi="Times New Roman" w:cs="Times New Roman"/>
                <w:color w:val="000000"/>
                <w:sz w:val="20"/>
                <w:szCs w:val="20"/>
                <w:lang w:eastAsia="ru-RU"/>
              </w:rPr>
              <w:t>116,257</w:t>
            </w:r>
          </w:p>
        </w:tc>
        <w:tc>
          <w:tcPr>
            <w:tcW w:w="999" w:type="dxa"/>
            <w:shd w:val="clear" w:color="auto" w:fill="auto"/>
            <w:hideMark/>
          </w:tcPr>
          <w:p w14:paraId="65140303" w14:textId="77777777" w:rsidR="001B4A64" w:rsidRPr="004D7DA9" w:rsidRDefault="001B4A64" w:rsidP="004D7DA9">
            <w:pPr>
              <w:spacing w:after="0" w:line="240" w:lineRule="auto"/>
              <w:jc w:val="right"/>
              <w:rPr>
                <w:rFonts w:ascii="Times New Roman" w:eastAsia="Times New Roman" w:hAnsi="Times New Roman" w:cs="Times New Roman"/>
                <w:color w:val="000000"/>
                <w:sz w:val="20"/>
                <w:szCs w:val="20"/>
                <w:lang w:eastAsia="ru-RU"/>
              </w:rPr>
            </w:pPr>
            <w:r w:rsidRPr="004D7DA9">
              <w:rPr>
                <w:rFonts w:ascii="Times New Roman" w:eastAsia="Times New Roman" w:hAnsi="Times New Roman" w:cs="Times New Roman"/>
                <w:color w:val="000000"/>
                <w:sz w:val="20"/>
                <w:szCs w:val="20"/>
                <w:lang w:eastAsia="ru-RU"/>
              </w:rPr>
              <w:t>3,89%</w:t>
            </w:r>
          </w:p>
        </w:tc>
        <w:tc>
          <w:tcPr>
            <w:tcW w:w="809" w:type="dxa"/>
            <w:shd w:val="clear" w:color="auto" w:fill="auto"/>
            <w:hideMark/>
          </w:tcPr>
          <w:p w14:paraId="4BC46953" w14:textId="659A0D0F" w:rsidR="001B4A64" w:rsidRPr="004D7DA9" w:rsidRDefault="001B4A64" w:rsidP="001B4A64">
            <w:pPr>
              <w:spacing w:after="0" w:line="240" w:lineRule="auto"/>
              <w:jc w:val="right"/>
              <w:rPr>
                <w:rFonts w:ascii="Times New Roman" w:eastAsia="Times New Roman" w:hAnsi="Times New Roman" w:cs="Times New Roman"/>
                <w:color w:val="000000"/>
                <w:sz w:val="20"/>
                <w:szCs w:val="20"/>
                <w:lang w:eastAsia="ru-RU"/>
              </w:rPr>
            </w:pPr>
            <w:r w:rsidRPr="004D7DA9">
              <w:rPr>
                <w:rFonts w:ascii="Times New Roman" w:eastAsia="Times New Roman" w:hAnsi="Times New Roman" w:cs="Times New Roman"/>
                <w:color w:val="000000"/>
                <w:sz w:val="20"/>
                <w:szCs w:val="20"/>
                <w:lang w:eastAsia="ru-RU"/>
              </w:rPr>
              <w:t>2</w:t>
            </w:r>
          </w:p>
        </w:tc>
        <w:tc>
          <w:tcPr>
            <w:tcW w:w="999" w:type="dxa"/>
            <w:shd w:val="clear" w:color="auto" w:fill="auto"/>
            <w:hideMark/>
          </w:tcPr>
          <w:p w14:paraId="490969D2" w14:textId="77777777" w:rsidR="001B4A64" w:rsidRPr="004D7DA9" w:rsidRDefault="001B4A64" w:rsidP="004D7DA9">
            <w:pPr>
              <w:spacing w:after="0" w:line="240" w:lineRule="auto"/>
              <w:jc w:val="right"/>
              <w:rPr>
                <w:rFonts w:ascii="Times New Roman" w:eastAsia="Times New Roman" w:hAnsi="Times New Roman" w:cs="Times New Roman"/>
                <w:color w:val="000000"/>
                <w:sz w:val="20"/>
                <w:szCs w:val="20"/>
                <w:lang w:eastAsia="ru-RU"/>
              </w:rPr>
            </w:pPr>
            <w:r w:rsidRPr="004D7DA9">
              <w:rPr>
                <w:rFonts w:ascii="Times New Roman" w:eastAsia="Times New Roman" w:hAnsi="Times New Roman" w:cs="Times New Roman"/>
                <w:color w:val="000000"/>
                <w:sz w:val="20"/>
                <w:szCs w:val="20"/>
                <w:lang w:eastAsia="ru-RU"/>
              </w:rPr>
              <w:t>4,26%</w:t>
            </w:r>
          </w:p>
        </w:tc>
      </w:tr>
      <w:tr w:rsidR="001B4A64" w:rsidRPr="0006589E" w14:paraId="4B6EF014" w14:textId="77777777" w:rsidTr="0006589E">
        <w:trPr>
          <w:trHeight w:val="64"/>
        </w:trPr>
        <w:tc>
          <w:tcPr>
            <w:tcW w:w="3256" w:type="dxa"/>
            <w:shd w:val="clear" w:color="auto" w:fill="auto"/>
            <w:noWrap/>
            <w:hideMark/>
          </w:tcPr>
          <w:p w14:paraId="31B5ADD9" w14:textId="3D1ACA46" w:rsidR="001B4A64" w:rsidRPr="004D7DA9" w:rsidRDefault="001B4A64" w:rsidP="001B4A64">
            <w:pPr>
              <w:spacing w:after="0" w:line="240" w:lineRule="auto"/>
              <w:rPr>
                <w:rFonts w:ascii="Times New Roman" w:eastAsia="Times New Roman" w:hAnsi="Times New Roman" w:cs="Times New Roman"/>
                <w:color w:val="000000"/>
                <w:sz w:val="20"/>
                <w:szCs w:val="20"/>
                <w:lang w:eastAsia="ru-RU"/>
              </w:rPr>
            </w:pPr>
            <w:r w:rsidRPr="0006589E">
              <w:rPr>
                <w:rFonts w:ascii="Times New Roman" w:eastAsia="Times New Roman" w:hAnsi="Times New Roman" w:cs="Times New Roman"/>
                <w:color w:val="000000"/>
                <w:sz w:val="20"/>
                <w:szCs w:val="20"/>
                <w:lang w:eastAsia="ru-RU"/>
              </w:rPr>
              <w:t>в том числе просроченная</w:t>
            </w:r>
            <w:r w:rsidR="00D371D0">
              <w:rPr>
                <w:rFonts w:ascii="Times New Roman" w:eastAsia="Times New Roman" w:hAnsi="Times New Roman" w:cs="Times New Roman"/>
                <w:color w:val="000000"/>
                <w:sz w:val="20"/>
                <w:szCs w:val="20"/>
                <w:lang w:eastAsia="ru-RU"/>
              </w:rPr>
              <w:t>:</w:t>
            </w:r>
          </w:p>
        </w:tc>
        <w:tc>
          <w:tcPr>
            <w:tcW w:w="1134" w:type="dxa"/>
            <w:shd w:val="clear" w:color="auto" w:fill="auto"/>
            <w:noWrap/>
            <w:hideMark/>
          </w:tcPr>
          <w:p w14:paraId="21DB3893" w14:textId="77777777" w:rsidR="001B4A64" w:rsidRPr="004D7DA9" w:rsidRDefault="001B4A64" w:rsidP="004D7DA9">
            <w:pPr>
              <w:spacing w:after="0" w:line="240" w:lineRule="auto"/>
              <w:jc w:val="right"/>
              <w:rPr>
                <w:rFonts w:ascii="Times New Roman" w:eastAsia="Times New Roman" w:hAnsi="Times New Roman" w:cs="Times New Roman"/>
                <w:color w:val="000000"/>
                <w:sz w:val="20"/>
                <w:szCs w:val="20"/>
                <w:lang w:eastAsia="ru-RU"/>
              </w:rPr>
            </w:pPr>
            <w:r w:rsidRPr="004D7DA9">
              <w:rPr>
                <w:rFonts w:ascii="Times New Roman" w:eastAsia="Times New Roman" w:hAnsi="Times New Roman" w:cs="Times New Roman"/>
                <w:color w:val="000000"/>
                <w:sz w:val="20"/>
                <w:szCs w:val="20"/>
                <w:lang w:eastAsia="ru-RU"/>
              </w:rPr>
              <w:t>633,396</w:t>
            </w:r>
          </w:p>
        </w:tc>
        <w:tc>
          <w:tcPr>
            <w:tcW w:w="1134" w:type="dxa"/>
            <w:shd w:val="clear" w:color="auto" w:fill="auto"/>
            <w:noWrap/>
            <w:hideMark/>
          </w:tcPr>
          <w:p w14:paraId="7216119A" w14:textId="3A623BB9" w:rsidR="001B4A64" w:rsidRPr="004D7DA9" w:rsidRDefault="001B4A64" w:rsidP="001B4A64">
            <w:pPr>
              <w:spacing w:after="0" w:line="240" w:lineRule="auto"/>
              <w:jc w:val="right"/>
              <w:rPr>
                <w:rFonts w:ascii="Times New Roman" w:eastAsia="Times New Roman" w:hAnsi="Times New Roman" w:cs="Times New Roman"/>
                <w:color w:val="000000"/>
                <w:sz w:val="20"/>
                <w:szCs w:val="20"/>
                <w:lang w:eastAsia="ru-RU"/>
              </w:rPr>
            </w:pPr>
            <w:r w:rsidRPr="004D7DA9">
              <w:rPr>
                <w:rFonts w:ascii="Times New Roman" w:eastAsia="Times New Roman" w:hAnsi="Times New Roman" w:cs="Times New Roman"/>
                <w:color w:val="000000"/>
                <w:sz w:val="20"/>
                <w:szCs w:val="20"/>
                <w:lang w:eastAsia="ru-RU"/>
              </w:rPr>
              <w:t>17</w:t>
            </w:r>
          </w:p>
        </w:tc>
        <w:tc>
          <w:tcPr>
            <w:tcW w:w="1013" w:type="dxa"/>
            <w:shd w:val="clear" w:color="auto" w:fill="auto"/>
            <w:hideMark/>
          </w:tcPr>
          <w:p w14:paraId="32BFEE6B" w14:textId="77777777" w:rsidR="001B4A64" w:rsidRPr="004D7DA9" w:rsidRDefault="001B4A64" w:rsidP="004D7DA9">
            <w:pPr>
              <w:spacing w:after="0" w:line="240" w:lineRule="auto"/>
              <w:jc w:val="right"/>
              <w:rPr>
                <w:rFonts w:ascii="Times New Roman" w:eastAsia="Times New Roman" w:hAnsi="Times New Roman" w:cs="Times New Roman"/>
                <w:color w:val="000000"/>
                <w:sz w:val="20"/>
                <w:szCs w:val="20"/>
                <w:lang w:eastAsia="ru-RU"/>
              </w:rPr>
            </w:pPr>
            <w:r w:rsidRPr="004D7DA9">
              <w:rPr>
                <w:rFonts w:ascii="Times New Roman" w:eastAsia="Times New Roman" w:hAnsi="Times New Roman" w:cs="Times New Roman"/>
                <w:color w:val="000000"/>
                <w:sz w:val="20"/>
                <w:szCs w:val="20"/>
                <w:lang w:eastAsia="ru-RU"/>
              </w:rPr>
              <w:t>180,251</w:t>
            </w:r>
          </w:p>
        </w:tc>
        <w:tc>
          <w:tcPr>
            <w:tcW w:w="999" w:type="dxa"/>
            <w:shd w:val="clear" w:color="auto" w:fill="auto"/>
            <w:hideMark/>
          </w:tcPr>
          <w:p w14:paraId="082A5C03" w14:textId="77777777" w:rsidR="001B4A64" w:rsidRPr="004D7DA9" w:rsidRDefault="001B4A64" w:rsidP="004D7DA9">
            <w:pPr>
              <w:spacing w:after="0" w:line="240" w:lineRule="auto"/>
              <w:jc w:val="right"/>
              <w:rPr>
                <w:rFonts w:ascii="Times New Roman" w:eastAsia="Times New Roman" w:hAnsi="Times New Roman" w:cs="Times New Roman"/>
                <w:color w:val="000000"/>
                <w:sz w:val="20"/>
                <w:szCs w:val="20"/>
                <w:lang w:eastAsia="ru-RU"/>
              </w:rPr>
            </w:pPr>
            <w:r w:rsidRPr="004D7DA9">
              <w:rPr>
                <w:rFonts w:ascii="Times New Roman" w:eastAsia="Times New Roman" w:hAnsi="Times New Roman" w:cs="Times New Roman"/>
                <w:color w:val="000000"/>
                <w:sz w:val="20"/>
                <w:szCs w:val="20"/>
                <w:lang w:eastAsia="ru-RU"/>
              </w:rPr>
              <w:t>39,78%</w:t>
            </w:r>
          </w:p>
        </w:tc>
        <w:tc>
          <w:tcPr>
            <w:tcW w:w="809" w:type="dxa"/>
            <w:shd w:val="clear" w:color="auto" w:fill="auto"/>
            <w:hideMark/>
          </w:tcPr>
          <w:p w14:paraId="5C188A19" w14:textId="61F3E505" w:rsidR="001B4A64" w:rsidRPr="004D7DA9" w:rsidRDefault="001B4A64" w:rsidP="001B4A64">
            <w:pPr>
              <w:spacing w:after="0" w:line="240" w:lineRule="auto"/>
              <w:jc w:val="right"/>
              <w:rPr>
                <w:rFonts w:ascii="Times New Roman" w:eastAsia="Times New Roman" w:hAnsi="Times New Roman" w:cs="Times New Roman"/>
                <w:color w:val="000000"/>
                <w:sz w:val="20"/>
                <w:szCs w:val="20"/>
                <w:lang w:eastAsia="ru-RU"/>
              </w:rPr>
            </w:pPr>
            <w:r w:rsidRPr="004D7DA9">
              <w:rPr>
                <w:rFonts w:ascii="Times New Roman" w:eastAsia="Times New Roman" w:hAnsi="Times New Roman" w:cs="Times New Roman"/>
                <w:color w:val="000000"/>
                <w:sz w:val="20"/>
                <w:szCs w:val="20"/>
                <w:lang w:eastAsia="ru-RU"/>
              </w:rPr>
              <w:t>2</w:t>
            </w:r>
          </w:p>
        </w:tc>
        <w:tc>
          <w:tcPr>
            <w:tcW w:w="999" w:type="dxa"/>
            <w:shd w:val="clear" w:color="auto" w:fill="auto"/>
            <w:hideMark/>
          </w:tcPr>
          <w:p w14:paraId="3476C4F6" w14:textId="77777777" w:rsidR="001B4A64" w:rsidRPr="004D7DA9" w:rsidRDefault="001B4A64" w:rsidP="004D7DA9">
            <w:pPr>
              <w:spacing w:after="0" w:line="240" w:lineRule="auto"/>
              <w:jc w:val="right"/>
              <w:rPr>
                <w:rFonts w:ascii="Times New Roman" w:eastAsia="Times New Roman" w:hAnsi="Times New Roman" w:cs="Times New Roman"/>
                <w:color w:val="000000"/>
                <w:sz w:val="20"/>
                <w:szCs w:val="20"/>
                <w:lang w:eastAsia="ru-RU"/>
              </w:rPr>
            </w:pPr>
            <w:r w:rsidRPr="004D7DA9">
              <w:rPr>
                <w:rFonts w:ascii="Times New Roman" w:eastAsia="Times New Roman" w:hAnsi="Times New Roman" w:cs="Times New Roman"/>
                <w:color w:val="000000"/>
                <w:sz w:val="20"/>
                <w:szCs w:val="20"/>
                <w:lang w:eastAsia="ru-RU"/>
              </w:rPr>
              <w:t>13,33%</w:t>
            </w:r>
          </w:p>
        </w:tc>
      </w:tr>
      <w:tr w:rsidR="00D371D0" w:rsidRPr="0006589E" w14:paraId="10AF94D0" w14:textId="77777777" w:rsidTr="0006589E">
        <w:trPr>
          <w:trHeight w:val="64"/>
        </w:trPr>
        <w:tc>
          <w:tcPr>
            <w:tcW w:w="3256" w:type="dxa"/>
            <w:shd w:val="clear" w:color="auto" w:fill="auto"/>
            <w:noWrap/>
          </w:tcPr>
          <w:p w14:paraId="5D39DED0" w14:textId="6C05F334" w:rsidR="00D371D0" w:rsidRPr="0006589E" w:rsidRDefault="00D371D0" w:rsidP="00D371D0">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sz w:val="20"/>
                <w:szCs w:val="20"/>
                <w:lang w:eastAsia="ru-RU"/>
              </w:rPr>
              <w:t xml:space="preserve">- </w:t>
            </w:r>
            <w:r w:rsidRPr="0006589E">
              <w:rPr>
                <w:rFonts w:ascii="Times New Roman" w:eastAsia="Times New Roman" w:hAnsi="Times New Roman" w:cs="Times New Roman"/>
                <w:sz w:val="20"/>
                <w:szCs w:val="20"/>
                <w:lang w:eastAsia="ru-RU"/>
              </w:rPr>
              <w:t>кредиторская задолженность</w:t>
            </w:r>
            <w:r>
              <w:rPr>
                <w:rFonts w:ascii="Times New Roman" w:eastAsia="Times New Roman" w:hAnsi="Times New Roman" w:cs="Times New Roman"/>
                <w:sz w:val="20"/>
                <w:szCs w:val="20"/>
                <w:lang w:eastAsia="ru-RU"/>
              </w:rPr>
              <w:t xml:space="preserve"> ГБУЗ АО</w:t>
            </w:r>
          </w:p>
        </w:tc>
        <w:tc>
          <w:tcPr>
            <w:tcW w:w="1134" w:type="dxa"/>
            <w:shd w:val="clear" w:color="auto" w:fill="auto"/>
            <w:noWrap/>
          </w:tcPr>
          <w:p w14:paraId="1025CA46" w14:textId="429C3E3B" w:rsidR="00D371D0" w:rsidRPr="0006589E" w:rsidRDefault="00D371D0" w:rsidP="00D371D0">
            <w:pPr>
              <w:spacing w:after="0" w:line="240" w:lineRule="auto"/>
              <w:jc w:val="right"/>
              <w:rPr>
                <w:rFonts w:ascii="Times New Roman" w:eastAsia="Times New Roman" w:hAnsi="Times New Roman" w:cs="Times New Roman"/>
                <w:color w:val="000000"/>
                <w:sz w:val="20"/>
                <w:szCs w:val="20"/>
                <w:lang w:eastAsia="ru-RU"/>
              </w:rPr>
            </w:pPr>
            <w:r w:rsidRPr="0006589E">
              <w:rPr>
                <w:rFonts w:ascii="Times New Roman" w:hAnsi="Times New Roman" w:cs="Times New Roman"/>
                <w:color w:val="000000"/>
                <w:sz w:val="20"/>
                <w:szCs w:val="20"/>
              </w:rPr>
              <w:t>3 010,349</w:t>
            </w:r>
          </w:p>
        </w:tc>
        <w:tc>
          <w:tcPr>
            <w:tcW w:w="1134" w:type="dxa"/>
            <w:shd w:val="clear" w:color="auto" w:fill="auto"/>
            <w:noWrap/>
          </w:tcPr>
          <w:p w14:paraId="14CDAACF" w14:textId="7F0C3FF6" w:rsidR="00D371D0" w:rsidRPr="0006589E" w:rsidRDefault="00D371D0" w:rsidP="00D371D0">
            <w:pPr>
              <w:spacing w:after="0" w:line="240" w:lineRule="auto"/>
              <w:jc w:val="right"/>
              <w:rPr>
                <w:rFonts w:ascii="Times New Roman" w:eastAsia="Times New Roman" w:hAnsi="Times New Roman" w:cs="Times New Roman"/>
                <w:color w:val="000000"/>
                <w:sz w:val="20"/>
                <w:szCs w:val="20"/>
                <w:lang w:eastAsia="ru-RU"/>
              </w:rPr>
            </w:pPr>
            <w:r w:rsidRPr="0006589E">
              <w:rPr>
                <w:rFonts w:ascii="Times New Roman" w:hAnsi="Times New Roman" w:cs="Times New Roman"/>
                <w:color w:val="000000"/>
                <w:sz w:val="20"/>
                <w:szCs w:val="20"/>
              </w:rPr>
              <w:t>41</w:t>
            </w:r>
          </w:p>
        </w:tc>
        <w:tc>
          <w:tcPr>
            <w:tcW w:w="1013" w:type="dxa"/>
            <w:shd w:val="clear" w:color="auto" w:fill="auto"/>
          </w:tcPr>
          <w:p w14:paraId="311E96B3" w14:textId="74FB74C1" w:rsidR="00D371D0" w:rsidRPr="0006589E" w:rsidRDefault="00D371D0" w:rsidP="00D371D0">
            <w:pPr>
              <w:spacing w:after="0" w:line="240" w:lineRule="auto"/>
              <w:jc w:val="right"/>
              <w:rPr>
                <w:rFonts w:ascii="Times New Roman" w:eastAsia="Times New Roman" w:hAnsi="Times New Roman" w:cs="Times New Roman"/>
                <w:color w:val="000000"/>
                <w:sz w:val="20"/>
                <w:szCs w:val="20"/>
                <w:lang w:eastAsia="ru-RU"/>
              </w:rPr>
            </w:pPr>
            <w:r w:rsidRPr="0006589E">
              <w:rPr>
                <w:rFonts w:ascii="Times New Roman" w:hAnsi="Times New Roman" w:cs="Times New Roman"/>
                <w:sz w:val="20"/>
                <w:szCs w:val="20"/>
              </w:rPr>
              <w:t>129,426</w:t>
            </w:r>
          </w:p>
        </w:tc>
        <w:tc>
          <w:tcPr>
            <w:tcW w:w="999" w:type="dxa"/>
            <w:shd w:val="clear" w:color="auto" w:fill="auto"/>
          </w:tcPr>
          <w:p w14:paraId="7D882026" w14:textId="6DBAFB55" w:rsidR="00D371D0" w:rsidRPr="0006589E" w:rsidRDefault="00D371D0" w:rsidP="00D371D0">
            <w:pPr>
              <w:spacing w:after="0" w:line="240" w:lineRule="auto"/>
              <w:jc w:val="right"/>
              <w:rPr>
                <w:rFonts w:ascii="Times New Roman" w:eastAsia="Times New Roman" w:hAnsi="Times New Roman" w:cs="Times New Roman"/>
                <w:color w:val="000000"/>
                <w:sz w:val="20"/>
                <w:szCs w:val="20"/>
                <w:lang w:eastAsia="ru-RU"/>
              </w:rPr>
            </w:pPr>
            <w:r w:rsidRPr="0006589E">
              <w:rPr>
                <w:rFonts w:ascii="Times New Roman" w:hAnsi="Times New Roman" w:cs="Times New Roman"/>
                <w:sz w:val="20"/>
                <w:szCs w:val="20"/>
              </w:rPr>
              <w:t>4,49%</w:t>
            </w:r>
          </w:p>
        </w:tc>
        <w:tc>
          <w:tcPr>
            <w:tcW w:w="809" w:type="dxa"/>
            <w:shd w:val="clear" w:color="auto" w:fill="auto"/>
          </w:tcPr>
          <w:p w14:paraId="6A464AD0" w14:textId="0CFE984A" w:rsidR="00D371D0" w:rsidRPr="0006589E" w:rsidRDefault="00D371D0" w:rsidP="00D371D0">
            <w:pPr>
              <w:spacing w:after="0" w:line="240" w:lineRule="auto"/>
              <w:jc w:val="right"/>
              <w:rPr>
                <w:rFonts w:ascii="Times New Roman" w:eastAsia="Times New Roman" w:hAnsi="Times New Roman" w:cs="Times New Roman"/>
                <w:color w:val="000000"/>
                <w:sz w:val="20"/>
                <w:szCs w:val="20"/>
                <w:lang w:eastAsia="ru-RU"/>
              </w:rPr>
            </w:pPr>
            <w:r w:rsidRPr="0006589E">
              <w:rPr>
                <w:rFonts w:ascii="Times New Roman" w:hAnsi="Times New Roman" w:cs="Times New Roman"/>
                <w:sz w:val="20"/>
                <w:szCs w:val="20"/>
              </w:rPr>
              <w:t>9</w:t>
            </w:r>
          </w:p>
        </w:tc>
        <w:tc>
          <w:tcPr>
            <w:tcW w:w="999" w:type="dxa"/>
            <w:shd w:val="clear" w:color="auto" w:fill="auto"/>
          </w:tcPr>
          <w:p w14:paraId="25B0F4E4" w14:textId="3D2E3808" w:rsidR="00D371D0" w:rsidRPr="0006589E" w:rsidRDefault="00D371D0" w:rsidP="00D371D0">
            <w:pPr>
              <w:spacing w:after="0" w:line="240" w:lineRule="auto"/>
              <w:jc w:val="right"/>
              <w:rPr>
                <w:rFonts w:ascii="Times New Roman" w:eastAsia="Times New Roman" w:hAnsi="Times New Roman" w:cs="Times New Roman"/>
                <w:color w:val="000000"/>
                <w:sz w:val="20"/>
                <w:szCs w:val="20"/>
                <w:lang w:eastAsia="ru-RU"/>
              </w:rPr>
            </w:pPr>
            <w:r w:rsidRPr="0006589E">
              <w:rPr>
                <w:rFonts w:ascii="Times New Roman" w:hAnsi="Times New Roman" w:cs="Times New Roman"/>
                <w:sz w:val="20"/>
                <w:szCs w:val="20"/>
              </w:rPr>
              <w:t>28,13%</w:t>
            </w:r>
          </w:p>
        </w:tc>
      </w:tr>
      <w:tr w:rsidR="00D371D0" w:rsidRPr="0006589E" w14:paraId="1C3E5549" w14:textId="77777777" w:rsidTr="0006589E">
        <w:trPr>
          <w:trHeight w:val="64"/>
        </w:trPr>
        <w:tc>
          <w:tcPr>
            <w:tcW w:w="3256" w:type="dxa"/>
            <w:shd w:val="clear" w:color="auto" w:fill="auto"/>
            <w:noWrap/>
          </w:tcPr>
          <w:p w14:paraId="1D834237" w14:textId="1BC4F24F" w:rsidR="00D371D0" w:rsidRPr="0006589E" w:rsidRDefault="00D371D0" w:rsidP="00D371D0">
            <w:pPr>
              <w:spacing w:after="0" w:line="240" w:lineRule="auto"/>
              <w:rPr>
                <w:rFonts w:ascii="Times New Roman" w:eastAsia="Times New Roman" w:hAnsi="Times New Roman" w:cs="Times New Roman"/>
                <w:color w:val="000000"/>
                <w:sz w:val="20"/>
                <w:szCs w:val="20"/>
                <w:lang w:eastAsia="ru-RU"/>
              </w:rPr>
            </w:pPr>
            <w:r w:rsidRPr="0006589E">
              <w:rPr>
                <w:rFonts w:ascii="Times New Roman" w:eastAsia="Times New Roman" w:hAnsi="Times New Roman" w:cs="Times New Roman"/>
                <w:color w:val="000000"/>
                <w:sz w:val="20"/>
                <w:szCs w:val="20"/>
                <w:lang w:eastAsia="ru-RU"/>
              </w:rPr>
              <w:t>в том числе просроченная</w:t>
            </w:r>
          </w:p>
        </w:tc>
        <w:tc>
          <w:tcPr>
            <w:tcW w:w="1134" w:type="dxa"/>
            <w:shd w:val="clear" w:color="auto" w:fill="auto"/>
            <w:noWrap/>
          </w:tcPr>
          <w:p w14:paraId="4F8FEAC8" w14:textId="13FEBB1A" w:rsidR="00D371D0" w:rsidRPr="0006589E" w:rsidRDefault="00D371D0" w:rsidP="00D371D0">
            <w:pPr>
              <w:spacing w:after="0" w:line="240" w:lineRule="auto"/>
              <w:jc w:val="right"/>
              <w:rPr>
                <w:rFonts w:ascii="Times New Roman" w:eastAsia="Times New Roman" w:hAnsi="Times New Roman" w:cs="Times New Roman"/>
                <w:color w:val="000000"/>
                <w:sz w:val="20"/>
                <w:szCs w:val="20"/>
                <w:lang w:eastAsia="ru-RU"/>
              </w:rPr>
            </w:pPr>
            <w:r w:rsidRPr="0006589E">
              <w:rPr>
                <w:rFonts w:ascii="Times New Roman" w:hAnsi="Times New Roman" w:cs="Times New Roman"/>
                <w:color w:val="000000"/>
                <w:sz w:val="20"/>
                <w:szCs w:val="20"/>
              </w:rPr>
              <w:t>633,396</w:t>
            </w:r>
          </w:p>
        </w:tc>
        <w:tc>
          <w:tcPr>
            <w:tcW w:w="1134" w:type="dxa"/>
            <w:shd w:val="clear" w:color="auto" w:fill="auto"/>
            <w:noWrap/>
          </w:tcPr>
          <w:p w14:paraId="5F2EDA57" w14:textId="2E5C9C4E" w:rsidR="00D371D0" w:rsidRPr="0006589E" w:rsidRDefault="00D371D0" w:rsidP="00D371D0">
            <w:pPr>
              <w:spacing w:after="0" w:line="240" w:lineRule="auto"/>
              <w:jc w:val="right"/>
              <w:rPr>
                <w:rFonts w:ascii="Times New Roman" w:eastAsia="Times New Roman" w:hAnsi="Times New Roman" w:cs="Times New Roman"/>
                <w:color w:val="000000"/>
                <w:sz w:val="20"/>
                <w:szCs w:val="20"/>
                <w:lang w:eastAsia="ru-RU"/>
              </w:rPr>
            </w:pPr>
            <w:r w:rsidRPr="0006589E">
              <w:rPr>
                <w:rFonts w:ascii="Times New Roman" w:hAnsi="Times New Roman" w:cs="Times New Roman"/>
                <w:color w:val="000000"/>
                <w:sz w:val="20"/>
                <w:szCs w:val="20"/>
              </w:rPr>
              <w:t>17</w:t>
            </w:r>
          </w:p>
        </w:tc>
        <w:tc>
          <w:tcPr>
            <w:tcW w:w="1013" w:type="dxa"/>
            <w:shd w:val="clear" w:color="auto" w:fill="auto"/>
          </w:tcPr>
          <w:p w14:paraId="237B13B9" w14:textId="3128662C" w:rsidR="00D371D0" w:rsidRPr="0006589E" w:rsidRDefault="00D371D0" w:rsidP="00D371D0">
            <w:pPr>
              <w:spacing w:after="0" w:line="240" w:lineRule="auto"/>
              <w:jc w:val="right"/>
              <w:rPr>
                <w:rFonts w:ascii="Times New Roman" w:eastAsia="Times New Roman" w:hAnsi="Times New Roman" w:cs="Times New Roman"/>
                <w:color w:val="000000"/>
                <w:sz w:val="20"/>
                <w:szCs w:val="20"/>
                <w:lang w:eastAsia="ru-RU"/>
              </w:rPr>
            </w:pPr>
            <w:r w:rsidRPr="0006589E">
              <w:rPr>
                <w:rFonts w:ascii="Times New Roman" w:hAnsi="Times New Roman" w:cs="Times New Roman"/>
                <w:sz w:val="20"/>
                <w:szCs w:val="20"/>
              </w:rPr>
              <w:t>180,251</w:t>
            </w:r>
          </w:p>
        </w:tc>
        <w:tc>
          <w:tcPr>
            <w:tcW w:w="999" w:type="dxa"/>
            <w:shd w:val="clear" w:color="auto" w:fill="auto"/>
          </w:tcPr>
          <w:p w14:paraId="43B06B0F" w14:textId="75E46299" w:rsidR="00D371D0" w:rsidRPr="0006589E" w:rsidRDefault="00D371D0" w:rsidP="00D371D0">
            <w:pPr>
              <w:spacing w:after="0" w:line="240" w:lineRule="auto"/>
              <w:jc w:val="right"/>
              <w:rPr>
                <w:rFonts w:ascii="Times New Roman" w:eastAsia="Times New Roman" w:hAnsi="Times New Roman" w:cs="Times New Roman"/>
                <w:color w:val="000000"/>
                <w:sz w:val="20"/>
                <w:szCs w:val="20"/>
                <w:lang w:eastAsia="ru-RU"/>
              </w:rPr>
            </w:pPr>
            <w:r w:rsidRPr="0006589E">
              <w:rPr>
                <w:rFonts w:ascii="Times New Roman" w:hAnsi="Times New Roman" w:cs="Times New Roman"/>
                <w:sz w:val="20"/>
                <w:szCs w:val="20"/>
              </w:rPr>
              <w:t>39,78%</w:t>
            </w:r>
          </w:p>
        </w:tc>
        <w:tc>
          <w:tcPr>
            <w:tcW w:w="809" w:type="dxa"/>
            <w:shd w:val="clear" w:color="auto" w:fill="auto"/>
          </w:tcPr>
          <w:p w14:paraId="620809E5" w14:textId="59BCFAE1" w:rsidR="00D371D0" w:rsidRPr="0006589E" w:rsidRDefault="00D371D0" w:rsidP="00D371D0">
            <w:pPr>
              <w:spacing w:after="0" w:line="240" w:lineRule="auto"/>
              <w:jc w:val="right"/>
              <w:rPr>
                <w:rFonts w:ascii="Times New Roman" w:eastAsia="Times New Roman" w:hAnsi="Times New Roman" w:cs="Times New Roman"/>
                <w:color w:val="000000"/>
                <w:sz w:val="20"/>
                <w:szCs w:val="20"/>
                <w:lang w:eastAsia="ru-RU"/>
              </w:rPr>
            </w:pPr>
            <w:r w:rsidRPr="0006589E">
              <w:rPr>
                <w:rFonts w:ascii="Times New Roman" w:hAnsi="Times New Roman" w:cs="Times New Roman"/>
                <w:sz w:val="20"/>
                <w:szCs w:val="20"/>
              </w:rPr>
              <w:t>2</w:t>
            </w:r>
          </w:p>
        </w:tc>
        <w:tc>
          <w:tcPr>
            <w:tcW w:w="999" w:type="dxa"/>
            <w:shd w:val="clear" w:color="auto" w:fill="auto"/>
          </w:tcPr>
          <w:p w14:paraId="69708229" w14:textId="16C35F30" w:rsidR="00D371D0" w:rsidRPr="0006589E" w:rsidRDefault="00D371D0" w:rsidP="00D371D0">
            <w:pPr>
              <w:spacing w:after="0" w:line="240" w:lineRule="auto"/>
              <w:jc w:val="right"/>
              <w:rPr>
                <w:rFonts w:ascii="Times New Roman" w:eastAsia="Times New Roman" w:hAnsi="Times New Roman" w:cs="Times New Roman"/>
                <w:color w:val="000000"/>
                <w:sz w:val="20"/>
                <w:szCs w:val="20"/>
                <w:lang w:eastAsia="ru-RU"/>
              </w:rPr>
            </w:pPr>
            <w:r w:rsidRPr="0006589E">
              <w:rPr>
                <w:rFonts w:ascii="Times New Roman" w:hAnsi="Times New Roman" w:cs="Times New Roman"/>
                <w:sz w:val="20"/>
                <w:szCs w:val="20"/>
              </w:rPr>
              <w:t>13,33%</w:t>
            </w:r>
          </w:p>
        </w:tc>
      </w:tr>
      <w:tr w:rsidR="00D371D0" w:rsidRPr="0006589E" w14:paraId="4A6C2312" w14:textId="77777777" w:rsidTr="0006589E">
        <w:trPr>
          <w:trHeight w:val="64"/>
        </w:trPr>
        <w:tc>
          <w:tcPr>
            <w:tcW w:w="3256" w:type="dxa"/>
            <w:shd w:val="clear" w:color="auto" w:fill="auto"/>
            <w:noWrap/>
          </w:tcPr>
          <w:p w14:paraId="0C791943" w14:textId="40779C46" w:rsidR="00D371D0" w:rsidRPr="0006589E" w:rsidRDefault="00D371D0" w:rsidP="00D371D0">
            <w:pPr>
              <w:spacing w:after="0" w:line="240" w:lineRule="auto"/>
              <w:rPr>
                <w:rFonts w:ascii="Times New Roman" w:eastAsia="Times New Roman" w:hAnsi="Times New Roman" w:cs="Times New Roman"/>
                <w:color w:val="000000"/>
                <w:sz w:val="20"/>
                <w:szCs w:val="20"/>
                <w:lang w:eastAsia="ru-RU"/>
              </w:rPr>
            </w:pPr>
            <w:r>
              <w:rPr>
                <w:rFonts w:ascii="Times New Roman" w:eastAsia="Times New Roman" w:hAnsi="Times New Roman" w:cs="Times New Roman"/>
                <w:sz w:val="20"/>
                <w:szCs w:val="20"/>
                <w:lang w:eastAsia="ru-RU"/>
              </w:rPr>
              <w:t xml:space="preserve">- </w:t>
            </w:r>
            <w:r w:rsidRPr="0006589E">
              <w:rPr>
                <w:rFonts w:ascii="Times New Roman" w:eastAsia="Times New Roman" w:hAnsi="Times New Roman" w:cs="Times New Roman"/>
                <w:sz w:val="20"/>
                <w:szCs w:val="20"/>
                <w:lang w:eastAsia="ru-RU"/>
              </w:rPr>
              <w:t>кредиторская задолженность</w:t>
            </w:r>
            <w:r>
              <w:rPr>
                <w:rFonts w:ascii="Times New Roman" w:eastAsia="Times New Roman" w:hAnsi="Times New Roman" w:cs="Times New Roman"/>
                <w:sz w:val="20"/>
                <w:szCs w:val="20"/>
                <w:lang w:eastAsia="ru-RU"/>
              </w:rPr>
              <w:t xml:space="preserve"> ГАУЗ АО</w:t>
            </w:r>
          </w:p>
        </w:tc>
        <w:tc>
          <w:tcPr>
            <w:tcW w:w="1134" w:type="dxa"/>
            <w:shd w:val="clear" w:color="auto" w:fill="auto"/>
            <w:noWrap/>
          </w:tcPr>
          <w:p w14:paraId="1CCACD33" w14:textId="31E5173B" w:rsidR="00D371D0" w:rsidRPr="0006589E" w:rsidRDefault="00D371D0" w:rsidP="00D371D0">
            <w:pPr>
              <w:spacing w:after="0" w:line="240" w:lineRule="auto"/>
              <w:jc w:val="right"/>
              <w:rPr>
                <w:rFonts w:ascii="Times New Roman" w:eastAsia="Times New Roman" w:hAnsi="Times New Roman" w:cs="Times New Roman"/>
                <w:color w:val="000000"/>
                <w:sz w:val="20"/>
                <w:szCs w:val="20"/>
                <w:lang w:eastAsia="ru-RU"/>
              </w:rPr>
            </w:pPr>
            <w:r w:rsidRPr="0006589E">
              <w:rPr>
                <w:rFonts w:ascii="Times New Roman" w:hAnsi="Times New Roman" w:cs="Times New Roman"/>
                <w:color w:val="000000"/>
                <w:sz w:val="20"/>
                <w:szCs w:val="20"/>
              </w:rPr>
              <w:t>92,079</w:t>
            </w:r>
          </w:p>
        </w:tc>
        <w:tc>
          <w:tcPr>
            <w:tcW w:w="1134" w:type="dxa"/>
            <w:shd w:val="clear" w:color="auto" w:fill="auto"/>
            <w:noWrap/>
          </w:tcPr>
          <w:p w14:paraId="2B2ED74C" w14:textId="3CB9036E" w:rsidR="00D371D0" w:rsidRPr="0006589E" w:rsidRDefault="00D371D0" w:rsidP="00D371D0">
            <w:pPr>
              <w:spacing w:after="0" w:line="240" w:lineRule="auto"/>
              <w:jc w:val="right"/>
              <w:rPr>
                <w:rFonts w:ascii="Times New Roman" w:eastAsia="Times New Roman" w:hAnsi="Times New Roman" w:cs="Times New Roman"/>
                <w:color w:val="000000"/>
                <w:sz w:val="20"/>
                <w:szCs w:val="20"/>
                <w:lang w:eastAsia="ru-RU"/>
              </w:rPr>
            </w:pPr>
            <w:r w:rsidRPr="0006589E">
              <w:rPr>
                <w:rFonts w:ascii="Times New Roman" w:hAnsi="Times New Roman" w:cs="Times New Roman"/>
                <w:color w:val="000000"/>
                <w:sz w:val="20"/>
                <w:szCs w:val="20"/>
              </w:rPr>
              <w:t>8</w:t>
            </w:r>
          </w:p>
        </w:tc>
        <w:tc>
          <w:tcPr>
            <w:tcW w:w="1013" w:type="dxa"/>
            <w:shd w:val="clear" w:color="auto" w:fill="auto"/>
          </w:tcPr>
          <w:p w14:paraId="3F065A2C" w14:textId="602763A4" w:rsidR="00D371D0" w:rsidRPr="0006589E" w:rsidRDefault="00D371D0" w:rsidP="00D371D0">
            <w:pPr>
              <w:spacing w:after="0" w:line="240" w:lineRule="auto"/>
              <w:jc w:val="right"/>
              <w:rPr>
                <w:rFonts w:ascii="Times New Roman" w:eastAsia="Times New Roman" w:hAnsi="Times New Roman" w:cs="Times New Roman"/>
                <w:color w:val="000000"/>
                <w:sz w:val="20"/>
                <w:szCs w:val="20"/>
                <w:lang w:eastAsia="ru-RU"/>
              </w:rPr>
            </w:pPr>
            <w:r w:rsidRPr="0006589E">
              <w:rPr>
                <w:rFonts w:ascii="Times New Roman" w:hAnsi="Times New Roman" w:cs="Times New Roman"/>
                <w:sz w:val="20"/>
                <w:szCs w:val="20"/>
              </w:rPr>
              <w:t>-13,168</w:t>
            </w:r>
          </w:p>
        </w:tc>
        <w:tc>
          <w:tcPr>
            <w:tcW w:w="999" w:type="dxa"/>
            <w:shd w:val="clear" w:color="auto" w:fill="auto"/>
          </w:tcPr>
          <w:p w14:paraId="71BE2279" w14:textId="6226750D" w:rsidR="00D371D0" w:rsidRPr="0006589E" w:rsidRDefault="00D371D0" w:rsidP="00D371D0">
            <w:pPr>
              <w:spacing w:after="0" w:line="240" w:lineRule="auto"/>
              <w:jc w:val="right"/>
              <w:rPr>
                <w:rFonts w:ascii="Times New Roman" w:eastAsia="Times New Roman" w:hAnsi="Times New Roman" w:cs="Times New Roman"/>
                <w:color w:val="000000"/>
                <w:sz w:val="20"/>
                <w:szCs w:val="20"/>
                <w:lang w:eastAsia="ru-RU"/>
              </w:rPr>
            </w:pPr>
            <w:r w:rsidRPr="0006589E">
              <w:rPr>
                <w:rFonts w:ascii="Times New Roman" w:hAnsi="Times New Roman" w:cs="Times New Roman"/>
                <w:sz w:val="20"/>
                <w:szCs w:val="20"/>
              </w:rPr>
              <w:t>-12,51%</w:t>
            </w:r>
          </w:p>
        </w:tc>
        <w:tc>
          <w:tcPr>
            <w:tcW w:w="809" w:type="dxa"/>
            <w:shd w:val="clear" w:color="auto" w:fill="auto"/>
          </w:tcPr>
          <w:p w14:paraId="263D69A7" w14:textId="16355125" w:rsidR="00D371D0" w:rsidRPr="0006589E" w:rsidRDefault="00D371D0" w:rsidP="00D371D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0</w:t>
            </w:r>
          </w:p>
        </w:tc>
        <w:tc>
          <w:tcPr>
            <w:tcW w:w="999" w:type="dxa"/>
            <w:shd w:val="clear" w:color="auto" w:fill="auto"/>
          </w:tcPr>
          <w:p w14:paraId="1D0B0283" w14:textId="6201379C" w:rsidR="00D371D0" w:rsidRPr="0006589E" w:rsidRDefault="00D371D0" w:rsidP="00D371D0">
            <w:pPr>
              <w:spacing w:after="0" w:line="240" w:lineRule="auto"/>
              <w:jc w:val="right"/>
              <w:rPr>
                <w:rFonts w:ascii="Times New Roman" w:eastAsia="Times New Roman" w:hAnsi="Times New Roman" w:cs="Times New Roman"/>
                <w:color w:val="000000"/>
                <w:sz w:val="20"/>
                <w:szCs w:val="20"/>
                <w:lang w:eastAsia="ru-RU"/>
              </w:rPr>
            </w:pPr>
            <w:r w:rsidRPr="0006589E">
              <w:rPr>
                <w:rFonts w:ascii="Times New Roman" w:hAnsi="Times New Roman" w:cs="Times New Roman"/>
                <w:sz w:val="20"/>
                <w:szCs w:val="20"/>
              </w:rPr>
              <w:t>0,00%</w:t>
            </w:r>
          </w:p>
        </w:tc>
      </w:tr>
      <w:tr w:rsidR="00D371D0" w:rsidRPr="0006589E" w14:paraId="7E382B7B" w14:textId="77777777" w:rsidTr="0006589E">
        <w:trPr>
          <w:trHeight w:val="64"/>
        </w:trPr>
        <w:tc>
          <w:tcPr>
            <w:tcW w:w="3256" w:type="dxa"/>
            <w:shd w:val="clear" w:color="auto" w:fill="auto"/>
            <w:noWrap/>
          </w:tcPr>
          <w:p w14:paraId="469297B6" w14:textId="1BA8FDBC" w:rsidR="00D371D0" w:rsidRPr="0006589E" w:rsidRDefault="00D371D0" w:rsidP="00D371D0">
            <w:pPr>
              <w:spacing w:after="0" w:line="240" w:lineRule="auto"/>
              <w:rPr>
                <w:rFonts w:ascii="Times New Roman" w:eastAsia="Times New Roman" w:hAnsi="Times New Roman" w:cs="Times New Roman"/>
                <w:color w:val="000000"/>
                <w:sz w:val="20"/>
                <w:szCs w:val="20"/>
                <w:lang w:eastAsia="ru-RU"/>
              </w:rPr>
            </w:pPr>
            <w:r w:rsidRPr="0006589E">
              <w:rPr>
                <w:rFonts w:ascii="Times New Roman" w:eastAsia="Times New Roman" w:hAnsi="Times New Roman" w:cs="Times New Roman"/>
                <w:color w:val="000000"/>
                <w:sz w:val="20"/>
                <w:szCs w:val="20"/>
                <w:lang w:eastAsia="ru-RU"/>
              </w:rPr>
              <w:t>в том числе просроченная</w:t>
            </w:r>
          </w:p>
        </w:tc>
        <w:tc>
          <w:tcPr>
            <w:tcW w:w="1134" w:type="dxa"/>
            <w:shd w:val="clear" w:color="auto" w:fill="auto"/>
            <w:noWrap/>
          </w:tcPr>
          <w:p w14:paraId="00D30B98" w14:textId="20C57A5D" w:rsidR="00D371D0" w:rsidRPr="0006589E" w:rsidRDefault="00D371D0" w:rsidP="00D371D0">
            <w:pPr>
              <w:spacing w:after="0" w:line="240" w:lineRule="auto"/>
              <w:jc w:val="right"/>
              <w:rPr>
                <w:rFonts w:ascii="Times New Roman" w:eastAsia="Times New Roman" w:hAnsi="Times New Roman" w:cs="Times New Roman"/>
                <w:color w:val="000000"/>
                <w:sz w:val="20"/>
                <w:szCs w:val="20"/>
                <w:lang w:eastAsia="ru-RU"/>
              </w:rPr>
            </w:pPr>
            <w:r w:rsidRPr="0006589E">
              <w:rPr>
                <w:rFonts w:ascii="Times New Roman" w:hAnsi="Times New Roman" w:cs="Times New Roman"/>
                <w:color w:val="000000"/>
                <w:sz w:val="20"/>
                <w:szCs w:val="20"/>
              </w:rPr>
              <w:t>0,000</w:t>
            </w:r>
          </w:p>
        </w:tc>
        <w:tc>
          <w:tcPr>
            <w:tcW w:w="1134" w:type="dxa"/>
            <w:shd w:val="clear" w:color="auto" w:fill="auto"/>
            <w:noWrap/>
          </w:tcPr>
          <w:p w14:paraId="3B707DF7" w14:textId="6DD668F3" w:rsidR="00D371D0" w:rsidRPr="0006589E" w:rsidRDefault="00D371D0" w:rsidP="00D371D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х</w:t>
            </w:r>
          </w:p>
        </w:tc>
        <w:tc>
          <w:tcPr>
            <w:tcW w:w="1013" w:type="dxa"/>
            <w:shd w:val="clear" w:color="auto" w:fill="auto"/>
          </w:tcPr>
          <w:p w14:paraId="659D4BF7" w14:textId="67CA70CD" w:rsidR="00D371D0" w:rsidRPr="0006589E" w:rsidRDefault="00D371D0" w:rsidP="00D371D0">
            <w:pPr>
              <w:spacing w:after="0" w:line="240" w:lineRule="auto"/>
              <w:jc w:val="right"/>
              <w:rPr>
                <w:rFonts w:ascii="Times New Roman" w:eastAsia="Times New Roman" w:hAnsi="Times New Roman" w:cs="Times New Roman"/>
                <w:color w:val="000000"/>
                <w:sz w:val="20"/>
                <w:szCs w:val="20"/>
                <w:lang w:eastAsia="ru-RU"/>
              </w:rPr>
            </w:pPr>
            <w:r w:rsidRPr="0006589E">
              <w:rPr>
                <w:rFonts w:ascii="Times New Roman" w:eastAsia="Times New Roman" w:hAnsi="Times New Roman" w:cs="Times New Roman"/>
                <w:color w:val="000000"/>
                <w:sz w:val="20"/>
                <w:szCs w:val="20"/>
                <w:lang w:eastAsia="ru-RU"/>
              </w:rPr>
              <w:t>0,000</w:t>
            </w:r>
          </w:p>
        </w:tc>
        <w:tc>
          <w:tcPr>
            <w:tcW w:w="999" w:type="dxa"/>
            <w:shd w:val="clear" w:color="auto" w:fill="auto"/>
          </w:tcPr>
          <w:p w14:paraId="5E7822DD" w14:textId="51CE2E63" w:rsidR="00D371D0" w:rsidRPr="0006589E" w:rsidRDefault="00D371D0" w:rsidP="00D371D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х</w:t>
            </w:r>
          </w:p>
        </w:tc>
        <w:tc>
          <w:tcPr>
            <w:tcW w:w="809" w:type="dxa"/>
            <w:shd w:val="clear" w:color="auto" w:fill="auto"/>
          </w:tcPr>
          <w:p w14:paraId="41DE53D9" w14:textId="55851C13" w:rsidR="00D371D0" w:rsidRPr="0006589E" w:rsidRDefault="00D371D0" w:rsidP="00D371D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х</w:t>
            </w:r>
          </w:p>
        </w:tc>
        <w:tc>
          <w:tcPr>
            <w:tcW w:w="999" w:type="dxa"/>
            <w:shd w:val="clear" w:color="auto" w:fill="auto"/>
          </w:tcPr>
          <w:p w14:paraId="09438453" w14:textId="6E92F105" w:rsidR="00D371D0" w:rsidRPr="0006589E" w:rsidRDefault="00D371D0" w:rsidP="00D371D0">
            <w:pPr>
              <w:spacing w:after="0" w:line="240" w:lineRule="auto"/>
              <w:jc w:val="right"/>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х</w:t>
            </w:r>
          </w:p>
        </w:tc>
      </w:tr>
    </w:tbl>
    <w:p w14:paraId="71AA216A" w14:textId="55F81DF1" w:rsidR="004D7DA9" w:rsidRPr="001B4A64" w:rsidRDefault="001B4A64" w:rsidP="004D7DA9">
      <w:pPr>
        <w:tabs>
          <w:tab w:val="left" w:pos="567"/>
        </w:tabs>
        <w:spacing w:after="0" w:line="240" w:lineRule="auto"/>
        <w:jc w:val="both"/>
        <w:rPr>
          <w:rFonts w:ascii="Times New Roman" w:hAnsi="Times New Roman" w:cs="Times New Roman"/>
          <w:sz w:val="16"/>
          <w:szCs w:val="16"/>
        </w:rPr>
      </w:pPr>
      <w:r>
        <w:rPr>
          <w:rFonts w:ascii="Times New Roman" w:hAnsi="Times New Roman" w:cs="Times New Roman"/>
          <w:sz w:val="16"/>
          <w:szCs w:val="16"/>
          <w:vertAlign w:val="superscript"/>
        </w:rPr>
        <w:t>*</w:t>
      </w:r>
      <w:r>
        <w:rPr>
          <w:rFonts w:ascii="Times New Roman" w:hAnsi="Times New Roman" w:cs="Times New Roman"/>
          <w:sz w:val="16"/>
          <w:szCs w:val="16"/>
        </w:rPr>
        <w:t>количество МО, имеющие кредиторскую задолженность</w:t>
      </w:r>
    </w:p>
    <w:p w14:paraId="623F9478" w14:textId="77777777" w:rsidR="004D7DA9" w:rsidRPr="004D7DA9" w:rsidRDefault="004D7DA9" w:rsidP="004D7DA9">
      <w:pPr>
        <w:tabs>
          <w:tab w:val="left" w:pos="567"/>
        </w:tabs>
        <w:spacing w:after="0" w:line="240" w:lineRule="auto"/>
        <w:jc w:val="both"/>
        <w:rPr>
          <w:rFonts w:ascii="Times New Roman" w:hAnsi="Times New Roman" w:cs="Times New Roman"/>
          <w:sz w:val="16"/>
          <w:szCs w:val="16"/>
          <w:highlight w:val="yellow"/>
        </w:rPr>
      </w:pPr>
    </w:p>
    <w:p w14:paraId="27D20A35" w14:textId="66AB25DD" w:rsidR="00D313FF" w:rsidRDefault="00D313FF" w:rsidP="00D313FF">
      <w:pPr>
        <w:pStyle w:val="a3"/>
        <w:tabs>
          <w:tab w:val="left" w:pos="567"/>
        </w:tabs>
        <w:spacing w:after="0" w:line="240" w:lineRule="auto"/>
        <w:ind w:left="0" w:firstLine="567"/>
        <w:jc w:val="both"/>
        <w:rPr>
          <w:rFonts w:ascii="Times New Roman" w:hAnsi="Times New Roman" w:cs="Times New Roman"/>
          <w:sz w:val="28"/>
          <w:szCs w:val="28"/>
        </w:rPr>
      </w:pPr>
      <w:r w:rsidRPr="00357804">
        <w:rPr>
          <w:rFonts w:ascii="Times New Roman" w:hAnsi="Times New Roman" w:cs="Times New Roman"/>
          <w:sz w:val="28"/>
          <w:szCs w:val="28"/>
        </w:rPr>
        <w:t xml:space="preserve">За </w:t>
      </w:r>
      <w:r>
        <w:rPr>
          <w:rFonts w:ascii="Times New Roman" w:hAnsi="Times New Roman" w:cs="Times New Roman"/>
          <w:sz w:val="28"/>
          <w:szCs w:val="28"/>
        </w:rPr>
        <w:t>октябрь</w:t>
      </w:r>
      <w:r w:rsidRPr="00357804">
        <w:rPr>
          <w:rFonts w:ascii="Times New Roman" w:hAnsi="Times New Roman" w:cs="Times New Roman"/>
          <w:sz w:val="28"/>
          <w:szCs w:val="28"/>
        </w:rPr>
        <w:t xml:space="preserve"> 2023 года снижения просроченной кредиторской задолженности не достигнуто ни одной медицинской организацией</w:t>
      </w:r>
      <w:r w:rsidR="0006589E">
        <w:rPr>
          <w:rFonts w:ascii="Times New Roman" w:hAnsi="Times New Roman" w:cs="Times New Roman"/>
          <w:sz w:val="28"/>
          <w:szCs w:val="28"/>
        </w:rPr>
        <w:t>,</w:t>
      </w:r>
      <w:r w:rsidRPr="00357804">
        <w:rPr>
          <w:rFonts w:ascii="Times New Roman" w:hAnsi="Times New Roman" w:cs="Times New Roman"/>
          <w:sz w:val="28"/>
          <w:szCs w:val="28"/>
        </w:rPr>
        <w:t xml:space="preserve"> </w:t>
      </w:r>
      <w:r w:rsidR="0006589E">
        <w:rPr>
          <w:rFonts w:ascii="Times New Roman" w:hAnsi="Times New Roman" w:cs="Times New Roman"/>
          <w:sz w:val="28"/>
          <w:szCs w:val="28"/>
        </w:rPr>
        <w:t>у</w:t>
      </w:r>
      <w:r w:rsidRPr="00357804">
        <w:rPr>
          <w:rFonts w:ascii="Times New Roman" w:hAnsi="Times New Roman" w:cs="Times New Roman"/>
          <w:sz w:val="28"/>
          <w:szCs w:val="28"/>
        </w:rPr>
        <w:t xml:space="preserve">величение допущено </w:t>
      </w:r>
      <w:r w:rsidR="0006589E">
        <w:rPr>
          <w:rFonts w:ascii="Times New Roman" w:hAnsi="Times New Roman" w:cs="Times New Roman"/>
          <w:sz w:val="28"/>
          <w:szCs w:val="28"/>
        </w:rPr>
        <w:t>15</w:t>
      </w:r>
      <w:r w:rsidRPr="00357804">
        <w:rPr>
          <w:rFonts w:ascii="Times New Roman" w:hAnsi="Times New Roman" w:cs="Times New Roman"/>
          <w:sz w:val="28"/>
          <w:szCs w:val="28"/>
        </w:rPr>
        <w:t xml:space="preserve"> </w:t>
      </w:r>
      <w:r w:rsidRPr="0003679B">
        <w:rPr>
          <w:rFonts w:ascii="Times New Roman" w:hAnsi="Times New Roman" w:cs="Times New Roman"/>
          <w:sz w:val="28"/>
          <w:szCs w:val="28"/>
        </w:rPr>
        <w:t xml:space="preserve">на общую сумму </w:t>
      </w:r>
      <w:r w:rsidR="0006589E">
        <w:rPr>
          <w:rFonts w:ascii="Times New Roman" w:hAnsi="Times New Roman" w:cs="Times New Roman"/>
          <w:sz w:val="28"/>
          <w:szCs w:val="28"/>
        </w:rPr>
        <w:t>169,062</w:t>
      </w:r>
      <w:r w:rsidRPr="0003679B">
        <w:rPr>
          <w:rFonts w:ascii="Times New Roman" w:hAnsi="Times New Roman" w:cs="Times New Roman"/>
          <w:sz w:val="28"/>
          <w:szCs w:val="28"/>
        </w:rPr>
        <w:t xml:space="preserve"> млн.руб. или на </w:t>
      </w:r>
      <w:r w:rsidR="0006589E">
        <w:rPr>
          <w:rFonts w:ascii="Times New Roman" w:hAnsi="Times New Roman" w:cs="Times New Roman"/>
          <w:sz w:val="28"/>
          <w:szCs w:val="28"/>
        </w:rPr>
        <w:t>37,31</w:t>
      </w:r>
      <w:r w:rsidRPr="0003679B">
        <w:rPr>
          <w:rFonts w:ascii="Times New Roman" w:hAnsi="Times New Roman" w:cs="Times New Roman"/>
          <w:sz w:val="28"/>
          <w:szCs w:val="28"/>
        </w:rPr>
        <w:t xml:space="preserve">%, у </w:t>
      </w:r>
      <w:r w:rsidR="0006589E">
        <w:rPr>
          <w:rFonts w:ascii="Times New Roman" w:hAnsi="Times New Roman" w:cs="Times New Roman"/>
          <w:sz w:val="28"/>
          <w:szCs w:val="28"/>
        </w:rPr>
        <w:t>2</w:t>
      </w:r>
      <w:r w:rsidRPr="0003679B">
        <w:rPr>
          <w:rFonts w:ascii="Times New Roman" w:hAnsi="Times New Roman" w:cs="Times New Roman"/>
          <w:sz w:val="28"/>
          <w:szCs w:val="28"/>
        </w:rPr>
        <w:t xml:space="preserve"> медицинских организаций</w:t>
      </w:r>
      <w:r w:rsidR="00866E15">
        <w:rPr>
          <w:rFonts w:ascii="Times New Roman" w:hAnsi="Times New Roman" w:cs="Times New Roman"/>
          <w:sz w:val="28"/>
          <w:szCs w:val="28"/>
        </w:rPr>
        <w:t>,</w:t>
      </w:r>
      <w:r w:rsidRPr="0003679B">
        <w:rPr>
          <w:rFonts w:ascii="Times New Roman" w:hAnsi="Times New Roman" w:cs="Times New Roman"/>
          <w:sz w:val="28"/>
          <w:szCs w:val="28"/>
        </w:rPr>
        <w:t xml:space="preserve"> </w:t>
      </w:r>
      <w:r w:rsidR="00866E15">
        <w:rPr>
          <w:rFonts w:ascii="Times New Roman" w:hAnsi="Times New Roman" w:cs="Times New Roman"/>
          <w:sz w:val="28"/>
          <w:szCs w:val="28"/>
        </w:rPr>
        <w:t>у которых просроченная задолженность</w:t>
      </w:r>
      <w:r w:rsidRPr="0003679B">
        <w:rPr>
          <w:rFonts w:ascii="Times New Roman" w:hAnsi="Times New Roman" w:cs="Times New Roman"/>
          <w:sz w:val="28"/>
          <w:szCs w:val="28"/>
        </w:rPr>
        <w:t xml:space="preserve"> отсутствовала, </w:t>
      </w:r>
      <w:r w:rsidR="00866E15">
        <w:rPr>
          <w:rFonts w:ascii="Times New Roman" w:hAnsi="Times New Roman" w:cs="Times New Roman"/>
          <w:sz w:val="28"/>
          <w:szCs w:val="28"/>
        </w:rPr>
        <w:t xml:space="preserve">к 01.11.2023 </w:t>
      </w:r>
      <w:r w:rsidRPr="0003679B">
        <w:rPr>
          <w:rFonts w:ascii="Times New Roman" w:hAnsi="Times New Roman" w:cs="Times New Roman"/>
          <w:sz w:val="28"/>
          <w:szCs w:val="28"/>
        </w:rPr>
        <w:t>составил</w:t>
      </w:r>
      <w:r w:rsidR="00866E15">
        <w:rPr>
          <w:rFonts w:ascii="Times New Roman" w:hAnsi="Times New Roman" w:cs="Times New Roman"/>
          <w:sz w:val="28"/>
          <w:szCs w:val="28"/>
        </w:rPr>
        <w:t>а</w:t>
      </w:r>
      <w:r w:rsidRPr="0003679B">
        <w:rPr>
          <w:rFonts w:ascii="Times New Roman" w:hAnsi="Times New Roman" w:cs="Times New Roman"/>
          <w:sz w:val="28"/>
          <w:szCs w:val="28"/>
        </w:rPr>
        <w:t xml:space="preserve"> </w:t>
      </w:r>
      <w:r w:rsidR="0006589E">
        <w:rPr>
          <w:rFonts w:ascii="Times New Roman" w:hAnsi="Times New Roman" w:cs="Times New Roman"/>
          <w:sz w:val="28"/>
          <w:szCs w:val="28"/>
        </w:rPr>
        <w:t>11,188</w:t>
      </w:r>
      <w:r w:rsidRPr="0003679B">
        <w:rPr>
          <w:rFonts w:ascii="Times New Roman" w:hAnsi="Times New Roman" w:cs="Times New Roman"/>
          <w:sz w:val="28"/>
          <w:szCs w:val="28"/>
        </w:rPr>
        <w:t xml:space="preserve"> млн.руб.</w:t>
      </w:r>
      <w:r w:rsidR="00012A6E">
        <w:rPr>
          <w:rFonts w:ascii="Times New Roman" w:hAnsi="Times New Roman" w:cs="Times New Roman"/>
          <w:sz w:val="28"/>
          <w:szCs w:val="28"/>
        </w:rPr>
        <w:t>:</w:t>
      </w:r>
    </w:p>
    <w:p w14:paraId="4B313768" w14:textId="77777777" w:rsidR="00012A6E" w:rsidRPr="00D371D0" w:rsidRDefault="00012A6E" w:rsidP="00012A6E">
      <w:pPr>
        <w:tabs>
          <w:tab w:val="left" w:pos="567"/>
        </w:tabs>
        <w:spacing w:after="0" w:line="240" w:lineRule="auto"/>
        <w:jc w:val="both"/>
        <w:rPr>
          <w:rFonts w:ascii="Times New Roman" w:hAnsi="Times New Roman" w:cs="Times New Roman"/>
          <w:sz w:val="16"/>
          <w:szCs w:val="16"/>
        </w:rPr>
      </w:pPr>
    </w:p>
    <w:tbl>
      <w:tblPr>
        <w:tblStyle w:val="a4"/>
        <w:tblW w:w="9916" w:type="dxa"/>
        <w:tblInd w:w="-28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6663"/>
        <w:gridCol w:w="1191"/>
        <w:gridCol w:w="1129"/>
        <w:gridCol w:w="933"/>
      </w:tblGrid>
      <w:tr w:rsidR="00D371D0" w:rsidRPr="00D371D0" w14:paraId="4E4805EB" w14:textId="77777777" w:rsidTr="00DB2ECA">
        <w:trPr>
          <w:tblHeader/>
        </w:trPr>
        <w:tc>
          <w:tcPr>
            <w:tcW w:w="6663" w:type="dxa"/>
            <w:vMerge w:val="restart"/>
            <w:shd w:val="clear" w:color="auto" w:fill="auto"/>
            <w:vAlign w:val="center"/>
          </w:tcPr>
          <w:p w14:paraId="6D10F837" w14:textId="63417FED" w:rsidR="00D371D0" w:rsidRPr="00D371D0" w:rsidRDefault="00D371D0" w:rsidP="00D371D0">
            <w:pPr>
              <w:tabs>
                <w:tab w:val="left" w:pos="567"/>
              </w:tabs>
              <w:jc w:val="center"/>
              <w:rPr>
                <w:rFonts w:ascii="Times New Roman" w:hAnsi="Times New Roman" w:cs="Times New Roman"/>
                <w:sz w:val="16"/>
                <w:szCs w:val="16"/>
              </w:rPr>
            </w:pPr>
            <w:r w:rsidRPr="00D371D0">
              <w:rPr>
                <w:rFonts w:ascii="Times New Roman" w:hAnsi="Times New Roman" w:cs="Times New Roman"/>
                <w:sz w:val="16"/>
                <w:szCs w:val="16"/>
              </w:rPr>
              <w:t>медицинская организация</w:t>
            </w:r>
          </w:p>
        </w:tc>
        <w:tc>
          <w:tcPr>
            <w:tcW w:w="1191" w:type="dxa"/>
            <w:vMerge w:val="restart"/>
            <w:shd w:val="clear" w:color="auto" w:fill="auto"/>
            <w:vAlign w:val="center"/>
          </w:tcPr>
          <w:p w14:paraId="3F0F53C9" w14:textId="603D4FBB" w:rsidR="00D371D0" w:rsidRPr="00D371D0" w:rsidRDefault="008043CB" w:rsidP="008043CB">
            <w:pPr>
              <w:tabs>
                <w:tab w:val="left" w:pos="567"/>
              </w:tabs>
              <w:jc w:val="center"/>
              <w:rPr>
                <w:rFonts w:ascii="Times New Roman" w:hAnsi="Times New Roman" w:cs="Times New Roman"/>
                <w:sz w:val="16"/>
                <w:szCs w:val="16"/>
              </w:rPr>
            </w:pPr>
            <w:r>
              <w:rPr>
                <w:rFonts w:ascii="Times New Roman" w:hAnsi="Times New Roman" w:cs="Times New Roman"/>
                <w:sz w:val="16"/>
                <w:szCs w:val="16"/>
              </w:rPr>
              <w:sym w:font="Symbol" w:char="F053"/>
            </w:r>
            <w:r w:rsidR="00D371D0" w:rsidRPr="00D371D0">
              <w:rPr>
                <w:rFonts w:ascii="Times New Roman" w:hAnsi="Times New Roman" w:cs="Times New Roman"/>
                <w:sz w:val="16"/>
                <w:szCs w:val="16"/>
              </w:rPr>
              <w:t xml:space="preserve"> просроченной кредиторской задолженности на 01.11.2023, в млн.₽</w:t>
            </w:r>
          </w:p>
        </w:tc>
        <w:tc>
          <w:tcPr>
            <w:tcW w:w="2062" w:type="dxa"/>
            <w:gridSpan w:val="2"/>
            <w:shd w:val="clear" w:color="auto" w:fill="auto"/>
          </w:tcPr>
          <w:p w14:paraId="1AC68E26" w14:textId="41971275" w:rsidR="00D371D0" w:rsidRPr="00D371D0" w:rsidRDefault="00D371D0" w:rsidP="00D371D0">
            <w:pPr>
              <w:tabs>
                <w:tab w:val="left" w:pos="567"/>
              </w:tabs>
              <w:jc w:val="center"/>
              <w:rPr>
                <w:rFonts w:ascii="Times New Roman" w:hAnsi="Times New Roman" w:cs="Times New Roman"/>
                <w:sz w:val="16"/>
                <w:szCs w:val="16"/>
              </w:rPr>
            </w:pPr>
            <w:r w:rsidRPr="00D371D0">
              <w:rPr>
                <w:rFonts w:ascii="Times New Roman" w:eastAsia="Times New Roman" w:hAnsi="Times New Roman" w:cs="Times New Roman"/>
                <w:sz w:val="16"/>
                <w:szCs w:val="16"/>
                <w:lang w:eastAsia="ru-RU"/>
              </w:rPr>
              <w:t>рост к уровню 01.10.2023</w:t>
            </w:r>
          </w:p>
        </w:tc>
      </w:tr>
      <w:tr w:rsidR="00D371D0" w:rsidRPr="00D371D0" w14:paraId="6E37531D" w14:textId="77777777" w:rsidTr="00DB2ECA">
        <w:trPr>
          <w:tblHeader/>
        </w:trPr>
        <w:tc>
          <w:tcPr>
            <w:tcW w:w="6663" w:type="dxa"/>
            <w:vMerge/>
            <w:shd w:val="clear" w:color="auto" w:fill="auto"/>
            <w:vAlign w:val="center"/>
          </w:tcPr>
          <w:p w14:paraId="3C17F877" w14:textId="77777777" w:rsidR="00D371D0" w:rsidRPr="00D371D0" w:rsidRDefault="00D371D0" w:rsidP="00D371D0">
            <w:pPr>
              <w:tabs>
                <w:tab w:val="left" w:pos="567"/>
              </w:tabs>
              <w:jc w:val="center"/>
              <w:rPr>
                <w:rFonts w:ascii="Times New Roman" w:hAnsi="Times New Roman" w:cs="Times New Roman"/>
                <w:sz w:val="16"/>
                <w:szCs w:val="16"/>
              </w:rPr>
            </w:pPr>
          </w:p>
        </w:tc>
        <w:tc>
          <w:tcPr>
            <w:tcW w:w="1191" w:type="dxa"/>
            <w:vMerge/>
            <w:shd w:val="clear" w:color="auto" w:fill="auto"/>
            <w:vAlign w:val="center"/>
          </w:tcPr>
          <w:p w14:paraId="7EA3BCE0" w14:textId="77777777" w:rsidR="00D371D0" w:rsidRPr="00D371D0" w:rsidRDefault="00D371D0" w:rsidP="00D371D0">
            <w:pPr>
              <w:tabs>
                <w:tab w:val="left" w:pos="567"/>
              </w:tabs>
              <w:jc w:val="center"/>
              <w:rPr>
                <w:rFonts w:ascii="Times New Roman" w:hAnsi="Times New Roman" w:cs="Times New Roman"/>
                <w:sz w:val="16"/>
                <w:szCs w:val="16"/>
              </w:rPr>
            </w:pPr>
          </w:p>
        </w:tc>
        <w:tc>
          <w:tcPr>
            <w:tcW w:w="1129" w:type="dxa"/>
            <w:shd w:val="clear" w:color="auto" w:fill="auto"/>
            <w:vAlign w:val="center"/>
          </w:tcPr>
          <w:p w14:paraId="6A91E0CC" w14:textId="0B89E19C" w:rsidR="00D371D0" w:rsidRPr="00D371D0" w:rsidRDefault="00D371D0" w:rsidP="00D371D0">
            <w:pPr>
              <w:tabs>
                <w:tab w:val="left" w:pos="567"/>
              </w:tabs>
              <w:jc w:val="center"/>
              <w:rPr>
                <w:rFonts w:ascii="Times New Roman" w:hAnsi="Times New Roman" w:cs="Times New Roman"/>
                <w:sz w:val="16"/>
                <w:szCs w:val="16"/>
              </w:rPr>
            </w:pPr>
            <w:r w:rsidRPr="00D371D0">
              <w:rPr>
                <w:rFonts w:ascii="Times New Roman" w:hAnsi="Times New Roman" w:cs="Times New Roman"/>
                <w:sz w:val="16"/>
                <w:szCs w:val="16"/>
              </w:rPr>
              <w:t>в млн.₽</w:t>
            </w:r>
          </w:p>
        </w:tc>
        <w:tc>
          <w:tcPr>
            <w:tcW w:w="933" w:type="dxa"/>
            <w:shd w:val="clear" w:color="auto" w:fill="auto"/>
            <w:vAlign w:val="center"/>
          </w:tcPr>
          <w:p w14:paraId="7969E306" w14:textId="041123F1" w:rsidR="00D371D0" w:rsidRPr="00D371D0" w:rsidRDefault="00D371D0" w:rsidP="00D371D0">
            <w:pPr>
              <w:tabs>
                <w:tab w:val="left" w:pos="567"/>
              </w:tabs>
              <w:jc w:val="center"/>
              <w:rPr>
                <w:rFonts w:ascii="Times New Roman" w:hAnsi="Times New Roman" w:cs="Times New Roman"/>
                <w:sz w:val="16"/>
                <w:szCs w:val="16"/>
              </w:rPr>
            </w:pPr>
            <w:r w:rsidRPr="00D371D0">
              <w:rPr>
                <w:rFonts w:ascii="Times New Roman" w:hAnsi="Times New Roman" w:cs="Times New Roman"/>
                <w:sz w:val="16"/>
                <w:szCs w:val="16"/>
              </w:rPr>
              <w:t>в %</w:t>
            </w:r>
          </w:p>
        </w:tc>
      </w:tr>
      <w:tr w:rsidR="00D371D0" w:rsidRPr="00D371D0" w14:paraId="3BA1917D" w14:textId="77777777" w:rsidTr="00DB2ECA">
        <w:tc>
          <w:tcPr>
            <w:tcW w:w="6663" w:type="dxa"/>
            <w:shd w:val="clear" w:color="auto" w:fill="auto"/>
          </w:tcPr>
          <w:p w14:paraId="5B7C7C24" w14:textId="3C0C126D" w:rsidR="00D371D0" w:rsidRPr="00D371D0" w:rsidRDefault="00D371D0" w:rsidP="00D371D0">
            <w:pPr>
              <w:tabs>
                <w:tab w:val="left" w:pos="567"/>
              </w:tabs>
              <w:jc w:val="both"/>
              <w:rPr>
                <w:rFonts w:ascii="Times New Roman" w:hAnsi="Times New Roman" w:cs="Times New Roman"/>
                <w:sz w:val="20"/>
                <w:szCs w:val="20"/>
              </w:rPr>
            </w:pPr>
            <w:r w:rsidRPr="00D371D0">
              <w:rPr>
                <w:rFonts w:ascii="Times New Roman" w:hAnsi="Times New Roman" w:cs="Times New Roman"/>
                <w:color w:val="000000"/>
                <w:sz w:val="20"/>
                <w:szCs w:val="20"/>
              </w:rPr>
              <w:t xml:space="preserve">ГБУЗ АО </w:t>
            </w:r>
            <w:r w:rsidR="008043CB">
              <w:rPr>
                <w:rFonts w:ascii="Times New Roman" w:hAnsi="Times New Roman" w:cs="Times New Roman"/>
                <w:color w:val="000000"/>
                <w:sz w:val="20"/>
                <w:szCs w:val="20"/>
              </w:rPr>
              <w:t>«</w:t>
            </w:r>
            <w:r w:rsidRPr="00D371D0">
              <w:rPr>
                <w:rFonts w:ascii="Times New Roman" w:hAnsi="Times New Roman" w:cs="Times New Roman"/>
                <w:color w:val="000000"/>
                <w:sz w:val="20"/>
                <w:szCs w:val="20"/>
              </w:rPr>
              <w:t>Архангельская городская детская клиническая поликлиника</w:t>
            </w:r>
            <w:r w:rsidR="008043CB">
              <w:rPr>
                <w:rFonts w:ascii="Times New Roman" w:hAnsi="Times New Roman" w:cs="Times New Roman"/>
                <w:color w:val="000000"/>
                <w:sz w:val="20"/>
                <w:szCs w:val="20"/>
              </w:rPr>
              <w:t>»</w:t>
            </w:r>
          </w:p>
        </w:tc>
        <w:tc>
          <w:tcPr>
            <w:tcW w:w="1191" w:type="dxa"/>
            <w:shd w:val="clear" w:color="auto" w:fill="auto"/>
          </w:tcPr>
          <w:p w14:paraId="51B34D9D" w14:textId="3904536E"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9,020</w:t>
            </w:r>
          </w:p>
        </w:tc>
        <w:tc>
          <w:tcPr>
            <w:tcW w:w="1129" w:type="dxa"/>
            <w:shd w:val="clear" w:color="auto" w:fill="auto"/>
          </w:tcPr>
          <w:p w14:paraId="66B56663" w14:textId="76018171"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9,020</w:t>
            </w:r>
          </w:p>
        </w:tc>
        <w:tc>
          <w:tcPr>
            <w:tcW w:w="933" w:type="dxa"/>
            <w:shd w:val="clear" w:color="auto" w:fill="auto"/>
          </w:tcPr>
          <w:p w14:paraId="5825C273" w14:textId="32CFCE21"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х</w:t>
            </w:r>
          </w:p>
        </w:tc>
      </w:tr>
      <w:tr w:rsidR="00D371D0" w:rsidRPr="00D371D0" w14:paraId="04C95AD0" w14:textId="77777777" w:rsidTr="00DB2ECA">
        <w:tc>
          <w:tcPr>
            <w:tcW w:w="6663" w:type="dxa"/>
            <w:shd w:val="clear" w:color="auto" w:fill="auto"/>
          </w:tcPr>
          <w:p w14:paraId="40574ED6" w14:textId="3CEDC41E" w:rsidR="00D371D0" w:rsidRPr="00D371D0" w:rsidRDefault="00D371D0" w:rsidP="00D371D0">
            <w:pPr>
              <w:tabs>
                <w:tab w:val="left" w:pos="567"/>
              </w:tabs>
              <w:jc w:val="both"/>
              <w:rPr>
                <w:rFonts w:ascii="Times New Roman" w:hAnsi="Times New Roman" w:cs="Times New Roman"/>
                <w:sz w:val="20"/>
                <w:szCs w:val="20"/>
              </w:rPr>
            </w:pPr>
            <w:r w:rsidRPr="00D371D0">
              <w:rPr>
                <w:rFonts w:ascii="Times New Roman" w:hAnsi="Times New Roman" w:cs="Times New Roman"/>
                <w:color w:val="000000"/>
                <w:sz w:val="20"/>
                <w:szCs w:val="20"/>
              </w:rPr>
              <w:t xml:space="preserve">ГБУЗ АО </w:t>
            </w:r>
            <w:r w:rsidR="008043CB">
              <w:rPr>
                <w:rFonts w:ascii="Times New Roman" w:hAnsi="Times New Roman" w:cs="Times New Roman"/>
                <w:color w:val="000000"/>
                <w:sz w:val="20"/>
                <w:szCs w:val="20"/>
              </w:rPr>
              <w:t>«</w:t>
            </w:r>
            <w:r w:rsidRPr="00D371D0">
              <w:rPr>
                <w:rFonts w:ascii="Times New Roman" w:hAnsi="Times New Roman" w:cs="Times New Roman"/>
                <w:color w:val="000000"/>
                <w:sz w:val="20"/>
                <w:szCs w:val="20"/>
              </w:rPr>
              <w:t>Архангельская городская клиническая больница № 4</w:t>
            </w:r>
            <w:r w:rsidR="008043CB">
              <w:rPr>
                <w:rFonts w:ascii="Times New Roman" w:hAnsi="Times New Roman" w:cs="Times New Roman"/>
                <w:color w:val="000000"/>
                <w:sz w:val="20"/>
                <w:szCs w:val="20"/>
              </w:rPr>
              <w:t>»</w:t>
            </w:r>
          </w:p>
        </w:tc>
        <w:tc>
          <w:tcPr>
            <w:tcW w:w="1191" w:type="dxa"/>
            <w:shd w:val="clear" w:color="auto" w:fill="auto"/>
          </w:tcPr>
          <w:p w14:paraId="70784D31" w14:textId="6923880D"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43,757</w:t>
            </w:r>
          </w:p>
        </w:tc>
        <w:tc>
          <w:tcPr>
            <w:tcW w:w="1129" w:type="dxa"/>
            <w:shd w:val="clear" w:color="auto" w:fill="auto"/>
          </w:tcPr>
          <w:p w14:paraId="52364EC1" w14:textId="1327402E"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6,314</w:t>
            </w:r>
          </w:p>
        </w:tc>
        <w:tc>
          <w:tcPr>
            <w:tcW w:w="933" w:type="dxa"/>
            <w:shd w:val="clear" w:color="auto" w:fill="auto"/>
          </w:tcPr>
          <w:p w14:paraId="087828FE" w14:textId="63D5D5F0"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16,86%</w:t>
            </w:r>
          </w:p>
        </w:tc>
      </w:tr>
      <w:tr w:rsidR="00D371D0" w:rsidRPr="00D371D0" w14:paraId="34229DF3" w14:textId="77777777" w:rsidTr="00DB2ECA">
        <w:tc>
          <w:tcPr>
            <w:tcW w:w="6663" w:type="dxa"/>
            <w:shd w:val="clear" w:color="auto" w:fill="auto"/>
          </w:tcPr>
          <w:p w14:paraId="3BAD9C6E" w14:textId="2D9DB4FC" w:rsidR="00D371D0" w:rsidRPr="00D371D0" w:rsidRDefault="00D371D0" w:rsidP="008043CB">
            <w:pPr>
              <w:jc w:val="both"/>
              <w:rPr>
                <w:rFonts w:ascii="Times New Roman" w:hAnsi="Times New Roman" w:cs="Times New Roman"/>
                <w:sz w:val="20"/>
                <w:szCs w:val="20"/>
              </w:rPr>
            </w:pPr>
            <w:r w:rsidRPr="00D371D0">
              <w:rPr>
                <w:rFonts w:ascii="Times New Roman" w:hAnsi="Times New Roman" w:cs="Times New Roman"/>
                <w:color w:val="000000"/>
                <w:sz w:val="20"/>
                <w:szCs w:val="20"/>
              </w:rPr>
              <w:t xml:space="preserve">ГБУЗ АО </w:t>
            </w:r>
            <w:r w:rsidR="008043CB">
              <w:rPr>
                <w:rFonts w:ascii="Times New Roman" w:hAnsi="Times New Roman" w:cs="Times New Roman"/>
                <w:color w:val="000000"/>
                <w:sz w:val="20"/>
                <w:szCs w:val="20"/>
              </w:rPr>
              <w:t>«</w:t>
            </w:r>
            <w:r w:rsidRPr="00D371D0">
              <w:rPr>
                <w:rFonts w:ascii="Times New Roman" w:hAnsi="Times New Roman" w:cs="Times New Roman"/>
                <w:color w:val="000000"/>
                <w:sz w:val="20"/>
                <w:szCs w:val="20"/>
              </w:rPr>
              <w:t>Архангельская областная клиническая больница</w:t>
            </w:r>
            <w:r w:rsidR="008043CB">
              <w:rPr>
                <w:rFonts w:ascii="Times New Roman" w:hAnsi="Times New Roman" w:cs="Times New Roman"/>
                <w:color w:val="000000"/>
                <w:sz w:val="20"/>
                <w:szCs w:val="20"/>
              </w:rPr>
              <w:t>»</w:t>
            </w:r>
          </w:p>
        </w:tc>
        <w:tc>
          <w:tcPr>
            <w:tcW w:w="1191" w:type="dxa"/>
            <w:shd w:val="clear" w:color="auto" w:fill="auto"/>
          </w:tcPr>
          <w:p w14:paraId="0E56EAA7" w14:textId="483EA781"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215,235</w:t>
            </w:r>
          </w:p>
        </w:tc>
        <w:tc>
          <w:tcPr>
            <w:tcW w:w="1129" w:type="dxa"/>
            <w:shd w:val="clear" w:color="auto" w:fill="auto"/>
          </w:tcPr>
          <w:p w14:paraId="3774AF1B" w14:textId="26ACDB5A"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94,078</w:t>
            </w:r>
          </w:p>
        </w:tc>
        <w:tc>
          <w:tcPr>
            <w:tcW w:w="933" w:type="dxa"/>
            <w:shd w:val="clear" w:color="auto" w:fill="auto"/>
          </w:tcPr>
          <w:p w14:paraId="126E7F9E" w14:textId="5067DD37"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77,65%</w:t>
            </w:r>
          </w:p>
        </w:tc>
      </w:tr>
      <w:tr w:rsidR="00D371D0" w:rsidRPr="00D371D0" w14:paraId="676B7EE5" w14:textId="77777777" w:rsidTr="00DB2ECA">
        <w:tc>
          <w:tcPr>
            <w:tcW w:w="6663" w:type="dxa"/>
            <w:shd w:val="clear" w:color="auto" w:fill="auto"/>
          </w:tcPr>
          <w:p w14:paraId="2F124D0B" w14:textId="260FE4C4" w:rsidR="00D371D0" w:rsidRPr="00D371D0" w:rsidRDefault="00D371D0" w:rsidP="00D371D0">
            <w:pPr>
              <w:tabs>
                <w:tab w:val="left" w:pos="567"/>
              </w:tabs>
              <w:jc w:val="both"/>
              <w:rPr>
                <w:rFonts w:ascii="Times New Roman" w:hAnsi="Times New Roman" w:cs="Times New Roman"/>
                <w:sz w:val="20"/>
                <w:szCs w:val="20"/>
              </w:rPr>
            </w:pPr>
            <w:r w:rsidRPr="00D371D0">
              <w:rPr>
                <w:rFonts w:ascii="Times New Roman" w:hAnsi="Times New Roman" w:cs="Times New Roman"/>
                <w:color w:val="000000"/>
                <w:sz w:val="20"/>
                <w:szCs w:val="20"/>
              </w:rPr>
              <w:t xml:space="preserve">ГБУЗ АО </w:t>
            </w:r>
            <w:r w:rsidR="008043CB">
              <w:rPr>
                <w:rFonts w:ascii="Times New Roman" w:hAnsi="Times New Roman" w:cs="Times New Roman"/>
                <w:color w:val="000000"/>
                <w:sz w:val="20"/>
                <w:szCs w:val="20"/>
              </w:rPr>
              <w:t>«</w:t>
            </w:r>
            <w:r w:rsidRPr="00D371D0">
              <w:rPr>
                <w:rFonts w:ascii="Times New Roman" w:hAnsi="Times New Roman" w:cs="Times New Roman"/>
                <w:color w:val="000000"/>
                <w:sz w:val="20"/>
                <w:szCs w:val="20"/>
              </w:rPr>
              <w:t>Верхнетоемская центральная районная больница</w:t>
            </w:r>
            <w:r w:rsidR="008043CB">
              <w:rPr>
                <w:rFonts w:ascii="Times New Roman" w:hAnsi="Times New Roman" w:cs="Times New Roman"/>
                <w:color w:val="000000"/>
                <w:sz w:val="20"/>
                <w:szCs w:val="20"/>
              </w:rPr>
              <w:t>»</w:t>
            </w:r>
          </w:p>
        </w:tc>
        <w:tc>
          <w:tcPr>
            <w:tcW w:w="1191" w:type="dxa"/>
            <w:shd w:val="clear" w:color="auto" w:fill="auto"/>
          </w:tcPr>
          <w:p w14:paraId="6C2269B2" w14:textId="2E061E6B"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22,600</w:t>
            </w:r>
          </w:p>
        </w:tc>
        <w:tc>
          <w:tcPr>
            <w:tcW w:w="1129" w:type="dxa"/>
            <w:shd w:val="clear" w:color="auto" w:fill="auto"/>
          </w:tcPr>
          <w:p w14:paraId="7F3DD589" w14:textId="3BC9BE98"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4,072</w:t>
            </w:r>
          </w:p>
        </w:tc>
        <w:tc>
          <w:tcPr>
            <w:tcW w:w="933" w:type="dxa"/>
            <w:shd w:val="clear" w:color="auto" w:fill="auto"/>
          </w:tcPr>
          <w:p w14:paraId="0235DCFD" w14:textId="45A1B13F"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21,98%</w:t>
            </w:r>
          </w:p>
        </w:tc>
      </w:tr>
      <w:tr w:rsidR="00D371D0" w:rsidRPr="00D371D0" w14:paraId="75B07127" w14:textId="77777777" w:rsidTr="00DB2ECA">
        <w:tc>
          <w:tcPr>
            <w:tcW w:w="6663" w:type="dxa"/>
            <w:shd w:val="clear" w:color="auto" w:fill="auto"/>
          </w:tcPr>
          <w:p w14:paraId="21EFFEBF" w14:textId="61BB25CA" w:rsidR="00D371D0" w:rsidRPr="00D371D0" w:rsidRDefault="00D371D0" w:rsidP="00D371D0">
            <w:pPr>
              <w:tabs>
                <w:tab w:val="left" w:pos="567"/>
              </w:tabs>
              <w:jc w:val="both"/>
              <w:rPr>
                <w:rFonts w:ascii="Times New Roman" w:hAnsi="Times New Roman" w:cs="Times New Roman"/>
                <w:sz w:val="20"/>
                <w:szCs w:val="20"/>
              </w:rPr>
            </w:pPr>
            <w:r w:rsidRPr="00D371D0">
              <w:rPr>
                <w:rFonts w:ascii="Times New Roman" w:hAnsi="Times New Roman" w:cs="Times New Roman"/>
                <w:color w:val="000000"/>
                <w:sz w:val="20"/>
                <w:szCs w:val="20"/>
              </w:rPr>
              <w:t xml:space="preserve">ГБУЗ АО </w:t>
            </w:r>
            <w:r w:rsidR="008043CB">
              <w:rPr>
                <w:rFonts w:ascii="Times New Roman" w:hAnsi="Times New Roman" w:cs="Times New Roman"/>
                <w:color w:val="000000"/>
                <w:sz w:val="20"/>
                <w:szCs w:val="20"/>
              </w:rPr>
              <w:t>«</w:t>
            </w:r>
            <w:r w:rsidRPr="00D371D0">
              <w:rPr>
                <w:rFonts w:ascii="Times New Roman" w:hAnsi="Times New Roman" w:cs="Times New Roman"/>
                <w:color w:val="000000"/>
                <w:sz w:val="20"/>
                <w:szCs w:val="20"/>
              </w:rPr>
              <w:t>Виноградовская центральная районная больница</w:t>
            </w:r>
            <w:r w:rsidR="008043CB">
              <w:rPr>
                <w:rFonts w:ascii="Times New Roman" w:hAnsi="Times New Roman" w:cs="Times New Roman"/>
                <w:color w:val="000000"/>
                <w:sz w:val="20"/>
                <w:szCs w:val="20"/>
              </w:rPr>
              <w:t>»</w:t>
            </w:r>
          </w:p>
        </w:tc>
        <w:tc>
          <w:tcPr>
            <w:tcW w:w="1191" w:type="dxa"/>
            <w:shd w:val="clear" w:color="auto" w:fill="auto"/>
          </w:tcPr>
          <w:p w14:paraId="0F0CB0EB" w14:textId="6719AA88"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11,218</w:t>
            </w:r>
          </w:p>
        </w:tc>
        <w:tc>
          <w:tcPr>
            <w:tcW w:w="1129" w:type="dxa"/>
            <w:shd w:val="clear" w:color="auto" w:fill="auto"/>
          </w:tcPr>
          <w:p w14:paraId="74EBDE71" w14:textId="5EB00BC8"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0,514</w:t>
            </w:r>
          </w:p>
        </w:tc>
        <w:tc>
          <w:tcPr>
            <w:tcW w:w="933" w:type="dxa"/>
            <w:shd w:val="clear" w:color="auto" w:fill="auto"/>
          </w:tcPr>
          <w:p w14:paraId="17C1824D" w14:textId="22C0D279"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4,80%</w:t>
            </w:r>
          </w:p>
        </w:tc>
      </w:tr>
      <w:tr w:rsidR="00D371D0" w:rsidRPr="00D371D0" w14:paraId="67F4A972" w14:textId="77777777" w:rsidTr="00DB2ECA">
        <w:tc>
          <w:tcPr>
            <w:tcW w:w="6663" w:type="dxa"/>
            <w:shd w:val="clear" w:color="auto" w:fill="auto"/>
          </w:tcPr>
          <w:p w14:paraId="3F054FED" w14:textId="197160DD" w:rsidR="00D371D0" w:rsidRPr="00D371D0" w:rsidRDefault="00D371D0" w:rsidP="008043CB">
            <w:pPr>
              <w:tabs>
                <w:tab w:val="left" w:pos="567"/>
              </w:tabs>
              <w:jc w:val="both"/>
              <w:rPr>
                <w:rFonts w:ascii="Times New Roman" w:hAnsi="Times New Roman" w:cs="Times New Roman"/>
                <w:sz w:val="20"/>
                <w:szCs w:val="20"/>
              </w:rPr>
            </w:pPr>
            <w:r w:rsidRPr="00D371D0">
              <w:rPr>
                <w:rFonts w:ascii="Times New Roman" w:hAnsi="Times New Roman" w:cs="Times New Roman"/>
                <w:sz w:val="20"/>
                <w:szCs w:val="20"/>
              </w:rPr>
              <w:t xml:space="preserve">ГБУЗ АО </w:t>
            </w:r>
            <w:r w:rsidR="008043CB">
              <w:rPr>
                <w:rFonts w:ascii="Times New Roman" w:hAnsi="Times New Roman" w:cs="Times New Roman"/>
                <w:sz w:val="20"/>
                <w:szCs w:val="20"/>
              </w:rPr>
              <w:t>«</w:t>
            </w:r>
            <w:r w:rsidRPr="00D371D0">
              <w:rPr>
                <w:rFonts w:ascii="Times New Roman" w:hAnsi="Times New Roman" w:cs="Times New Roman"/>
                <w:sz w:val="20"/>
                <w:szCs w:val="20"/>
              </w:rPr>
              <w:t>Коношская центральная районная больница</w:t>
            </w:r>
            <w:r w:rsidR="008043CB">
              <w:rPr>
                <w:rFonts w:ascii="Times New Roman" w:hAnsi="Times New Roman" w:cs="Times New Roman"/>
                <w:sz w:val="20"/>
                <w:szCs w:val="20"/>
              </w:rPr>
              <w:t>»</w:t>
            </w:r>
          </w:p>
        </w:tc>
        <w:tc>
          <w:tcPr>
            <w:tcW w:w="1191" w:type="dxa"/>
            <w:shd w:val="clear" w:color="auto" w:fill="auto"/>
          </w:tcPr>
          <w:p w14:paraId="49D82026" w14:textId="3EEA0DE6"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63,476</w:t>
            </w:r>
          </w:p>
        </w:tc>
        <w:tc>
          <w:tcPr>
            <w:tcW w:w="1129" w:type="dxa"/>
            <w:shd w:val="clear" w:color="auto" w:fill="auto"/>
          </w:tcPr>
          <w:p w14:paraId="03561E9C" w14:textId="3423F377"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0,232</w:t>
            </w:r>
          </w:p>
        </w:tc>
        <w:tc>
          <w:tcPr>
            <w:tcW w:w="933" w:type="dxa"/>
            <w:shd w:val="clear" w:color="auto" w:fill="auto"/>
          </w:tcPr>
          <w:p w14:paraId="19E1011E" w14:textId="623FFDEF"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0,37%</w:t>
            </w:r>
          </w:p>
        </w:tc>
      </w:tr>
      <w:tr w:rsidR="00D371D0" w:rsidRPr="00D371D0" w14:paraId="16AD6A7C" w14:textId="77777777" w:rsidTr="00DB2ECA">
        <w:tc>
          <w:tcPr>
            <w:tcW w:w="6663" w:type="dxa"/>
            <w:shd w:val="clear" w:color="auto" w:fill="auto"/>
          </w:tcPr>
          <w:p w14:paraId="4E687358" w14:textId="1D124D9B" w:rsidR="00D371D0" w:rsidRPr="00D371D0" w:rsidRDefault="00D371D0" w:rsidP="00D371D0">
            <w:pPr>
              <w:tabs>
                <w:tab w:val="left" w:pos="567"/>
              </w:tabs>
              <w:jc w:val="both"/>
              <w:rPr>
                <w:rFonts w:ascii="Times New Roman" w:hAnsi="Times New Roman" w:cs="Times New Roman"/>
                <w:sz w:val="20"/>
                <w:szCs w:val="20"/>
              </w:rPr>
            </w:pPr>
            <w:r w:rsidRPr="00D371D0">
              <w:rPr>
                <w:rFonts w:ascii="Times New Roman" w:hAnsi="Times New Roman" w:cs="Times New Roman"/>
                <w:color w:val="000000"/>
                <w:sz w:val="20"/>
                <w:szCs w:val="20"/>
              </w:rPr>
              <w:t xml:space="preserve">ГБУЗ АО </w:t>
            </w:r>
            <w:r w:rsidR="008043CB">
              <w:rPr>
                <w:rFonts w:ascii="Times New Roman" w:hAnsi="Times New Roman" w:cs="Times New Roman"/>
                <w:color w:val="000000"/>
                <w:sz w:val="20"/>
                <w:szCs w:val="20"/>
              </w:rPr>
              <w:t>«</w:t>
            </w:r>
            <w:r w:rsidRPr="00D371D0">
              <w:rPr>
                <w:rFonts w:ascii="Times New Roman" w:hAnsi="Times New Roman" w:cs="Times New Roman"/>
                <w:color w:val="000000"/>
                <w:sz w:val="20"/>
                <w:szCs w:val="20"/>
              </w:rPr>
              <w:t>Лешуконская центральная районная больница</w:t>
            </w:r>
            <w:r w:rsidR="008043CB">
              <w:rPr>
                <w:rFonts w:ascii="Times New Roman" w:hAnsi="Times New Roman" w:cs="Times New Roman"/>
                <w:color w:val="000000"/>
                <w:sz w:val="20"/>
                <w:szCs w:val="20"/>
              </w:rPr>
              <w:t>»</w:t>
            </w:r>
          </w:p>
        </w:tc>
        <w:tc>
          <w:tcPr>
            <w:tcW w:w="1191" w:type="dxa"/>
            <w:shd w:val="clear" w:color="auto" w:fill="auto"/>
          </w:tcPr>
          <w:p w14:paraId="181DD1DC" w14:textId="1C596CB6"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6,553</w:t>
            </w:r>
          </w:p>
        </w:tc>
        <w:tc>
          <w:tcPr>
            <w:tcW w:w="1129" w:type="dxa"/>
            <w:shd w:val="clear" w:color="auto" w:fill="auto"/>
          </w:tcPr>
          <w:p w14:paraId="4B08A50F" w14:textId="2DAC4E3F"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2,099</w:t>
            </w:r>
          </w:p>
        </w:tc>
        <w:tc>
          <w:tcPr>
            <w:tcW w:w="933" w:type="dxa"/>
            <w:shd w:val="clear" w:color="auto" w:fill="auto"/>
          </w:tcPr>
          <w:p w14:paraId="25B11CDF" w14:textId="46428F58"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47,12%</w:t>
            </w:r>
          </w:p>
        </w:tc>
      </w:tr>
      <w:tr w:rsidR="00D371D0" w:rsidRPr="00D371D0" w14:paraId="33E2BBAF" w14:textId="77777777" w:rsidTr="00DB2ECA">
        <w:tc>
          <w:tcPr>
            <w:tcW w:w="6663" w:type="dxa"/>
            <w:shd w:val="clear" w:color="auto" w:fill="auto"/>
          </w:tcPr>
          <w:p w14:paraId="4011D00C" w14:textId="001EFC9C" w:rsidR="00D371D0" w:rsidRPr="00D371D0" w:rsidRDefault="00D371D0" w:rsidP="00D371D0">
            <w:pPr>
              <w:tabs>
                <w:tab w:val="left" w:pos="567"/>
              </w:tabs>
              <w:jc w:val="both"/>
              <w:rPr>
                <w:rFonts w:ascii="Times New Roman" w:hAnsi="Times New Roman" w:cs="Times New Roman"/>
                <w:sz w:val="20"/>
                <w:szCs w:val="20"/>
              </w:rPr>
            </w:pPr>
            <w:r w:rsidRPr="00D371D0">
              <w:rPr>
                <w:rFonts w:ascii="Times New Roman" w:hAnsi="Times New Roman" w:cs="Times New Roman"/>
                <w:color w:val="000000"/>
                <w:sz w:val="20"/>
                <w:szCs w:val="20"/>
              </w:rPr>
              <w:t xml:space="preserve">ГБУЗ АО </w:t>
            </w:r>
            <w:r w:rsidR="008043CB">
              <w:rPr>
                <w:rFonts w:ascii="Times New Roman" w:hAnsi="Times New Roman" w:cs="Times New Roman"/>
                <w:color w:val="000000"/>
                <w:sz w:val="20"/>
                <w:szCs w:val="20"/>
              </w:rPr>
              <w:t>«</w:t>
            </w:r>
            <w:r w:rsidRPr="00D371D0">
              <w:rPr>
                <w:rFonts w:ascii="Times New Roman" w:hAnsi="Times New Roman" w:cs="Times New Roman"/>
                <w:color w:val="000000"/>
                <w:sz w:val="20"/>
                <w:szCs w:val="20"/>
              </w:rPr>
              <w:t>Мезенская центральная районная больница</w:t>
            </w:r>
            <w:r w:rsidR="008043CB">
              <w:rPr>
                <w:rFonts w:ascii="Times New Roman" w:hAnsi="Times New Roman" w:cs="Times New Roman"/>
                <w:color w:val="000000"/>
                <w:sz w:val="20"/>
                <w:szCs w:val="20"/>
              </w:rPr>
              <w:t>»</w:t>
            </w:r>
          </w:p>
        </w:tc>
        <w:tc>
          <w:tcPr>
            <w:tcW w:w="1191" w:type="dxa"/>
            <w:shd w:val="clear" w:color="auto" w:fill="auto"/>
          </w:tcPr>
          <w:p w14:paraId="06672DBC" w14:textId="0281EF40"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22,647</w:t>
            </w:r>
          </w:p>
        </w:tc>
        <w:tc>
          <w:tcPr>
            <w:tcW w:w="1129" w:type="dxa"/>
            <w:shd w:val="clear" w:color="auto" w:fill="auto"/>
          </w:tcPr>
          <w:p w14:paraId="3F5242D0" w14:textId="4DC41A47"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4,381</w:t>
            </w:r>
          </w:p>
        </w:tc>
        <w:tc>
          <w:tcPr>
            <w:tcW w:w="933" w:type="dxa"/>
            <w:shd w:val="clear" w:color="auto" w:fill="auto"/>
          </w:tcPr>
          <w:p w14:paraId="51DA0445" w14:textId="77310031"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23,98%</w:t>
            </w:r>
          </w:p>
        </w:tc>
      </w:tr>
      <w:tr w:rsidR="00D371D0" w:rsidRPr="00D371D0" w14:paraId="329A8FA9" w14:textId="77777777" w:rsidTr="00DB2ECA">
        <w:tc>
          <w:tcPr>
            <w:tcW w:w="6663" w:type="dxa"/>
            <w:shd w:val="clear" w:color="auto" w:fill="auto"/>
          </w:tcPr>
          <w:p w14:paraId="7A428036" w14:textId="59B45172" w:rsidR="00D371D0" w:rsidRPr="00D371D0" w:rsidRDefault="00D371D0" w:rsidP="00D371D0">
            <w:pPr>
              <w:tabs>
                <w:tab w:val="left" w:pos="567"/>
              </w:tabs>
              <w:jc w:val="both"/>
              <w:rPr>
                <w:rFonts w:ascii="Times New Roman" w:hAnsi="Times New Roman" w:cs="Times New Roman"/>
                <w:sz w:val="20"/>
                <w:szCs w:val="20"/>
              </w:rPr>
            </w:pPr>
            <w:r w:rsidRPr="00D371D0">
              <w:rPr>
                <w:rFonts w:ascii="Times New Roman" w:hAnsi="Times New Roman" w:cs="Times New Roman"/>
                <w:color w:val="000000"/>
                <w:sz w:val="20"/>
                <w:szCs w:val="20"/>
              </w:rPr>
              <w:t xml:space="preserve">ГБУЗ АО </w:t>
            </w:r>
            <w:r w:rsidR="008043CB">
              <w:rPr>
                <w:rFonts w:ascii="Times New Roman" w:hAnsi="Times New Roman" w:cs="Times New Roman"/>
                <w:color w:val="000000"/>
                <w:sz w:val="20"/>
                <w:szCs w:val="20"/>
              </w:rPr>
              <w:t>«</w:t>
            </w:r>
            <w:r w:rsidRPr="00D371D0">
              <w:rPr>
                <w:rFonts w:ascii="Times New Roman" w:hAnsi="Times New Roman" w:cs="Times New Roman"/>
                <w:color w:val="000000"/>
                <w:sz w:val="20"/>
                <w:szCs w:val="20"/>
              </w:rPr>
              <w:t>Новодвинская центральная городская больница</w:t>
            </w:r>
            <w:r w:rsidR="008043CB">
              <w:rPr>
                <w:rFonts w:ascii="Times New Roman" w:hAnsi="Times New Roman" w:cs="Times New Roman"/>
                <w:color w:val="000000"/>
                <w:sz w:val="20"/>
                <w:szCs w:val="20"/>
              </w:rPr>
              <w:t>»</w:t>
            </w:r>
          </w:p>
        </w:tc>
        <w:tc>
          <w:tcPr>
            <w:tcW w:w="1191" w:type="dxa"/>
            <w:shd w:val="clear" w:color="auto" w:fill="auto"/>
          </w:tcPr>
          <w:p w14:paraId="643D96B2" w14:textId="33F48A23"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12,219</w:t>
            </w:r>
          </w:p>
        </w:tc>
        <w:tc>
          <w:tcPr>
            <w:tcW w:w="1129" w:type="dxa"/>
            <w:shd w:val="clear" w:color="auto" w:fill="auto"/>
          </w:tcPr>
          <w:p w14:paraId="29CB06E7" w14:textId="476430E3"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4,081</w:t>
            </w:r>
          </w:p>
        </w:tc>
        <w:tc>
          <w:tcPr>
            <w:tcW w:w="933" w:type="dxa"/>
            <w:shd w:val="clear" w:color="auto" w:fill="auto"/>
          </w:tcPr>
          <w:p w14:paraId="6CD49665" w14:textId="69B45BF0"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50,15%</w:t>
            </w:r>
          </w:p>
        </w:tc>
      </w:tr>
      <w:tr w:rsidR="00D371D0" w:rsidRPr="00D371D0" w14:paraId="58546E9D" w14:textId="77777777" w:rsidTr="00DB2ECA">
        <w:tc>
          <w:tcPr>
            <w:tcW w:w="6663" w:type="dxa"/>
            <w:shd w:val="clear" w:color="auto" w:fill="auto"/>
          </w:tcPr>
          <w:p w14:paraId="15C3F67B" w14:textId="3DA87D38" w:rsidR="00D371D0" w:rsidRPr="00D371D0" w:rsidRDefault="00D371D0" w:rsidP="00D371D0">
            <w:pPr>
              <w:tabs>
                <w:tab w:val="left" w:pos="567"/>
              </w:tabs>
              <w:jc w:val="both"/>
              <w:rPr>
                <w:rFonts w:ascii="Times New Roman" w:hAnsi="Times New Roman" w:cs="Times New Roman"/>
                <w:sz w:val="20"/>
                <w:szCs w:val="20"/>
              </w:rPr>
            </w:pPr>
            <w:r w:rsidRPr="00D371D0">
              <w:rPr>
                <w:rFonts w:ascii="Times New Roman" w:hAnsi="Times New Roman" w:cs="Times New Roman"/>
                <w:color w:val="000000"/>
                <w:sz w:val="20"/>
                <w:szCs w:val="20"/>
              </w:rPr>
              <w:t xml:space="preserve">ГБУЗ АО </w:t>
            </w:r>
            <w:r w:rsidR="008043CB">
              <w:rPr>
                <w:rFonts w:ascii="Times New Roman" w:hAnsi="Times New Roman" w:cs="Times New Roman"/>
                <w:color w:val="000000"/>
                <w:sz w:val="20"/>
                <w:szCs w:val="20"/>
              </w:rPr>
              <w:t>«</w:t>
            </w:r>
            <w:r w:rsidRPr="00D371D0">
              <w:rPr>
                <w:rFonts w:ascii="Times New Roman" w:hAnsi="Times New Roman" w:cs="Times New Roman"/>
                <w:color w:val="000000"/>
                <w:sz w:val="20"/>
                <w:szCs w:val="20"/>
              </w:rPr>
              <w:t>Няндомская центральная районная больница</w:t>
            </w:r>
            <w:r w:rsidR="008043CB">
              <w:rPr>
                <w:rFonts w:ascii="Times New Roman" w:hAnsi="Times New Roman" w:cs="Times New Roman"/>
                <w:color w:val="000000"/>
                <w:sz w:val="20"/>
                <w:szCs w:val="20"/>
              </w:rPr>
              <w:t>»</w:t>
            </w:r>
          </w:p>
        </w:tc>
        <w:tc>
          <w:tcPr>
            <w:tcW w:w="1191" w:type="dxa"/>
            <w:shd w:val="clear" w:color="auto" w:fill="auto"/>
          </w:tcPr>
          <w:p w14:paraId="19D39B96" w14:textId="47380078"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31,230</w:t>
            </w:r>
          </w:p>
        </w:tc>
        <w:tc>
          <w:tcPr>
            <w:tcW w:w="1129" w:type="dxa"/>
            <w:shd w:val="clear" w:color="auto" w:fill="auto"/>
          </w:tcPr>
          <w:p w14:paraId="6604873B" w14:textId="4A76E637"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6,527</w:t>
            </w:r>
          </w:p>
        </w:tc>
        <w:tc>
          <w:tcPr>
            <w:tcW w:w="933" w:type="dxa"/>
            <w:shd w:val="clear" w:color="auto" w:fill="auto"/>
          </w:tcPr>
          <w:p w14:paraId="56C4D60C" w14:textId="4E6AB807"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26,42%</w:t>
            </w:r>
          </w:p>
        </w:tc>
      </w:tr>
      <w:tr w:rsidR="00D371D0" w:rsidRPr="00D371D0" w14:paraId="18A23B45" w14:textId="77777777" w:rsidTr="00DB2ECA">
        <w:tc>
          <w:tcPr>
            <w:tcW w:w="6663" w:type="dxa"/>
            <w:shd w:val="clear" w:color="auto" w:fill="auto"/>
          </w:tcPr>
          <w:p w14:paraId="480A53DF" w14:textId="23BDEEA3" w:rsidR="00D371D0" w:rsidRPr="00D371D0" w:rsidRDefault="00D371D0" w:rsidP="00D371D0">
            <w:pPr>
              <w:jc w:val="both"/>
              <w:rPr>
                <w:rFonts w:ascii="Times New Roman" w:hAnsi="Times New Roman" w:cs="Times New Roman"/>
                <w:sz w:val="20"/>
                <w:szCs w:val="20"/>
              </w:rPr>
            </w:pPr>
            <w:r w:rsidRPr="00D371D0">
              <w:rPr>
                <w:rFonts w:ascii="Times New Roman" w:hAnsi="Times New Roman" w:cs="Times New Roman"/>
                <w:color w:val="000000"/>
                <w:sz w:val="20"/>
                <w:szCs w:val="20"/>
              </w:rPr>
              <w:t xml:space="preserve">ГБУЗ АО </w:t>
            </w:r>
            <w:r w:rsidR="008043CB">
              <w:rPr>
                <w:rFonts w:ascii="Times New Roman" w:hAnsi="Times New Roman" w:cs="Times New Roman"/>
                <w:color w:val="000000"/>
                <w:sz w:val="20"/>
                <w:szCs w:val="20"/>
              </w:rPr>
              <w:t>«</w:t>
            </w:r>
            <w:r w:rsidRPr="00D371D0">
              <w:rPr>
                <w:rFonts w:ascii="Times New Roman" w:hAnsi="Times New Roman" w:cs="Times New Roman"/>
                <w:color w:val="000000"/>
                <w:sz w:val="20"/>
                <w:szCs w:val="20"/>
              </w:rPr>
              <w:t>Первая городская клиническая больница имени Е.Е. Волосевич</w:t>
            </w:r>
            <w:r w:rsidR="008043CB">
              <w:rPr>
                <w:rFonts w:ascii="Times New Roman" w:hAnsi="Times New Roman" w:cs="Times New Roman"/>
                <w:color w:val="000000"/>
                <w:sz w:val="20"/>
                <w:szCs w:val="20"/>
              </w:rPr>
              <w:t>»</w:t>
            </w:r>
          </w:p>
        </w:tc>
        <w:tc>
          <w:tcPr>
            <w:tcW w:w="1191" w:type="dxa"/>
            <w:shd w:val="clear" w:color="auto" w:fill="auto"/>
          </w:tcPr>
          <w:p w14:paraId="4F406D6C" w14:textId="4512B77A"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97,278</w:t>
            </w:r>
          </w:p>
        </w:tc>
        <w:tc>
          <w:tcPr>
            <w:tcW w:w="1129" w:type="dxa"/>
            <w:shd w:val="clear" w:color="auto" w:fill="auto"/>
          </w:tcPr>
          <w:p w14:paraId="75B2B926" w14:textId="7A159237"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21,252</w:t>
            </w:r>
          </w:p>
        </w:tc>
        <w:tc>
          <w:tcPr>
            <w:tcW w:w="933" w:type="dxa"/>
            <w:shd w:val="clear" w:color="auto" w:fill="auto"/>
          </w:tcPr>
          <w:p w14:paraId="6475DCBD" w14:textId="28975273"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27,95%</w:t>
            </w:r>
          </w:p>
        </w:tc>
      </w:tr>
      <w:tr w:rsidR="00D371D0" w:rsidRPr="00D371D0" w14:paraId="464ABDF5" w14:textId="77777777" w:rsidTr="00DB2ECA">
        <w:trPr>
          <w:trHeight w:val="70"/>
        </w:trPr>
        <w:tc>
          <w:tcPr>
            <w:tcW w:w="6663" w:type="dxa"/>
            <w:shd w:val="clear" w:color="auto" w:fill="auto"/>
          </w:tcPr>
          <w:p w14:paraId="61265491" w14:textId="6A1096AD" w:rsidR="00D371D0" w:rsidRPr="00D371D0" w:rsidRDefault="00D371D0" w:rsidP="008043CB">
            <w:pPr>
              <w:jc w:val="both"/>
              <w:rPr>
                <w:rFonts w:ascii="Times New Roman" w:hAnsi="Times New Roman" w:cs="Times New Roman"/>
                <w:sz w:val="20"/>
                <w:szCs w:val="20"/>
              </w:rPr>
            </w:pPr>
            <w:r w:rsidRPr="00D371D0">
              <w:rPr>
                <w:rFonts w:ascii="Times New Roman" w:hAnsi="Times New Roman" w:cs="Times New Roman"/>
                <w:color w:val="000000"/>
                <w:sz w:val="20"/>
                <w:szCs w:val="20"/>
              </w:rPr>
              <w:t xml:space="preserve">ГБУЗ АО </w:t>
            </w:r>
            <w:r w:rsidR="008043CB">
              <w:rPr>
                <w:rFonts w:ascii="Times New Roman" w:hAnsi="Times New Roman" w:cs="Times New Roman"/>
                <w:color w:val="000000"/>
                <w:sz w:val="20"/>
                <w:szCs w:val="20"/>
              </w:rPr>
              <w:t>«</w:t>
            </w:r>
            <w:r w:rsidRPr="00D371D0">
              <w:rPr>
                <w:rFonts w:ascii="Times New Roman" w:hAnsi="Times New Roman" w:cs="Times New Roman"/>
                <w:color w:val="000000"/>
                <w:sz w:val="20"/>
                <w:szCs w:val="20"/>
              </w:rPr>
              <w:t>Приморская центральная районная больница</w:t>
            </w:r>
            <w:r w:rsidR="008043CB">
              <w:rPr>
                <w:rFonts w:ascii="Times New Roman" w:hAnsi="Times New Roman" w:cs="Times New Roman"/>
                <w:color w:val="000000"/>
                <w:sz w:val="20"/>
                <w:szCs w:val="20"/>
              </w:rPr>
              <w:t>»</w:t>
            </w:r>
          </w:p>
        </w:tc>
        <w:tc>
          <w:tcPr>
            <w:tcW w:w="1191" w:type="dxa"/>
            <w:shd w:val="clear" w:color="auto" w:fill="auto"/>
          </w:tcPr>
          <w:p w14:paraId="1687330B" w14:textId="7A6E22FA"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23,643</w:t>
            </w:r>
          </w:p>
        </w:tc>
        <w:tc>
          <w:tcPr>
            <w:tcW w:w="1129" w:type="dxa"/>
            <w:shd w:val="clear" w:color="auto" w:fill="auto"/>
          </w:tcPr>
          <w:p w14:paraId="5BBDE3D8" w14:textId="6E40D105"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12,697</w:t>
            </w:r>
          </w:p>
        </w:tc>
        <w:tc>
          <w:tcPr>
            <w:tcW w:w="933" w:type="dxa"/>
            <w:shd w:val="clear" w:color="auto" w:fill="auto"/>
          </w:tcPr>
          <w:p w14:paraId="1EDAADD0" w14:textId="479FA4ED"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115,99%</w:t>
            </w:r>
          </w:p>
        </w:tc>
      </w:tr>
      <w:tr w:rsidR="00D371D0" w:rsidRPr="00D371D0" w14:paraId="4B2AA644" w14:textId="77777777" w:rsidTr="00DB2ECA">
        <w:tc>
          <w:tcPr>
            <w:tcW w:w="6663" w:type="dxa"/>
            <w:shd w:val="clear" w:color="auto" w:fill="auto"/>
          </w:tcPr>
          <w:p w14:paraId="0CE01747" w14:textId="6B19404F" w:rsidR="00D371D0" w:rsidRPr="00D371D0" w:rsidRDefault="00D371D0" w:rsidP="00D371D0">
            <w:pPr>
              <w:tabs>
                <w:tab w:val="left" w:pos="567"/>
              </w:tabs>
              <w:jc w:val="both"/>
              <w:rPr>
                <w:rFonts w:ascii="Times New Roman" w:hAnsi="Times New Roman" w:cs="Times New Roman"/>
                <w:sz w:val="20"/>
                <w:szCs w:val="20"/>
              </w:rPr>
            </w:pPr>
            <w:r w:rsidRPr="00D371D0">
              <w:rPr>
                <w:rFonts w:ascii="Times New Roman" w:hAnsi="Times New Roman" w:cs="Times New Roman"/>
                <w:color w:val="000000"/>
                <w:sz w:val="20"/>
                <w:szCs w:val="20"/>
              </w:rPr>
              <w:t xml:space="preserve">ГБУЗ АО </w:t>
            </w:r>
            <w:r w:rsidR="008043CB">
              <w:rPr>
                <w:rFonts w:ascii="Times New Roman" w:hAnsi="Times New Roman" w:cs="Times New Roman"/>
                <w:color w:val="000000"/>
                <w:sz w:val="20"/>
                <w:szCs w:val="20"/>
              </w:rPr>
              <w:t>«</w:t>
            </w:r>
            <w:r w:rsidRPr="00D371D0">
              <w:rPr>
                <w:rFonts w:ascii="Times New Roman" w:hAnsi="Times New Roman" w:cs="Times New Roman"/>
                <w:color w:val="000000"/>
                <w:sz w:val="20"/>
                <w:szCs w:val="20"/>
              </w:rPr>
              <w:t>Северодвинская городская больница № 1</w:t>
            </w:r>
            <w:r w:rsidR="008043CB">
              <w:rPr>
                <w:rFonts w:ascii="Times New Roman" w:hAnsi="Times New Roman" w:cs="Times New Roman"/>
                <w:color w:val="000000"/>
                <w:sz w:val="20"/>
                <w:szCs w:val="20"/>
              </w:rPr>
              <w:t>»</w:t>
            </w:r>
          </w:p>
        </w:tc>
        <w:tc>
          <w:tcPr>
            <w:tcW w:w="1191" w:type="dxa"/>
            <w:shd w:val="clear" w:color="auto" w:fill="auto"/>
          </w:tcPr>
          <w:p w14:paraId="0BE9BAE4" w14:textId="726221B9"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16,269</w:t>
            </w:r>
          </w:p>
        </w:tc>
        <w:tc>
          <w:tcPr>
            <w:tcW w:w="1129" w:type="dxa"/>
            <w:shd w:val="clear" w:color="auto" w:fill="auto"/>
          </w:tcPr>
          <w:p w14:paraId="20B363DE" w14:textId="39B49E6F"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5,182</w:t>
            </w:r>
          </w:p>
        </w:tc>
        <w:tc>
          <w:tcPr>
            <w:tcW w:w="933" w:type="dxa"/>
            <w:shd w:val="clear" w:color="auto" w:fill="auto"/>
          </w:tcPr>
          <w:p w14:paraId="1D0B077A" w14:textId="612ED546"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46,74%</w:t>
            </w:r>
          </w:p>
        </w:tc>
      </w:tr>
      <w:tr w:rsidR="00D371D0" w:rsidRPr="00D371D0" w14:paraId="6C0E19A0" w14:textId="77777777" w:rsidTr="00DB2ECA">
        <w:tc>
          <w:tcPr>
            <w:tcW w:w="6663" w:type="dxa"/>
            <w:shd w:val="clear" w:color="auto" w:fill="auto"/>
          </w:tcPr>
          <w:p w14:paraId="773A405E" w14:textId="5073E91C" w:rsidR="00D371D0" w:rsidRPr="00D371D0" w:rsidRDefault="00D371D0" w:rsidP="00D371D0">
            <w:pPr>
              <w:tabs>
                <w:tab w:val="left" w:pos="567"/>
              </w:tabs>
              <w:jc w:val="both"/>
              <w:rPr>
                <w:rFonts w:ascii="Times New Roman" w:hAnsi="Times New Roman" w:cs="Times New Roman"/>
                <w:sz w:val="20"/>
                <w:szCs w:val="20"/>
              </w:rPr>
            </w:pPr>
            <w:r w:rsidRPr="00D371D0">
              <w:rPr>
                <w:rFonts w:ascii="Times New Roman" w:hAnsi="Times New Roman" w:cs="Times New Roman"/>
                <w:color w:val="000000"/>
                <w:sz w:val="20"/>
                <w:szCs w:val="20"/>
              </w:rPr>
              <w:t xml:space="preserve">ГБУЗ АО </w:t>
            </w:r>
            <w:r w:rsidR="008043CB">
              <w:rPr>
                <w:rFonts w:ascii="Times New Roman" w:hAnsi="Times New Roman" w:cs="Times New Roman"/>
                <w:color w:val="000000"/>
                <w:sz w:val="20"/>
                <w:szCs w:val="20"/>
              </w:rPr>
              <w:t>«</w:t>
            </w:r>
            <w:r w:rsidRPr="00D371D0">
              <w:rPr>
                <w:rFonts w:ascii="Times New Roman" w:hAnsi="Times New Roman" w:cs="Times New Roman"/>
                <w:color w:val="000000"/>
                <w:sz w:val="20"/>
                <w:szCs w:val="20"/>
              </w:rPr>
              <w:t>Северодвинская городская детская клиническая больница</w:t>
            </w:r>
            <w:r w:rsidR="008043CB">
              <w:rPr>
                <w:rFonts w:ascii="Times New Roman" w:hAnsi="Times New Roman" w:cs="Times New Roman"/>
                <w:color w:val="000000"/>
                <w:sz w:val="20"/>
                <w:szCs w:val="20"/>
              </w:rPr>
              <w:t>»</w:t>
            </w:r>
          </w:p>
        </w:tc>
        <w:tc>
          <w:tcPr>
            <w:tcW w:w="1191" w:type="dxa"/>
            <w:shd w:val="clear" w:color="auto" w:fill="auto"/>
          </w:tcPr>
          <w:p w14:paraId="10C4487E" w14:textId="5CB8CD2C"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2,169</w:t>
            </w:r>
          </w:p>
        </w:tc>
        <w:tc>
          <w:tcPr>
            <w:tcW w:w="1129" w:type="dxa"/>
            <w:shd w:val="clear" w:color="auto" w:fill="auto"/>
          </w:tcPr>
          <w:p w14:paraId="551DC471" w14:textId="38A3FCA8"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2,169</w:t>
            </w:r>
          </w:p>
        </w:tc>
        <w:tc>
          <w:tcPr>
            <w:tcW w:w="933" w:type="dxa"/>
            <w:shd w:val="clear" w:color="auto" w:fill="auto"/>
          </w:tcPr>
          <w:p w14:paraId="72060581" w14:textId="0620938C"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х</w:t>
            </w:r>
          </w:p>
        </w:tc>
      </w:tr>
      <w:tr w:rsidR="00D371D0" w:rsidRPr="00D371D0" w14:paraId="7C0292CF" w14:textId="77777777" w:rsidTr="00DB2ECA">
        <w:tc>
          <w:tcPr>
            <w:tcW w:w="6663" w:type="dxa"/>
            <w:shd w:val="clear" w:color="auto" w:fill="auto"/>
          </w:tcPr>
          <w:p w14:paraId="6FCFFB1E" w14:textId="1BAC2020" w:rsidR="00D371D0" w:rsidRPr="00D371D0" w:rsidRDefault="00D371D0" w:rsidP="00D371D0">
            <w:pPr>
              <w:tabs>
                <w:tab w:val="left" w:pos="567"/>
              </w:tabs>
              <w:jc w:val="both"/>
              <w:rPr>
                <w:rFonts w:ascii="Times New Roman" w:hAnsi="Times New Roman" w:cs="Times New Roman"/>
                <w:sz w:val="20"/>
                <w:szCs w:val="20"/>
              </w:rPr>
            </w:pPr>
            <w:r w:rsidRPr="00D371D0">
              <w:rPr>
                <w:rFonts w:ascii="Times New Roman" w:hAnsi="Times New Roman" w:cs="Times New Roman"/>
                <w:color w:val="000000"/>
                <w:sz w:val="20"/>
                <w:szCs w:val="20"/>
              </w:rPr>
              <w:t xml:space="preserve">ГБУЗ АО </w:t>
            </w:r>
            <w:r w:rsidR="008043CB">
              <w:rPr>
                <w:rFonts w:ascii="Times New Roman" w:hAnsi="Times New Roman" w:cs="Times New Roman"/>
                <w:color w:val="000000"/>
                <w:sz w:val="20"/>
                <w:szCs w:val="20"/>
              </w:rPr>
              <w:t>«</w:t>
            </w:r>
            <w:r w:rsidRPr="00D371D0">
              <w:rPr>
                <w:rFonts w:ascii="Times New Roman" w:hAnsi="Times New Roman" w:cs="Times New Roman"/>
                <w:color w:val="000000"/>
                <w:sz w:val="20"/>
                <w:szCs w:val="20"/>
              </w:rPr>
              <w:t>Устьянская центральная районная больница</w:t>
            </w:r>
            <w:r w:rsidR="008043CB">
              <w:rPr>
                <w:rFonts w:ascii="Times New Roman" w:hAnsi="Times New Roman" w:cs="Times New Roman"/>
                <w:color w:val="000000"/>
                <w:sz w:val="20"/>
                <w:szCs w:val="20"/>
              </w:rPr>
              <w:t>»</w:t>
            </w:r>
          </w:p>
        </w:tc>
        <w:tc>
          <w:tcPr>
            <w:tcW w:w="1191" w:type="dxa"/>
            <w:shd w:val="clear" w:color="auto" w:fill="auto"/>
          </w:tcPr>
          <w:p w14:paraId="18E1A124" w14:textId="2832E1B1"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20,419</w:t>
            </w:r>
          </w:p>
        </w:tc>
        <w:tc>
          <w:tcPr>
            <w:tcW w:w="1129" w:type="dxa"/>
            <w:shd w:val="clear" w:color="auto" w:fill="auto"/>
          </w:tcPr>
          <w:p w14:paraId="22EFA3A4" w14:textId="430916D9"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4,178</w:t>
            </w:r>
          </w:p>
        </w:tc>
        <w:tc>
          <w:tcPr>
            <w:tcW w:w="933" w:type="dxa"/>
            <w:shd w:val="clear" w:color="auto" w:fill="auto"/>
          </w:tcPr>
          <w:p w14:paraId="5E65A1F1" w14:textId="4EBE4A9D"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25,73%</w:t>
            </w:r>
          </w:p>
        </w:tc>
      </w:tr>
      <w:tr w:rsidR="00D371D0" w:rsidRPr="00D371D0" w14:paraId="07BE9D48" w14:textId="77777777" w:rsidTr="00DB2ECA">
        <w:tc>
          <w:tcPr>
            <w:tcW w:w="6663" w:type="dxa"/>
            <w:shd w:val="clear" w:color="auto" w:fill="auto"/>
          </w:tcPr>
          <w:p w14:paraId="3CA505D8" w14:textId="3D9FE3F5" w:rsidR="00D371D0" w:rsidRPr="00D371D0" w:rsidRDefault="00D371D0" w:rsidP="00D371D0">
            <w:pPr>
              <w:tabs>
                <w:tab w:val="left" w:pos="567"/>
              </w:tabs>
              <w:jc w:val="both"/>
              <w:rPr>
                <w:rFonts w:ascii="Times New Roman" w:hAnsi="Times New Roman" w:cs="Times New Roman"/>
                <w:sz w:val="20"/>
                <w:szCs w:val="20"/>
              </w:rPr>
            </w:pPr>
            <w:r w:rsidRPr="00D371D0">
              <w:rPr>
                <w:rFonts w:ascii="Times New Roman" w:hAnsi="Times New Roman" w:cs="Times New Roman"/>
                <w:color w:val="000000"/>
                <w:sz w:val="20"/>
                <w:szCs w:val="20"/>
              </w:rPr>
              <w:t xml:space="preserve">ГБУЗ АО </w:t>
            </w:r>
            <w:r w:rsidR="008043CB">
              <w:rPr>
                <w:rFonts w:ascii="Times New Roman" w:hAnsi="Times New Roman" w:cs="Times New Roman"/>
                <w:color w:val="000000"/>
                <w:sz w:val="20"/>
                <w:szCs w:val="20"/>
              </w:rPr>
              <w:t>«</w:t>
            </w:r>
            <w:r w:rsidRPr="00D371D0">
              <w:rPr>
                <w:rFonts w:ascii="Times New Roman" w:hAnsi="Times New Roman" w:cs="Times New Roman"/>
                <w:color w:val="000000"/>
                <w:sz w:val="20"/>
                <w:szCs w:val="20"/>
              </w:rPr>
              <w:t>Холмогорская центральная районная больница</w:t>
            </w:r>
            <w:r w:rsidR="008043CB">
              <w:rPr>
                <w:rFonts w:ascii="Times New Roman" w:hAnsi="Times New Roman" w:cs="Times New Roman"/>
                <w:color w:val="000000"/>
                <w:sz w:val="20"/>
                <w:szCs w:val="20"/>
              </w:rPr>
              <w:t>»</w:t>
            </w:r>
          </w:p>
        </w:tc>
        <w:tc>
          <w:tcPr>
            <w:tcW w:w="1191" w:type="dxa"/>
            <w:shd w:val="clear" w:color="auto" w:fill="auto"/>
          </w:tcPr>
          <w:p w14:paraId="21DE0783" w14:textId="75414352"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26,269</w:t>
            </w:r>
          </w:p>
        </w:tc>
        <w:tc>
          <w:tcPr>
            <w:tcW w:w="1129" w:type="dxa"/>
            <w:shd w:val="clear" w:color="auto" w:fill="auto"/>
          </w:tcPr>
          <w:p w14:paraId="5DD2F079" w14:textId="63C09C45"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1,780</w:t>
            </w:r>
          </w:p>
        </w:tc>
        <w:tc>
          <w:tcPr>
            <w:tcW w:w="933" w:type="dxa"/>
            <w:shd w:val="clear" w:color="auto" w:fill="auto"/>
          </w:tcPr>
          <w:p w14:paraId="00604188" w14:textId="6F37EA17"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7,27%</w:t>
            </w:r>
          </w:p>
        </w:tc>
      </w:tr>
      <w:tr w:rsidR="00D371D0" w:rsidRPr="00D371D0" w14:paraId="210D033B" w14:textId="77777777" w:rsidTr="00DB2ECA">
        <w:tc>
          <w:tcPr>
            <w:tcW w:w="6663" w:type="dxa"/>
            <w:shd w:val="clear" w:color="auto" w:fill="auto"/>
          </w:tcPr>
          <w:p w14:paraId="0242B1EE" w14:textId="155A129A" w:rsidR="00D371D0" w:rsidRPr="00D371D0" w:rsidRDefault="00D371D0" w:rsidP="00D371D0">
            <w:pPr>
              <w:tabs>
                <w:tab w:val="left" w:pos="567"/>
              </w:tabs>
              <w:jc w:val="both"/>
              <w:rPr>
                <w:rFonts w:ascii="Times New Roman" w:hAnsi="Times New Roman" w:cs="Times New Roman"/>
                <w:sz w:val="20"/>
                <w:szCs w:val="20"/>
              </w:rPr>
            </w:pPr>
            <w:r w:rsidRPr="00D371D0">
              <w:rPr>
                <w:rFonts w:ascii="Times New Roman" w:hAnsi="Times New Roman" w:cs="Times New Roman"/>
                <w:color w:val="000000"/>
                <w:sz w:val="20"/>
                <w:szCs w:val="20"/>
              </w:rPr>
              <w:t xml:space="preserve">ГБУЗ АО </w:t>
            </w:r>
            <w:r w:rsidR="008043CB">
              <w:rPr>
                <w:rFonts w:ascii="Times New Roman" w:hAnsi="Times New Roman" w:cs="Times New Roman"/>
                <w:color w:val="000000"/>
                <w:sz w:val="20"/>
                <w:szCs w:val="20"/>
              </w:rPr>
              <w:t>«</w:t>
            </w:r>
            <w:r w:rsidRPr="00D371D0">
              <w:rPr>
                <w:rFonts w:ascii="Times New Roman" w:hAnsi="Times New Roman" w:cs="Times New Roman"/>
                <w:color w:val="000000"/>
                <w:sz w:val="20"/>
                <w:szCs w:val="20"/>
              </w:rPr>
              <w:t>Шенкурская центральная районная больница им. Н.Н. Приорова</w:t>
            </w:r>
            <w:r w:rsidR="008043CB">
              <w:rPr>
                <w:rFonts w:ascii="Times New Roman" w:hAnsi="Times New Roman" w:cs="Times New Roman"/>
                <w:color w:val="000000"/>
                <w:sz w:val="20"/>
                <w:szCs w:val="20"/>
              </w:rPr>
              <w:t>»</w:t>
            </w:r>
          </w:p>
        </w:tc>
        <w:tc>
          <w:tcPr>
            <w:tcW w:w="1191" w:type="dxa"/>
            <w:shd w:val="clear" w:color="auto" w:fill="auto"/>
          </w:tcPr>
          <w:p w14:paraId="53B0967B" w14:textId="4F1C6B31"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9,394</w:t>
            </w:r>
          </w:p>
        </w:tc>
        <w:tc>
          <w:tcPr>
            <w:tcW w:w="1129" w:type="dxa"/>
            <w:shd w:val="clear" w:color="auto" w:fill="auto"/>
          </w:tcPr>
          <w:p w14:paraId="3889CE2B" w14:textId="104913F1"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1,677</w:t>
            </w:r>
          </w:p>
        </w:tc>
        <w:tc>
          <w:tcPr>
            <w:tcW w:w="933" w:type="dxa"/>
            <w:shd w:val="clear" w:color="auto" w:fill="auto"/>
          </w:tcPr>
          <w:p w14:paraId="19B71E2A" w14:textId="5E8EAF8F"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21,74%</w:t>
            </w:r>
          </w:p>
        </w:tc>
      </w:tr>
      <w:tr w:rsidR="00D371D0" w:rsidRPr="00D371D0" w14:paraId="1E4ED286" w14:textId="77777777" w:rsidTr="00DB2ECA">
        <w:tc>
          <w:tcPr>
            <w:tcW w:w="6663" w:type="dxa"/>
            <w:shd w:val="clear" w:color="auto" w:fill="auto"/>
          </w:tcPr>
          <w:p w14:paraId="4B414199" w14:textId="32EA0DC1" w:rsidR="00D371D0" w:rsidRPr="00D371D0" w:rsidRDefault="00D371D0" w:rsidP="00D371D0">
            <w:pPr>
              <w:tabs>
                <w:tab w:val="left" w:pos="567"/>
              </w:tabs>
              <w:jc w:val="both"/>
              <w:rPr>
                <w:rFonts w:ascii="Times New Roman" w:hAnsi="Times New Roman" w:cs="Times New Roman"/>
                <w:sz w:val="20"/>
                <w:szCs w:val="20"/>
              </w:rPr>
            </w:pPr>
            <w:r w:rsidRPr="00D371D0">
              <w:rPr>
                <w:rFonts w:ascii="Times New Roman" w:hAnsi="Times New Roman" w:cs="Times New Roman"/>
                <w:sz w:val="20"/>
                <w:szCs w:val="20"/>
              </w:rPr>
              <w:t>Итого</w:t>
            </w:r>
          </w:p>
        </w:tc>
        <w:tc>
          <w:tcPr>
            <w:tcW w:w="1191" w:type="dxa"/>
            <w:shd w:val="clear" w:color="auto" w:fill="auto"/>
          </w:tcPr>
          <w:p w14:paraId="217E64B9" w14:textId="06093556"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633,396</w:t>
            </w:r>
          </w:p>
        </w:tc>
        <w:tc>
          <w:tcPr>
            <w:tcW w:w="1129" w:type="dxa"/>
            <w:shd w:val="clear" w:color="auto" w:fill="auto"/>
          </w:tcPr>
          <w:p w14:paraId="08EAD465" w14:textId="2A4FDBFE"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180,251</w:t>
            </w:r>
          </w:p>
        </w:tc>
        <w:tc>
          <w:tcPr>
            <w:tcW w:w="933" w:type="dxa"/>
            <w:shd w:val="clear" w:color="auto" w:fill="auto"/>
          </w:tcPr>
          <w:p w14:paraId="33E2C93C" w14:textId="54B75825" w:rsidR="00D371D0" w:rsidRPr="008043CB" w:rsidRDefault="00D371D0" w:rsidP="00D371D0">
            <w:pPr>
              <w:tabs>
                <w:tab w:val="left" w:pos="567"/>
              </w:tabs>
              <w:jc w:val="right"/>
              <w:rPr>
                <w:rFonts w:ascii="Times New Roman" w:hAnsi="Times New Roman" w:cs="Times New Roman"/>
                <w:sz w:val="20"/>
                <w:szCs w:val="20"/>
              </w:rPr>
            </w:pPr>
            <w:r w:rsidRPr="008043CB">
              <w:rPr>
                <w:rFonts w:ascii="Times New Roman" w:hAnsi="Times New Roman" w:cs="Times New Roman"/>
                <w:sz w:val="20"/>
                <w:szCs w:val="20"/>
              </w:rPr>
              <w:t>39,78%</w:t>
            </w:r>
          </w:p>
        </w:tc>
      </w:tr>
    </w:tbl>
    <w:p w14:paraId="3BEDEC37" w14:textId="77777777" w:rsidR="00D313FF" w:rsidRPr="00866E15" w:rsidRDefault="00D313FF" w:rsidP="009D4DFC">
      <w:pPr>
        <w:tabs>
          <w:tab w:val="left" w:pos="567"/>
        </w:tabs>
        <w:spacing w:after="0" w:line="240" w:lineRule="auto"/>
        <w:ind w:firstLine="567"/>
        <w:jc w:val="both"/>
        <w:rPr>
          <w:rFonts w:ascii="Times New Roman" w:hAnsi="Times New Roman" w:cs="Times New Roman"/>
          <w:sz w:val="16"/>
          <w:szCs w:val="16"/>
          <w:highlight w:val="yellow"/>
        </w:rPr>
      </w:pPr>
    </w:p>
    <w:p w14:paraId="2D9EC393" w14:textId="1EC4B2AE" w:rsidR="007B47E6" w:rsidRPr="003B4A7E" w:rsidRDefault="0008706D" w:rsidP="009D4DFC">
      <w:pPr>
        <w:tabs>
          <w:tab w:val="left" w:pos="567"/>
        </w:tabs>
        <w:spacing w:after="0" w:line="240" w:lineRule="auto"/>
        <w:ind w:firstLine="567"/>
        <w:jc w:val="both"/>
        <w:rPr>
          <w:rFonts w:ascii="Times New Roman" w:hAnsi="Times New Roman" w:cs="Times New Roman"/>
          <w:sz w:val="28"/>
          <w:szCs w:val="28"/>
        </w:rPr>
      </w:pPr>
      <w:r w:rsidRPr="00866E15">
        <w:rPr>
          <w:rFonts w:ascii="Times New Roman" w:hAnsi="Times New Roman" w:cs="Times New Roman"/>
          <w:sz w:val="28"/>
          <w:szCs w:val="28"/>
        </w:rPr>
        <w:t>Согласно данны</w:t>
      </w:r>
      <w:r w:rsidR="000D6666" w:rsidRPr="00866E15">
        <w:rPr>
          <w:rFonts w:ascii="Times New Roman" w:hAnsi="Times New Roman" w:cs="Times New Roman"/>
          <w:sz w:val="28"/>
          <w:szCs w:val="28"/>
        </w:rPr>
        <w:t>м</w:t>
      </w:r>
      <w:r w:rsidRPr="00866E15">
        <w:rPr>
          <w:rFonts w:ascii="Times New Roman" w:hAnsi="Times New Roman" w:cs="Times New Roman"/>
          <w:sz w:val="28"/>
          <w:szCs w:val="28"/>
        </w:rPr>
        <w:t xml:space="preserve"> </w:t>
      </w:r>
      <w:r w:rsidR="00866E15" w:rsidRPr="00866E15">
        <w:rPr>
          <w:rFonts w:ascii="Times New Roman" w:hAnsi="Times New Roman" w:cs="Times New Roman"/>
          <w:sz w:val="28"/>
          <w:szCs w:val="28"/>
        </w:rPr>
        <w:t xml:space="preserve">программного комплекса </w:t>
      </w:r>
      <w:r w:rsidR="004F22ED">
        <w:rPr>
          <w:rFonts w:ascii="Times New Roman" w:hAnsi="Times New Roman" w:cs="Times New Roman"/>
          <w:sz w:val="28"/>
          <w:szCs w:val="28"/>
        </w:rPr>
        <w:t>«</w:t>
      </w:r>
      <w:r w:rsidR="00866E15" w:rsidRPr="00866E15">
        <w:rPr>
          <w:rFonts w:ascii="Times New Roman" w:hAnsi="Times New Roman" w:cs="Times New Roman"/>
          <w:bCs/>
          <w:sz w:val="28"/>
          <w:szCs w:val="28"/>
        </w:rPr>
        <w:t>Свод</w:t>
      </w:r>
      <w:r w:rsidR="00866E15" w:rsidRPr="00866E15">
        <w:rPr>
          <w:rFonts w:ascii="Times New Roman" w:hAnsi="Times New Roman" w:cs="Times New Roman"/>
          <w:sz w:val="28"/>
          <w:szCs w:val="28"/>
        </w:rPr>
        <w:t>-</w:t>
      </w:r>
      <w:r w:rsidR="00866E15" w:rsidRPr="00866E15">
        <w:rPr>
          <w:rFonts w:ascii="Times New Roman" w:hAnsi="Times New Roman" w:cs="Times New Roman"/>
          <w:bCs/>
          <w:sz w:val="28"/>
          <w:szCs w:val="28"/>
        </w:rPr>
        <w:t>СМАРТ</w:t>
      </w:r>
      <w:r w:rsidR="004F22ED">
        <w:rPr>
          <w:rFonts w:ascii="Times New Roman" w:hAnsi="Times New Roman" w:cs="Times New Roman"/>
          <w:sz w:val="28"/>
          <w:szCs w:val="28"/>
        </w:rPr>
        <w:t>»</w:t>
      </w:r>
      <w:r w:rsidR="00866E15" w:rsidRPr="00866E15">
        <w:rPr>
          <w:rFonts w:ascii="Times New Roman" w:hAnsi="Times New Roman" w:cs="Times New Roman"/>
          <w:sz w:val="28"/>
          <w:szCs w:val="28"/>
        </w:rPr>
        <w:t xml:space="preserve"> </w:t>
      </w:r>
      <w:r w:rsidRPr="00866E15">
        <w:rPr>
          <w:rFonts w:ascii="Times New Roman" w:hAnsi="Times New Roman" w:cs="Times New Roman"/>
          <w:sz w:val="28"/>
          <w:szCs w:val="28"/>
        </w:rPr>
        <w:t>п</w:t>
      </w:r>
      <w:r w:rsidR="009F2A09" w:rsidRPr="00866E15">
        <w:rPr>
          <w:rFonts w:ascii="Times New Roman" w:hAnsi="Times New Roman" w:cs="Times New Roman"/>
          <w:sz w:val="28"/>
          <w:szCs w:val="28"/>
        </w:rPr>
        <w:t>о состоянию</w:t>
      </w:r>
      <w:r w:rsidR="009F2A09" w:rsidRPr="00971FEE">
        <w:rPr>
          <w:rFonts w:ascii="Times New Roman" w:hAnsi="Times New Roman" w:cs="Times New Roman"/>
          <w:sz w:val="28"/>
          <w:szCs w:val="28"/>
        </w:rPr>
        <w:t xml:space="preserve"> на 01.10.</w:t>
      </w:r>
      <w:r w:rsidR="002471BD" w:rsidRPr="00971FEE">
        <w:rPr>
          <w:rFonts w:ascii="Times New Roman" w:hAnsi="Times New Roman" w:cs="Times New Roman"/>
          <w:sz w:val="28"/>
          <w:szCs w:val="28"/>
        </w:rPr>
        <w:t>202</w:t>
      </w:r>
      <w:r w:rsidR="00971FEE" w:rsidRPr="00971FEE">
        <w:rPr>
          <w:rFonts w:ascii="Times New Roman" w:hAnsi="Times New Roman" w:cs="Times New Roman"/>
          <w:sz w:val="28"/>
          <w:szCs w:val="28"/>
        </w:rPr>
        <w:t>3</w:t>
      </w:r>
      <w:r w:rsidR="009F2A09" w:rsidRPr="00971FEE">
        <w:rPr>
          <w:rFonts w:ascii="Times New Roman" w:hAnsi="Times New Roman" w:cs="Times New Roman"/>
          <w:sz w:val="28"/>
          <w:szCs w:val="28"/>
        </w:rPr>
        <w:t xml:space="preserve"> дебиторская задолженность медицинск</w:t>
      </w:r>
      <w:r w:rsidR="00971FEE" w:rsidRPr="00971FEE">
        <w:rPr>
          <w:rFonts w:ascii="Times New Roman" w:hAnsi="Times New Roman" w:cs="Times New Roman"/>
          <w:sz w:val="28"/>
          <w:szCs w:val="28"/>
        </w:rPr>
        <w:t>их</w:t>
      </w:r>
      <w:r w:rsidR="009F2A09" w:rsidRPr="00971FEE">
        <w:rPr>
          <w:rFonts w:ascii="Times New Roman" w:hAnsi="Times New Roman" w:cs="Times New Roman"/>
          <w:sz w:val="28"/>
          <w:szCs w:val="28"/>
        </w:rPr>
        <w:t xml:space="preserve"> организаци</w:t>
      </w:r>
      <w:r w:rsidR="00971FEE" w:rsidRPr="00971FEE">
        <w:rPr>
          <w:rFonts w:ascii="Times New Roman" w:hAnsi="Times New Roman" w:cs="Times New Roman"/>
          <w:sz w:val="28"/>
          <w:szCs w:val="28"/>
        </w:rPr>
        <w:t>й</w:t>
      </w:r>
      <w:r w:rsidR="009F2A09" w:rsidRPr="00971FEE">
        <w:rPr>
          <w:rFonts w:ascii="Times New Roman" w:hAnsi="Times New Roman" w:cs="Times New Roman"/>
          <w:sz w:val="28"/>
          <w:szCs w:val="28"/>
        </w:rPr>
        <w:t>, подведомственных мин</w:t>
      </w:r>
      <w:r w:rsidR="0058327F">
        <w:rPr>
          <w:rFonts w:ascii="Times New Roman" w:hAnsi="Times New Roman" w:cs="Times New Roman"/>
          <w:sz w:val="28"/>
          <w:szCs w:val="28"/>
        </w:rPr>
        <w:t>истерству</w:t>
      </w:r>
      <w:r w:rsidR="009F2A09" w:rsidRPr="00971FEE">
        <w:rPr>
          <w:rFonts w:ascii="Times New Roman" w:hAnsi="Times New Roman" w:cs="Times New Roman"/>
          <w:sz w:val="28"/>
          <w:szCs w:val="28"/>
        </w:rPr>
        <w:t xml:space="preserve">, </w:t>
      </w:r>
      <w:r w:rsidR="009F2A09" w:rsidRPr="003B4A7E">
        <w:rPr>
          <w:rFonts w:ascii="Times New Roman" w:hAnsi="Times New Roman" w:cs="Times New Roman"/>
          <w:sz w:val="28"/>
          <w:szCs w:val="28"/>
        </w:rPr>
        <w:t>составила</w:t>
      </w:r>
      <w:r w:rsidRPr="003B4A7E">
        <w:rPr>
          <w:rFonts w:ascii="Times New Roman" w:hAnsi="Times New Roman" w:cs="Times New Roman"/>
          <w:sz w:val="28"/>
          <w:szCs w:val="28"/>
        </w:rPr>
        <w:t xml:space="preserve"> </w:t>
      </w:r>
      <w:r w:rsidR="003B4A7E" w:rsidRPr="003B4A7E">
        <w:rPr>
          <w:rFonts w:ascii="Times New Roman" w:hAnsi="Times New Roman" w:cs="Times New Roman"/>
          <w:sz w:val="28"/>
          <w:szCs w:val="28"/>
        </w:rPr>
        <w:t>556,092</w:t>
      </w:r>
      <w:r w:rsidRPr="003B4A7E">
        <w:rPr>
          <w:rFonts w:ascii="Times New Roman" w:hAnsi="Times New Roman" w:cs="Times New Roman"/>
          <w:sz w:val="28"/>
          <w:szCs w:val="28"/>
        </w:rPr>
        <w:t xml:space="preserve"> млн.руб., в том числе просроченная </w:t>
      </w:r>
      <w:r w:rsidR="003B4A7E" w:rsidRPr="003B4A7E">
        <w:rPr>
          <w:rFonts w:ascii="Times New Roman" w:hAnsi="Times New Roman" w:cs="Times New Roman"/>
          <w:sz w:val="28"/>
          <w:szCs w:val="28"/>
        </w:rPr>
        <w:t>2,064</w:t>
      </w:r>
      <w:r w:rsidRPr="003B4A7E">
        <w:rPr>
          <w:rFonts w:ascii="Times New Roman" w:hAnsi="Times New Roman" w:cs="Times New Roman"/>
          <w:sz w:val="28"/>
          <w:szCs w:val="28"/>
        </w:rPr>
        <w:t xml:space="preserve"> млн.руб. или </w:t>
      </w:r>
      <w:r w:rsidR="00B0550A" w:rsidRPr="003B4A7E">
        <w:rPr>
          <w:rFonts w:ascii="Times New Roman" w:hAnsi="Times New Roman" w:cs="Times New Roman"/>
          <w:sz w:val="28"/>
          <w:szCs w:val="28"/>
        </w:rPr>
        <w:t>0,</w:t>
      </w:r>
      <w:r w:rsidR="003B4A7E" w:rsidRPr="003B4A7E">
        <w:rPr>
          <w:rFonts w:ascii="Times New Roman" w:hAnsi="Times New Roman" w:cs="Times New Roman"/>
          <w:sz w:val="28"/>
          <w:szCs w:val="28"/>
        </w:rPr>
        <w:t>37</w:t>
      </w:r>
      <w:r w:rsidRPr="003B4A7E">
        <w:rPr>
          <w:rFonts w:ascii="Times New Roman" w:hAnsi="Times New Roman" w:cs="Times New Roman"/>
          <w:sz w:val="28"/>
          <w:szCs w:val="28"/>
        </w:rPr>
        <w:t>% от общей суммы:</w:t>
      </w:r>
    </w:p>
    <w:p w14:paraId="2C05CC4D" w14:textId="3A5C2F80" w:rsidR="003B4A7E" w:rsidRPr="00D95399" w:rsidRDefault="003B4A7E" w:rsidP="001F53EF">
      <w:pPr>
        <w:tabs>
          <w:tab w:val="left" w:pos="567"/>
        </w:tabs>
        <w:spacing w:after="0" w:line="240" w:lineRule="auto"/>
        <w:ind w:hanging="426"/>
        <w:jc w:val="both"/>
        <w:rPr>
          <w:rFonts w:ascii="Times New Roman" w:hAnsi="Times New Roman" w:cs="Times New Roman"/>
          <w:sz w:val="28"/>
          <w:szCs w:val="28"/>
          <w:highlight w:val="yellow"/>
        </w:rPr>
      </w:pPr>
      <w:r>
        <w:rPr>
          <w:noProof/>
          <w:lang w:eastAsia="ru-RU"/>
        </w:rPr>
        <w:lastRenderedPageBreak/>
        <w:drawing>
          <wp:inline distT="0" distB="0" distL="0" distR="0" wp14:anchorId="7D9725E7" wp14:editId="5C775DDD">
            <wp:extent cx="6505575" cy="1722475"/>
            <wp:effectExtent l="0" t="38100" r="0" b="0"/>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32F1323B" w14:textId="77777777" w:rsidR="00A9040E" w:rsidRPr="00D95399" w:rsidRDefault="00A9040E" w:rsidP="00515F9B">
      <w:pPr>
        <w:tabs>
          <w:tab w:val="left" w:pos="567"/>
        </w:tabs>
        <w:spacing w:after="0" w:line="240" w:lineRule="auto"/>
        <w:ind w:firstLine="567"/>
        <w:jc w:val="both"/>
        <w:rPr>
          <w:rFonts w:ascii="Times New Roman" w:hAnsi="Times New Roman" w:cs="Times New Roman"/>
          <w:sz w:val="16"/>
          <w:szCs w:val="16"/>
          <w:highlight w:val="yellow"/>
        </w:rPr>
      </w:pPr>
    </w:p>
    <w:p w14:paraId="5B768699" w14:textId="7A045315" w:rsidR="0008706D" w:rsidRPr="003B4A7E" w:rsidRDefault="00515F9B" w:rsidP="00515F9B">
      <w:pPr>
        <w:tabs>
          <w:tab w:val="left" w:pos="567"/>
        </w:tabs>
        <w:spacing w:after="0" w:line="240" w:lineRule="auto"/>
        <w:ind w:firstLine="567"/>
        <w:jc w:val="both"/>
        <w:rPr>
          <w:rFonts w:ascii="Times New Roman" w:hAnsi="Times New Roman" w:cs="Times New Roman"/>
          <w:sz w:val="28"/>
          <w:szCs w:val="28"/>
        </w:rPr>
      </w:pPr>
      <w:r w:rsidRPr="003B4A7E">
        <w:rPr>
          <w:rFonts w:ascii="Times New Roman" w:hAnsi="Times New Roman" w:cs="Times New Roman"/>
          <w:sz w:val="28"/>
          <w:szCs w:val="28"/>
        </w:rPr>
        <w:t xml:space="preserve">За 3 квартал </w:t>
      </w:r>
      <w:r w:rsidR="002471BD" w:rsidRPr="003B4A7E">
        <w:rPr>
          <w:rFonts w:ascii="Times New Roman" w:hAnsi="Times New Roman" w:cs="Times New Roman"/>
          <w:sz w:val="28"/>
          <w:szCs w:val="28"/>
        </w:rPr>
        <w:t>202</w:t>
      </w:r>
      <w:r w:rsidR="003B4A7E" w:rsidRPr="003B4A7E">
        <w:rPr>
          <w:rFonts w:ascii="Times New Roman" w:hAnsi="Times New Roman" w:cs="Times New Roman"/>
          <w:sz w:val="28"/>
          <w:szCs w:val="28"/>
        </w:rPr>
        <w:t>3</w:t>
      </w:r>
      <w:r w:rsidRPr="003B4A7E">
        <w:rPr>
          <w:rFonts w:ascii="Times New Roman" w:hAnsi="Times New Roman" w:cs="Times New Roman"/>
          <w:sz w:val="28"/>
          <w:szCs w:val="28"/>
        </w:rPr>
        <w:t xml:space="preserve"> года </w:t>
      </w:r>
      <w:r w:rsidR="003B4A7E" w:rsidRPr="003B4A7E">
        <w:rPr>
          <w:rFonts w:ascii="Times New Roman" w:hAnsi="Times New Roman" w:cs="Times New Roman"/>
          <w:sz w:val="28"/>
          <w:szCs w:val="28"/>
        </w:rPr>
        <w:t>снижение</w:t>
      </w:r>
      <w:r w:rsidR="006110BE" w:rsidRPr="003B4A7E">
        <w:rPr>
          <w:rFonts w:ascii="Times New Roman" w:hAnsi="Times New Roman" w:cs="Times New Roman"/>
          <w:sz w:val="28"/>
          <w:szCs w:val="28"/>
        </w:rPr>
        <w:t xml:space="preserve"> </w:t>
      </w:r>
      <w:r w:rsidRPr="003B4A7E">
        <w:rPr>
          <w:rFonts w:ascii="Times New Roman" w:hAnsi="Times New Roman" w:cs="Times New Roman"/>
          <w:sz w:val="28"/>
          <w:szCs w:val="28"/>
        </w:rPr>
        <w:t>дебиторской</w:t>
      </w:r>
      <w:r w:rsidR="0012749C" w:rsidRPr="003B4A7E">
        <w:rPr>
          <w:rFonts w:ascii="Times New Roman" w:hAnsi="Times New Roman" w:cs="Times New Roman"/>
          <w:sz w:val="28"/>
          <w:szCs w:val="28"/>
        </w:rPr>
        <w:t xml:space="preserve"> задолженности составил</w:t>
      </w:r>
      <w:r w:rsidR="003B4A7E" w:rsidRPr="003B4A7E">
        <w:rPr>
          <w:rFonts w:ascii="Times New Roman" w:hAnsi="Times New Roman" w:cs="Times New Roman"/>
          <w:sz w:val="28"/>
          <w:szCs w:val="28"/>
        </w:rPr>
        <w:t>о</w:t>
      </w:r>
      <w:r w:rsidRPr="003B4A7E">
        <w:rPr>
          <w:rFonts w:ascii="Times New Roman" w:hAnsi="Times New Roman" w:cs="Times New Roman"/>
          <w:sz w:val="28"/>
          <w:szCs w:val="28"/>
        </w:rPr>
        <w:t xml:space="preserve"> </w:t>
      </w:r>
      <w:r w:rsidR="003B4A7E" w:rsidRPr="003B4A7E">
        <w:rPr>
          <w:rFonts w:ascii="Times New Roman" w:hAnsi="Times New Roman" w:cs="Times New Roman"/>
          <w:sz w:val="28"/>
          <w:szCs w:val="28"/>
        </w:rPr>
        <w:t>237,635</w:t>
      </w:r>
      <w:r w:rsidRPr="003B4A7E">
        <w:rPr>
          <w:rFonts w:ascii="Times New Roman" w:hAnsi="Times New Roman" w:cs="Times New Roman"/>
          <w:sz w:val="28"/>
          <w:szCs w:val="28"/>
        </w:rPr>
        <w:t xml:space="preserve"> млн.руб. или </w:t>
      </w:r>
      <w:r w:rsidR="003B4A7E" w:rsidRPr="003B4A7E">
        <w:rPr>
          <w:rFonts w:ascii="Times New Roman" w:hAnsi="Times New Roman" w:cs="Times New Roman"/>
          <w:sz w:val="28"/>
          <w:szCs w:val="28"/>
        </w:rPr>
        <w:t>29,94</w:t>
      </w:r>
      <w:r w:rsidRPr="003B4A7E">
        <w:rPr>
          <w:rFonts w:ascii="Times New Roman" w:hAnsi="Times New Roman" w:cs="Times New Roman"/>
          <w:sz w:val="28"/>
          <w:szCs w:val="28"/>
        </w:rPr>
        <w:t>%, в том числе просроченн</w:t>
      </w:r>
      <w:r w:rsidR="003B4A7E" w:rsidRPr="003B4A7E">
        <w:rPr>
          <w:rFonts w:ascii="Times New Roman" w:hAnsi="Times New Roman" w:cs="Times New Roman"/>
          <w:sz w:val="28"/>
          <w:szCs w:val="28"/>
        </w:rPr>
        <w:t>ой</w:t>
      </w:r>
      <w:r w:rsidR="006110BE" w:rsidRPr="003B4A7E">
        <w:rPr>
          <w:rFonts w:ascii="Times New Roman" w:hAnsi="Times New Roman" w:cs="Times New Roman"/>
          <w:sz w:val="28"/>
          <w:szCs w:val="28"/>
        </w:rPr>
        <w:t xml:space="preserve"> </w:t>
      </w:r>
      <w:r w:rsidRPr="003B4A7E">
        <w:rPr>
          <w:rFonts w:ascii="Times New Roman" w:hAnsi="Times New Roman" w:cs="Times New Roman"/>
          <w:sz w:val="28"/>
          <w:szCs w:val="28"/>
        </w:rPr>
        <w:t xml:space="preserve">на </w:t>
      </w:r>
      <w:r w:rsidR="003B4A7E" w:rsidRPr="003B4A7E">
        <w:rPr>
          <w:rFonts w:ascii="Times New Roman" w:hAnsi="Times New Roman" w:cs="Times New Roman"/>
          <w:sz w:val="28"/>
          <w:szCs w:val="28"/>
        </w:rPr>
        <w:t>0,244</w:t>
      </w:r>
      <w:r w:rsidR="006110BE" w:rsidRPr="003B4A7E">
        <w:rPr>
          <w:rFonts w:ascii="Times New Roman" w:hAnsi="Times New Roman" w:cs="Times New Roman"/>
          <w:sz w:val="28"/>
          <w:szCs w:val="28"/>
        </w:rPr>
        <w:t xml:space="preserve"> млн.руб. или на</w:t>
      </w:r>
      <w:r w:rsidRPr="003B4A7E">
        <w:rPr>
          <w:rFonts w:ascii="Times New Roman" w:hAnsi="Times New Roman" w:cs="Times New Roman"/>
          <w:sz w:val="28"/>
          <w:szCs w:val="28"/>
        </w:rPr>
        <w:t xml:space="preserve"> </w:t>
      </w:r>
      <w:r w:rsidR="003B4A7E" w:rsidRPr="003B4A7E">
        <w:rPr>
          <w:rFonts w:ascii="Times New Roman" w:hAnsi="Times New Roman" w:cs="Times New Roman"/>
          <w:sz w:val="28"/>
          <w:szCs w:val="28"/>
        </w:rPr>
        <w:t>10,57</w:t>
      </w:r>
      <w:r w:rsidR="006110BE" w:rsidRPr="003B4A7E">
        <w:rPr>
          <w:rFonts w:ascii="Times New Roman" w:hAnsi="Times New Roman" w:cs="Times New Roman"/>
          <w:sz w:val="28"/>
          <w:szCs w:val="28"/>
        </w:rPr>
        <w:t>%</w:t>
      </w:r>
      <w:r w:rsidRPr="003B4A7E">
        <w:rPr>
          <w:rFonts w:ascii="Times New Roman" w:hAnsi="Times New Roman" w:cs="Times New Roman"/>
          <w:sz w:val="28"/>
          <w:szCs w:val="28"/>
        </w:rPr>
        <w:t xml:space="preserve">. </w:t>
      </w:r>
    </w:p>
    <w:p w14:paraId="0AB2F2E7" w14:textId="77777777" w:rsidR="0012749C" w:rsidRPr="003B4A7E" w:rsidRDefault="0012749C" w:rsidP="00557939">
      <w:pPr>
        <w:tabs>
          <w:tab w:val="left" w:pos="567"/>
        </w:tabs>
        <w:spacing w:after="0" w:line="240" w:lineRule="auto"/>
        <w:ind w:firstLine="567"/>
        <w:jc w:val="both"/>
        <w:rPr>
          <w:rFonts w:ascii="Times New Roman" w:hAnsi="Times New Roman" w:cs="Times New Roman"/>
          <w:sz w:val="16"/>
          <w:szCs w:val="16"/>
        </w:rPr>
      </w:pPr>
    </w:p>
    <w:p w14:paraId="49D49EC8" w14:textId="4A2B2D01" w:rsidR="00200F0E" w:rsidRPr="003B4A7E" w:rsidRDefault="000D6666" w:rsidP="00557939">
      <w:pPr>
        <w:tabs>
          <w:tab w:val="left" w:pos="567"/>
        </w:tabs>
        <w:spacing w:after="0" w:line="240" w:lineRule="auto"/>
        <w:ind w:firstLine="567"/>
        <w:jc w:val="both"/>
        <w:rPr>
          <w:rFonts w:ascii="Times New Roman" w:hAnsi="Times New Roman" w:cs="Times New Roman"/>
          <w:sz w:val="28"/>
          <w:szCs w:val="28"/>
        </w:rPr>
      </w:pPr>
      <w:r w:rsidRPr="003B4A7E">
        <w:rPr>
          <w:rFonts w:ascii="Times New Roman" w:hAnsi="Times New Roman" w:cs="Times New Roman"/>
          <w:sz w:val="28"/>
          <w:szCs w:val="28"/>
        </w:rPr>
        <w:t xml:space="preserve">В целях ликвидации просроченной дебиторской задолженности медицинскими организациями </w:t>
      </w:r>
      <w:r w:rsidR="00BF57CD" w:rsidRPr="003B4A7E">
        <w:rPr>
          <w:rFonts w:ascii="Times New Roman" w:hAnsi="Times New Roman" w:cs="Times New Roman"/>
          <w:sz w:val="28"/>
          <w:szCs w:val="28"/>
        </w:rPr>
        <w:t xml:space="preserve">с должниками проводится претензионная работа, принимаются меры по возврату средств, взыскиваются пени. </w:t>
      </w:r>
    </w:p>
    <w:p w14:paraId="1EA690BB" w14:textId="77777777" w:rsidR="00E360F1" w:rsidRPr="00D95399" w:rsidRDefault="00E360F1" w:rsidP="00557939">
      <w:pPr>
        <w:tabs>
          <w:tab w:val="left" w:pos="567"/>
        </w:tabs>
        <w:spacing w:after="0" w:line="240" w:lineRule="auto"/>
        <w:ind w:firstLine="567"/>
        <w:jc w:val="both"/>
        <w:rPr>
          <w:rFonts w:ascii="Times New Roman" w:hAnsi="Times New Roman" w:cs="Times New Roman"/>
          <w:sz w:val="16"/>
          <w:szCs w:val="16"/>
          <w:highlight w:val="yellow"/>
        </w:rPr>
      </w:pPr>
    </w:p>
    <w:p w14:paraId="02B68969" w14:textId="40BBFE79" w:rsidR="00557939" w:rsidRPr="00533A9F" w:rsidRDefault="00557939" w:rsidP="00557939">
      <w:pPr>
        <w:tabs>
          <w:tab w:val="left" w:pos="567"/>
        </w:tabs>
        <w:spacing w:after="0" w:line="240" w:lineRule="auto"/>
        <w:ind w:firstLine="567"/>
        <w:jc w:val="both"/>
        <w:rPr>
          <w:rFonts w:ascii="Times New Roman" w:hAnsi="Times New Roman" w:cs="Times New Roman"/>
          <w:sz w:val="28"/>
          <w:szCs w:val="28"/>
        </w:rPr>
      </w:pPr>
      <w:r w:rsidRPr="00533A9F">
        <w:rPr>
          <w:rFonts w:ascii="Times New Roman" w:hAnsi="Times New Roman" w:cs="Times New Roman"/>
          <w:sz w:val="28"/>
          <w:szCs w:val="28"/>
        </w:rPr>
        <w:t xml:space="preserve">Динамика изменения от предыдущих отчетных периодов дебиторской задолженности (ДЗ), просроченной дебиторской задолженности (ПДЗ) медицинских организаций, подведомственных </w:t>
      </w:r>
      <w:r w:rsidR="0058327F">
        <w:rPr>
          <w:rFonts w:ascii="Times New Roman" w:hAnsi="Times New Roman" w:cs="Times New Roman"/>
          <w:sz w:val="28"/>
          <w:szCs w:val="28"/>
        </w:rPr>
        <w:t>министерству</w:t>
      </w:r>
      <w:r w:rsidRPr="00533A9F">
        <w:rPr>
          <w:rFonts w:ascii="Times New Roman" w:hAnsi="Times New Roman" w:cs="Times New Roman"/>
          <w:sz w:val="28"/>
          <w:szCs w:val="28"/>
        </w:rPr>
        <w:t>, приведена на график</w:t>
      </w:r>
      <w:r w:rsidR="00AF7111" w:rsidRPr="00533A9F">
        <w:rPr>
          <w:rFonts w:ascii="Times New Roman" w:hAnsi="Times New Roman" w:cs="Times New Roman"/>
          <w:sz w:val="28"/>
          <w:szCs w:val="28"/>
        </w:rPr>
        <w:t>ах</w:t>
      </w:r>
      <w:r w:rsidRPr="00533A9F">
        <w:rPr>
          <w:rFonts w:ascii="Times New Roman" w:hAnsi="Times New Roman" w:cs="Times New Roman"/>
          <w:sz w:val="28"/>
          <w:szCs w:val="28"/>
        </w:rPr>
        <w:t>:</w:t>
      </w:r>
    </w:p>
    <w:p w14:paraId="1284B15A" w14:textId="151879B8" w:rsidR="00533A9F" w:rsidRPr="00D95399" w:rsidRDefault="00533A9F" w:rsidP="00533A9F">
      <w:pPr>
        <w:tabs>
          <w:tab w:val="left" w:pos="567"/>
        </w:tabs>
        <w:spacing w:after="0" w:line="240" w:lineRule="auto"/>
        <w:ind w:hanging="993"/>
        <w:rPr>
          <w:rFonts w:ascii="Times New Roman" w:hAnsi="Times New Roman" w:cs="Times New Roman"/>
          <w:sz w:val="28"/>
          <w:szCs w:val="28"/>
          <w:highlight w:val="yellow"/>
        </w:rPr>
      </w:pPr>
      <w:r>
        <w:rPr>
          <w:noProof/>
          <w:lang w:eastAsia="ru-RU"/>
        </w:rPr>
        <w:drawing>
          <wp:inline distT="0" distB="0" distL="0" distR="0" wp14:anchorId="67024535" wp14:editId="0875ECEC">
            <wp:extent cx="6842125" cy="2533015"/>
            <wp:effectExtent l="0" t="0" r="0" b="635"/>
            <wp:docPr id="26" name="Диаграм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5201DF5E" w14:textId="64F8E3C1" w:rsidR="00533A9F" w:rsidRPr="00D95399" w:rsidRDefault="00533A9F" w:rsidP="00533A9F">
      <w:pPr>
        <w:tabs>
          <w:tab w:val="left" w:pos="567"/>
        </w:tabs>
        <w:spacing w:after="0" w:line="240" w:lineRule="auto"/>
        <w:ind w:hanging="993"/>
        <w:rPr>
          <w:rFonts w:ascii="Times New Roman" w:hAnsi="Times New Roman" w:cs="Times New Roman"/>
          <w:sz w:val="28"/>
          <w:szCs w:val="28"/>
          <w:highlight w:val="yellow"/>
        </w:rPr>
      </w:pPr>
      <w:r>
        <w:rPr>
          <w:noProof/>
          <w:lang w:eastAsia="ru-RU"/>
        </w:rPr>
        <w:drawing>
          <wp:inline distT="0" distB="0" distL="0" distR="0" wp14:anchorId="3B464CB0" wp14:editId="5884B331">
            <wp:extent cx="6842125" cy="2314575"/>
            <wp:effectExtent l="0" t="0" r="0" b="0"/>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704B2701" w14:textId="77777777" w:rsidR="00193E69" w:rsidRDefault="00193E69" w:rsidP="009D4DFC">
      <w:pPr>
        <w:tabs>
          <w:tab w:val="left" w:pos="567"/>
        </w:tabs>
        <w:spacing w:after="0" w:line="240" w:lineRule="auto"/>
        <w:jc w:val="center"/>
        <w:rPr>
          <w:rFonts w:ascii="Times New Roman" w:hAnsi="Times New Roman" w:cs="Times New Roman"/>
          <w:sz w:val="28"/>
          <w:szCs w:val="28"/>
          <w:highlight w:val="yellow"/>
        </w:rPr>
      </w:pPr>
    </w:p>
    <w:p w14:paraId="0E245577" w14:textId="77777777" w:rsidR="00193E69" w:rsidRDefault="00193E69" w:rsidP="009D4DFC">
      <w:pPr>
        <w:tabs>
          <w:tab w:val="left" w:pos="567"/>
        </w:tabs>
        <w:spacing w:after="0" w:line="240" w:lineRule="auto"/>
        <w:jc w:val="center"/>
        <w:rPr>
          <w:rFonts w:ascii="Times New Roman" w:hAnsi="Times New Roman" w:cs="Times New Roman"/>
          <w:sz w:val="28"/>
          <w:szCs w:val="28"/>
          <w:highlight w:val="yellow"/>
        </w:rPr>
      </w:pPr>
    </w:p>
    <w:p w14:paraId="0CB028DE" w14:textId="67D90FDD" w:rsidR="00262C9B" w:rsidRPr="00B455F1" w:rsidRDefault="002E12F7" w:rsidP="009D4DFC">
      <w:pPr>
        <w:tabs>
          <w:tab w:val="left" w:pos="567"/>
        </w:tabs>
        <w:spacing w:after="0" w:line="240" w:lineRule="auto"/>
        <w:jc w:val="center"/>
        <w:rPr>
          <w:rFonts w:ascii="Times New Roman" w:hAnsi="Times New Roman" w:cs="Times New Roman"/>
          <w:sz w:val="28"/>
          <w:szCs w:val="28"/>
        </w:rPr>
      </w:pPr>
      <w:r w:rsidRPr="00B455F1">
        <w:rPr>
          <w:rFonts w:ascii="Times New Roman" w:hAnsi="Times New Roman" w:cs="Times New Roman"/>
          <w:sz w:val="28"/>
          <w:szCs w:val="28"/>
        </w:rPr>
        <w:t>С</w:t>
      </w:r>
      <w:r w:rsidR="00262C9B" w:rsidRPr="00B455F1">
        <w:rPr>
          <w:rFonts w:ascii="Times New Roman" w:hAnsi="Times New Roman" w:cs="Times New Roman"/>
          <w:sz w:val="28"/>
          <w:szCs w:val="28"/>
        </w:rPr>
        <w:t>истем</w:t>
      </w:r>
      <w:r w:rsidRPr="00B455F1">
        <w:rPr>
          <w:rFonts w:ascii="Times New Roman" w:hAnsi="Times New Roman" w:cs="Times New Roman"/>
          <w:sz w:val="28"/>
          <w:szCs w:val="28"/>
        </w:rPr>
        <w:t>а</w:t>
      </w:r>
      <w:r w:rsidR="00262C9B" w:rsidRPr="00B455F1">
        <w:rPr>
          <w:rFonts w:ascii="Times New Roman" w:hAnsi="Times New Roman" w:cs="Times New Roman"/>
          <w:sz w:val="28"/>
          <w:szCs w:val="28"/>
        </w:rPr>
        <w:t xml:space="preserve"> внутреннего контроля</w:t>
      </w:r>
      <w:r w:rsidRPr="00B455F1">
        <w:rPr>
          <w:rFonts w:ascii="Times New Roman" w:hAnsi="Times New Roman" w:cs="Times New Roman"/>
          <w:sz w:val="28"/>
          <w:szCs w:val="28"/>
        </w:rPr>
        <w:t xml:space="preserve"> </w:t>
      </w:r>
      <w:r w:rsidR="00241214" w:rsidRPr="00B455F1">
        <w:rPr>
          <w:rFonts w:ascii="Times New Roman" w:hAnsi="Times New Roman" w:cs="Times New Roman"/>
          <w:sz w:val="28"/>
          <w:szCs w:val="28"/>
        </w:rPr>
        <w:t>территориального фонда обязательного медицинского страхования Архангельской области</w:t>
      </w:r>
    </w:p>
    <w:p w14:paraId="273B9684" w14:textId="77777777" w:rsidR="00262C9B" w:rsidRPr="00B455F1" w:rsidRDefault="00262C9B" w:rsidP="009D4DFC">
      <w:pPr>
        <w:tabs>
          <w:tab w:val="left" w:pos="567"/>
        </w:tabs>
        <w:spacing w:after="0" w:line="240" w:lineRule="auto"/>
        <w:jc w:val="both"/>
        <w:rPr>
          <w:rFonts w:ascii="Times New Roman" w:hAnsi="Times New Roman" w:cs="Times New Roman"/>
          <w:sz w:val="16"/>
          <w:szCs w:val="16"/>
        </w:rPr>
      </w:pPr>
    </w:p>
    <w:p w14:paraId="5665364C" w14:textId="25A07F2C" w:rsidR="00D2167E" w:rsidRPr="00B455F1" w:rsidRDefault="00D2167E" w:rsidP="00527949">
      <w:pPr>
        <w:spacing w:after="0" w:line="240" w:lineRule="auto"/>
        <w:ind w:firstLine="567"/>
        <w:jc w:val="both"/>
        <w:rPr>
          <w:rFonts w:ascii="Times New Roman" w:hAnsi="Times New Roman" w:cs="Times New Roman"/>
          <w:sz w:val="28"/>
          <w:szCs w:val="28"/>
        </w:rPr>
      </w:pPr>
      <w:r w:rsidRPr="00B455F1">
        <w:rPr>
          <w:rFonts w:ascii="Times New Roman" w:hAnsi="Times New Roman" w:cs="Times New Roman"/>
          <w:sz w:val="28"/>
          <w:szCs w:val="28"/>
        </w:rPr>
        <w:t xml:space="preserve">Внутренний контроль ТФОМС АО осуществляется в соответствии с </w:t>
      </w:r>
      <w:r w:rsidR="00527949" w:rsidRPr="00B455F1">
        <w:rPr>
          <w:rFonts w:ascii="Times New Roman" w:hAnsi="Times New Roman" w:cs="Times New Roman"/>
          <w:sz w:val="28"/>
          <w:szCs w:val="28"/>
        </w:rPr>
        <w:t>Порядком осуществления территориальными фондами обязательного медицинского страхования контроля за деятельностью страховых медицинских организаций, осуществляющих деятельность в сфере обязательного медицинского страхования, а также контроля за использованием средств обязательного медицинского страхования указанными страховыми медицинскими организациями и медицинскими организациями,</w:t>
      </w:r>
      <w:r w:rsidRPr="00B455F1">
        <w:rPr>
          <w:rFonts w:ascii="Times New Roman" w:hAnsi="Times New Roman" w:cs="Times New Roman"/>
          <w:sz w:val="28"/>
          <w:szCs w:val="28"/>
        </w:rPr>
        <w:t xml:space="preserve"> утвержденным приказом </w:t>
      </w:r>
      <w:r w:rsidR="00527949" w:rsidRPr="00B455F1">
        <w:rPr>
          <w:rFonts w:ascii="Times New Roman" w:hAnsi="Times New Roman" w:cs="Times New Roman"/>
          <w:sz w:val="28"/>
          <w:szCs w:val="28"/>
        </w:rPr>
        <w:t>Минздрава России от 26.03.</w:t>
      </w:r>
      <w:r w:rsidR="002471BD" w:rsidRPr="00B455F1">
        <w:rPr>
          <w:rFonts w:ascii="Times New Roman" w:hAnsi="Times New Roman" w:cs="Times New Roman"/>
          <w:sz w:val="28"/>
          <w:szCs w:val="28"/>
        </w:rPr>
        <w:t>202</w:t>
      </w:r>
      <w:r w:rsidR="00EC57E8" w:rsidRPr="00B455F1">
        <w:rPr>
          <w:rFonts w:ascii="Times New Roman" w:hAnsi="Times New Roman" w:cs="Times New Roman"/>
          <w:sz w:val="28"/>
          <w:szCs w:val="28"/>
        </w:rPr>
        <w:t>1</w:t>
      </w:r>
      <w:r w:rsidR="00527949" w:rsidRPr="00B455F1">
        <w:rPr>
          <w:rFonts w:ascii="Times New Roman" w:hAnsi="Times New Roman" w:cs="Times New Roman"/>
          <w:sz w:val="28"/>
          <w:szCs w:val="28"/>
        </w:rPr>
        <w:t xml:space="preserve"> № 255н</w:t>
      </w:r>
      <w:r w:rsidRPr="00B455F1">
        <w:rPr>
          <w:rFonts w:ascii="Times New Roman" w:hAnsi="Times New Roman" w:cs="Times New Roman"/>
          <w:sz w:val="28"/>
          <w:szCs w:val="28"/>
        </w:rPr>
        <w:t>.</w:t>
      </w:r>
    </w:p>
    <w:p w14:paraId="68E0D189" w14:textId="7A4BC609" w:rsidR="00527949" w:rsidRPr="00B455F1" w:rsidRDefault="00EC57E8" w:rsidP="00EC57E8">
      <w:pPr>
        <w:pStyle w:val="a3"/>
        <w:spacing w:after="0" w:line="240" w:lineRule="auto"/>
        <w:ind w:left="0" w:firstLine="567"/>
        <w:jc w:val="both"/>
        <w:rPr>
          <w:rFonts w:ascii="Times New Roman" w:hAnsi="Times New Roman" w:cs="Times New Roman"/>
          <w:sz w:val="28"/>
          <w:szCs w:val="28"/>
        </w:rPr>
      </w:pPr>
      <w:r w:rsidRPr="00B455F1">
        <w:rPr>
          <w:rFonts w:ascii="Times New Roman" w:hAnsi="Times New Roman" w:cs="Times New Roman"/>
          <w:sz w:val="28"/>
          <w:szCs w:val="28"/>
        </w:rPr>
        <w:t>По данным Отчета о контрольно-ревизионной работе территориальных фондов обязательного медицинского страхования за январь-сентябрь 202</w:t>
      </w:r>
      <w:r w:rsidR="00B455F1" w:rsidRPr="00B455F1">
        <w:rPr>
          <w:rFonts w:ascii="Times New Roman" w:hAnsi="Times New Roman" w:cs="Times New Roman"/>
          <w:sz w:val="28"/>
          <w:szCs w:val="28"/>
        </w:rPr>
        <w:t>3</w:t>
      </w:r>
      <w:r w:rsidRPr="00B455F1">
        <w:rPr>
          <w:rFonts w:ascii="Times New Roman" w:hAnsi="Times New Roman" w:cs="Times New Roman"/>
          <w:sz w:val="28"/>
          <w:szCs w:val="28"/>
        </w:rPr>
        <w:t xml:space="preserve"> года (форма № КР-ТФОМС) и Пояснительной записки к нему План проверок контрольно-ревизионного отдела ТФОМС АО на 202</w:t>
      </w:r>
      <w:r w:rsidR="00B455F1" w:rsidRPr="00B455F1">
        <w:rPr>
          <w:rFonts w:ascii="Times New Roman" w:hAnsi="Times New Roman" w:cs="Times New Roman"/>
          <w:sz w:val="28"/>
          <w:szCs w:val="28"/>
        </w:rPr>
        <w:t>3</w:t>
      </w:r>
      <w:r w:rsidRPr="00B455F1">
        <w:rPr>
          <w:rFonts w:ascii="Times New Roman" w:hAnsi="Times New Roman" w:cs="Times New Roman"/>
          <w:sz w:val="28"/>
          <w:szCs w:val="28"/>
        </w:rPr>
        <w:t xml:space="preserve"> год, утвержденный директором 2</w:t>
      </w:r>
      <w:r w:rsidR="00B455F1" w:rsidRPr="00B455F1">
        <w:rPr>
          <w:rFonts w:ascii="Times New Roman" w:hAnsi="Times New Roman" w:cs="Times New Roman"/>
          <w:sz w:val="28"/>
          <w:szCs w:val="28"/>
        </w:rPr>
        <w:t>0</w:t>
      </w:r>
      <w:r w:rsidRPr="00B455F1">
        <w:rPr>
          <w:rFonts w:ascii="Times New Roman" w:hAnsi="Times New Roman" w:cs="Times New Roman"/>
          <w:sz w:val="28"/>
          <w:szCs w:val="28"/>
        </w:rPr>
        <w:t>.12.202</w:t>
      </w:r>
      <w:r w:rsidR="00B455F1" w:rsidRPr="00B455F1">
        <w:rPr>
          <w:rFonts w:ascii="Times New Roman" w:hAnsi="Times New Roman" w:cs="Times New Roman"/>
          <w:sz w:val="28"/>
          <w:szCs w:val="28"/>
        </w:rPr>
        <w:t>2</w:t>
      </w:r>
      <w:r w:rsidRPr="00B455F1">
        <w:rPr>
          <w:rFonts w:ascii="Times New Roman" w:hAnsi="Times New Roman" w:cs="Times New Roman"/>
          <w:sz w:val="28"/>
          <w:szCs w:val="28"/>
        </w:rPr>
        <w:t xml:space="preserve">, </w:t>
      </w:r>
      <w:r w:rsidR="00527949" w:rsidRPr="00B455F1">
        <w:rPr>
          <w:rFonts w:ascii="Times New Roman" w:hAnsi="Times New Roman" w:cs="Times New Roman"/>
          <w:sz w:val="28"/>
          <w:szCs w:val="28"/>
        </w:rPr>
        <w:t xml:space="preserve">за 9 месяцев выполнен на </w:t>
      </w:r>
      <w:r w:rsidR="00B455F1" w:rsidRPr="00B455F1">
        <w:rPr>
          <w:rFonts w:ascii="Times New Roman" w:hAnsi="Times New Roman" w:cs="Times New Roman"/>
          <w:sz w:val="28"/>
          <w:szCs w:val="28"/>
        </w:rPr>
        <w:t>79,6</w:t>
      </w:r>
      <w:r w:rsidR="00527949" w:rsidRPr="00B455F1">
        <w:rPr>
          <w:rFonts w:ascii="Times New Roman" w:hAnsi="Times New Roman" w:cs="Times New Roman"/>
          <w:sz w:val="28"/>
          <w:szCs w:val="28"/>
        </w:rPr>
        <w:t xml:space="preserve">% - проведено </w:t>
      </w:r>
      <w:r w:rsidR="00B455F1" w:rsidRPr="00B455F1">
        <w:rPr>
          <w:rFonts w:ascii="Times New Roman" w:hAnsi="Times New Roman" w:cs="Times New Roman"/>
          <w:sz w:val="28"/>
          <w:szCs w:val="28"/>
        </w:rPr>
        <w:t>39</w:t>
      </w:r>
      <w:r w:rsidR="00527949" w:rsidRPr="00B455F1">
        <w:rPr>
          <w:rFonts w:ascii="Times New Roman" w:hAnsi="Times New Roman" w:cs="Times New Roman"/>
          <w:sz w:val="28"/>
          <w:szCs w:val="28"/>
        </w:rPr>
        <w:t xml:space="preserve"> проверок, в том числе:</w:t>
      </w:r>
    </w:p>
    <w:p w14:paraId="13D36DDB" w14:textId="5A349740" w:rsidR="00527949" w:rsidRPr="00B455F1" w:rsidRDefault="00B455F1" w:rsidP="00EC57E8">
      <w:pPr>
        <w:pStyle w:val="a3"/>
        <w:numPr>
          <w:ilvl w:val="0"/>
          <w:numId w:val="27"/>
        </w:numPr>
        <w:tabs>
          <w:tab w:val="left" w:pos="567"/>
        </w:tabs>
        <w:spacing w:after="0" w:line="240" w:lineRule="auto"/>
        <w:ind w:left="0" w:firstLine="0"/>
        <w:jc w:val="both"/>
        <w:rPr>
          <w:rFonts w:ascii="Times New Roman" w:hAnsi="Times New Roman" w:cs="Times New Roman"/>
          <w:sz w:val="28"/>
          <w:szCs w:val="28"/>
        </w:rPr>
      </w:pPr>
      <w:r w:rsidRPr="00B455F1">
        <w:rPr>
          <w:rFonts w:ascii="Times New Roman" w:hAnsi="Times New Roman" w:cs="Times New Roman"/>
          <w:sz w:val="28"/>
          <w:szCs w:val="28"/>
        </w:rPr>
        <w:t>34</w:t>
      </w:r>
      <w:r w:rsidR="00527949" w:rsidRPr="00B455F1">
        <w:rPr>
          <w:rFonts w:ascii="Times New Roman" w:hAnsi="Times New Roman" w:cs="Times New Roman"/>
          <w:sz w:val="28"/>
          <w:szCs w:val="28"/>
        </w:rPr>
        <w:t xml:space="preserve"> комплексных проверок использования средств ОМС в </w:t>
      </w:r>
      <w:r w:rsidRPr="00B455F1">
        <w:rPr>
          <w:rFonts w:ascii="Times New Roman" w:hAnsi="Times New Roman" w:cs="Times New Roman"/>
          <w:sz w:val="28"/>
          <w:szCs w:val="28"/>
        </w:rPr>
        <w:t>33</w:t>
      </w:r>
      <w:r w:rsidR="00527949" w:rsidRPr="00B455F1">
        <w:rPr>
          <w:rFonts w:ascii="Times New Roman" w:hAnsi="Times New Roman" w:cs="Times New Roman"/>
          <w:sz w:val="28"/>
          <w:szCs w:val="28"/>
        </w:rPr>
        <w:t xml:space="preserve"> </w:t>
      </w:r>
      <w:r w:rsidR="000A28D2" w:rsidRPr="00B455F1">
        <w:rPr>
          <w:rFonts w:ascii="Times New Roman" w:hAnsi="Times New Roman" w:cs="Times New Roman"/>
          <w:sz w:val="28"/>
          <w:szCs w:val="28"/>
        </w:rPr>
        <w:t>медицинских организациях</w:t>
      </w:r>
      <w:r w:rsidR="00527949" w:rsidRPr="00B455F1">
        <w:rPr>
          <w:rFonts w:ascii="Times New Roman" w:hAnsi="Times New Roman" w:cs="Times New Roman"/>
          <w:sz w:val="28"/>
          <w:szCs w:val="28"/>
        </w:rPr>
        <w:t xml:space="preserve"> и в </w:t>
      </w:r>
      <w:r w:rsidRPr="00B455F1">
        <w:rPr>
          <w:rFonts w:ascii="Times New Roman" w:hAnsi="Times New Roman" w:cs="Times New Roman"/>
          <w:sz w:val="28"/>
          <w:szCs w:val="28"/>
        </w:rPr>
        <w:t>1</w:t>
      </w:r>
      <w:r w:rsidR="00527949" w:rsidRPr="00B455F1">
        <w:rPr>
          <w:rFonts w:ascii="Times New Roman" w:hAnsi="Times New Roman" w:cs="Times New Roman"/>
          <w:sz w:val="28"/>
          <w:szCs w:val="28"/>
        </w:rPr>
        <w:t xml:space="preserve"> филиал</w:t>
      </w:r>
      <w:r w:rsidRPr="00B455F1">
        <w:rPr>
          <w:rFonts w:ascii="Times New Roman" w:hAnsi="Times New Roman" w:cs="Times New Roman"/>
          <w:sz w:val="28"/>
          <w:szCs w:val="28"/>
        </w:rPr>
        <w:t>е</w:t>
      </w:r>
      <w:r w:rsidR="00527949" w:rsidRPr="00B455F1">
        <w:rPr>
          <w:rFonts w:ascii="Times New Roman" w:hAnsi="Times New Roman" w:cs="Times New Roman"/>
          <w:sz w:val="28"/>
          <w:szCs w:val="28"/>
        </w:rPr>
        <w:t xml:space="preserve"> СМО;</w:t>
      </w:r>
    </w:p>
    <w:p w14:paraId="27A99ED4" w14:textId="1A1E595D" w:rsidR="0091763B" w:rsidRPr="00DB7B53" w:rsidRDefault="00B455F1" w:rsidP="002B53D0">
      <w:pPr>
        <w:pStyle w:val="a3"/>
        <w:numPr>
          <w:ilvl w:val="0"/>
          <w:numId w:val="27"/>
        </w:numPr>
        <w:tabs>
          <w:tab w:val="left" w:pos="567"/>
        </w:tabs>
        <w:spacing w:after="0" w:line="240" w:lineRule="auto"/>
        <w:ind w:left="0" w:firstLine="0"/>
        <w:jc w:val="both"/>
        <w:rPr>
          <w:rFonts w:ascii="Times New Roman" w:hAnsi="Times New Roman" w:cs="Times New Roman"/>
          <w:sz w:val="28"/>
          <w:szCs w:val="28"/>
        </w:rPr>
      </w:pPr>
      <w:r w:rsidRPr="00B455F1">
        <w:rPr>
          <w:rFonts w:ascii="Times New Roman" w:hAnsi="Times New Roman" w:cs="Times New Roman"/>
          <w:sz w:val="28"/>
          <w:szCs w:val="28"/>
        </w:rPr>
        <w:t>4</w:t>
      </w:r>
      <w:r w:rsidR="0091763B" w:rsidRPr="00B455F1">
        <w:rPr>
          <w:rFonts w:ascii="Times New Roman" w:hAnsi="Times New Roman" w:cs="Times New Roman"/>
          <w:sz w:val="28"/>
          <w:szCs w:val="28"/>
        </w:rPr>
        <w:t xml:space="preserve"> </w:t>
      </w:r>
      <w:r w:rsidR="00527949" w:rsidRPr="00B455F1">
        <w:rPr>
          <w:rFonts w:ascii="Times New Roman" w:hAnsi="Times New Roman" w:cs="Times New Roman"/>
          <w:sz w:val="28"/>
          <w:szCs w:val="28"/>
        </w:rPr>
        <w:t xml:space="preserve">проверки размера среднемесячной начисленной заработной платы медицинских работников, участвующих в реализации программы ОМС (согласно </w:t>
      </w:r>
      <w:r w:rsidR="00527949" w:rsidRPr="00DB7B53">
        <w:rPr>
          <w:rFonts w:ascii="Times New Roman" w:hAnsi="Times New Roman" w:cs="Times New Roman"/>
          <w:sz w:val="28"/>
          <w:szCs w:val="28"/>
        </w:rPr>
        <w:t>письму ФФОМС от 27.01.2014 № 363/101-и)</w:t>
      </w:r>
      <w:r w:rsidR="0091763B" w:rsidRPr="00DB7B53">
        <w:rPr>
          <w:rFonts w:ascii="Times New Roman" w:hAnsi="Times New Roman" w:cs="Times New Roman"/>
          <w:sz w:val="28"/>
          <w:szCs w:val="28"/>
        </w:rPr>
        <w:t>;</w:t>
      </w:r>
    </w:p>
    <w:p w14:paraId="3ADCEDC4" w14:textId="5BC14F58" w:rsidR="00527949" w:rsidRPr="00DB7B53" w:rsidRDefault="0091763B" w:rsidP="00932F8E">
      <w:pPr>
        <w:pStyle w:val="a3"/>
        <w:numPr>
          <w:ilvl w:val="0"/>
          <w:numId w:val="27"/>
        </w:numPr>
        <w:tabs>
          <w:tab w:val="left" w:pos="567"/>
        </w:tabs>
        <w:spacing w:after="0" w:line="240" w:lineRule="auto"/>
        <w:ind w:left="0" w:firstLine="0"/>
        <w:jc w:val="both"/>
        <w:rPr>
          <w:rFonts w:ascii="Times New Roman" w:hAnsi="Times New Roman" w:cs="Times New Roman"/>
          <w:sz w:val="28"/>
          <w:szCs w:val="28"/>
        </w:rPr>
      </w:pPr>
      <w:r w:rsidRPr="00DB7B53">
        <w:rPr>
          <w:rFonts w:ascii="Times New Roman" w:hAnsi="Times New Roman" w:cs="Times New Roman"/>
          <w:sz w:val="28"/>
          <w:szCs w:val="28"/>
        </w:rPr>
        <w:t>1 тематическ</w:t>
      </w:r>
      <w:r w:rsidR="00B455F1" w:rsidRPr="00DB7B53">
        <w:rPr>
          <w:rFonts w:ascii="Times New Roman" w:hAnsi="Times New Roman" w:cs="Times New Roman"/>
          <w:sz w:val="28"/>
          <w:szCs w:val="28"/>
        </w:rPr>
        <w:t>ая</w:t>
      </w:r>
      <w:r w:rsidRPr="00DB7B53">
        <w:rPr>
          <w:rFonts w:ascii="Times New Roman" w:hAnsi="Times New Roman" w:cs="Times New Roman"/>
          <w:sz w:val="28"/>
          <w:szCs w:val="28"/>
        </w:rPr>
        <w:t xml:space="preserve"> проверк</w:t>
      </w:r>
      <w:r w:rsidR="00B455F1" w:rsidRPr="00DB7B53">
        <w:rPr>
          <w:rFonts w:ascii="Times New Roman" w:hAnsi="Times New Roman" w:cs="Times New Roman"/>
          <w:sz w:val="28"/>
          <w:szCs w:val="28"/>
        </w:rPr>
        <w:t>а</w:t>
      </w:r>
      <w:r w:rsidRPr="00DB7B53">
        <w:rPr>
          <w:rFonts w:ascii="Times New Roman" w:hAnsi="Times New Roman" w:cs="Times New Roman"/>
          <w:sz w:val="28"/>
          <w:szCs w:val="28"/>
        </w:rPr>
        <w:t xml:space="preserve"> </w:t>
      </w:r>
      <w:r w:rsidR="00B455F1" w:rsidRPr="00DB7B53">
        <w:rPr>
          <w:rFonts w:ascii="Times New Roman" w:hAnsi="Times New Roman" w:cs="Times New Roman"/>
          <w:sz w:val="28"/>
          <w:szCs w:val="28"/>
        </w:rPr>
        <w:t>в филиале СМО по жалобе застрахованного лица</w:t>
      </w:r>
      <w:r w:rsidR="00341339" w:rsidRPr="00DB7B53">
        <w:rPr>
          <w:rFonts w:ascii="Times New Roman" w:hAnsi="Times New Roman" w:cs="Times New Roman"/>
          <w:sz w:val="28"/>
          <w:szCs w:val="28"/>
        </w:rPr>
        <w:t>.</w:t>
      </w:r>
    </w:p>
    <w:p w14:paraId="489A4933" w14:textId="04789E38" w:rsidR="00527949" w:rsidRPr="00DB7B53" w:rsidRDefault="00527949" w:rsidP="00527949">
      <w:pPr>
        <w:pStyle w:val="a3"/>
        <w:tabs>
          <w:tab w:val="left" w:pos="567"/>
        </w:tabs>
        <w:spacing w:after="0" w:line="240" w:lineRule="auto"/>
        <w:ind w:left="0" w:firstLine="567"/>
        <w:jc w:val="both"/>
        <w:rPr>
          <w:rFonts w:ascii="Times New Roman" w:hAnsi="Times New Roman" w:cs="Times New Roman"/>
          <w:sz w:val="28"/>
          <w:szCs w:val="28"/>
        </w:rPr>
      </w:pPr>
      <w:r w:rsidRPr="00DB7B53">
        <w:rPr>
          <w:rFonts w:ascii="Times New Roman" w:hAnsi="Times New Roman" w:cs="Times New Roman"/>
          <w:sz w:val="28"/>
          <w:szCs w:val="28"/>
        </w:rPr>
        <w:t xml:space="preserve">По результатам проверок, проведенных </w:t>
      </w:r>
      <w:r w:rsidR="0074010E" w:rsidRPr="00DB7B53">
        <w:rPr>
          <w:rFonts w:ascii="Times New Roman" w:hAnsi="Times New Roman" w:cs="Times New Roman"/>
          <w:sz w:val="28"/>
          <w:szCs w:val="28"/>
        </w:rPr>
        <w:t>за 9 месяцев</w:t>
      </w:r>
      <w:r w:rsidRPr="00DB7B53">
        <w:rPr>
          <w:rFonts w:ascii="Times New Roman" w:hAnsi="Times New Roman" w:cs="Times New Roman"/>
          <w:sz w:val="28"/>
          <w:szCs w:val="28"/>
        </w:rPr>
        <w:t xml:space="preserve"> </w:t>
      </w:r>
      <w:r w:rsidR="002471BD" w:rsidRPr="00DB7B53">
        <w:rPr>
          <w:rFonts w:ascii="Times New Roman" w:hAnsi="Times New Roman" w:cs="Times New Roman"/>
          <w:sz w:val="28"/>
          <w:szCs w:val="28"/>
        </w:rPr>
        <w:t>202</w:t>
      </w:r>
      <w:r w:rsidR="00B455F1" w:rsidRPr="00DB7B53">
        <w:rPr>
          <w:rFonts w:ascii="Times New Roman" w:hAnsi="Times New Roman" w:cs="Times New Roman"/>
          <w:sz w:val="28"/>
          <w:szCs w:val="28"/>
        </w:rPr>
        <w:t>3</w:t>
      </w:r>
      <w:r w:rsidRPr="00DB7B53">
        <w:rPr>
          <w:rFonts w:ascii="Times New Roman" w:hAnsi="Times New Roman" w:cs="Times New Roman"/>
          <w:sz w:val="28"/>
          <w:szCs w:val="28"/>
        </w:rPr>
        <w:t xml:space="preserve"> года:</w:t>
      </w:r>
    </w:p>
    <w:p w14:paraId="5E514769" w14:textId="7A99CF30" w:rsidR="00527949" w:rsidRPr="00DB7B53" w:rsidRDefault="00527949" w:rsidP="002B53D0">
      <w:pPr>
        <w:pStyle w:val="a3"/>
        <w:numPr>
          <w:ilvl w:val="0"/>
          <w:numId w:val="28"/>
        </w:numPr>
        <w:tabs>
          <w:tab w:val="left" w:pos="567"/>
        </w:tabs>
        <w:spacing w:after="0" w:line="240" w:lineRule="auto"/>
        <w:ind w:left="0" w:firstLine="0"/>
        <w:jc w:val="both"/>
        <w:rPr>
          <w:rFonts w:ascii="Times New Roman" w:hAnsi="Times New Roman" w:cs="Times New Roman"/>
          <w:sz w:val="28"/>
          <w:szCs w:val="28"/>
        </w:rPr>
      </w:pPr>
      <w:r w:rsidRPr="00DB7B53">
        <w:rPr>
          <w:rFonts w:ascii="Times New Roman" w:hAnsi="Times New Roman" w:cs="Times New Roman"/>
          <w:sz w:val="28"/>
          <w:szCs w:val="28"/>
        </w:rPr>
        <w:t xml:space="preserve">установлено нецелевое использование средств ОМС в </w:t>
      </w:r>
      <w:r w:rsidR="000A28D2" w:rsidRPr="00DB7B53">
        <w:rPr>
          <w:rFonts w:ascii="Times New Roman" w:hAnsi="Times New Roman" w:cs="Times New Roman"/>
          <w:sz w:val="28"/>
          <w:szCs w:val="28"/>
        </w:rPr>
        <w:t>медицинских организациях</w:t>
      </w:r>
      <w:r w:rsidRPr="00DB7B53">
        <w:rPr>
          <w:rFonts w:ascii="Times New Roman" w:hAnsi="Times New Roman" w:cs="Times New Roman"/>
          <w:sz w:val="28"/>
          <w:szCs w:val="28"/>
        </w:rPr>
        <w:t xml:space="preserve"> на общую сумму </w:t>
      </w:r>
      <w:r w:rsidR="00B455F1" w:rsidRPr="00DB7B53">
        <w:rPr>
          <w:rFonts w:ascii="Times New Roman" w:hAnsi="Times New Roman" w:cs="Times New Roman"/>
          <w:sz w:val="28"/>
          <w:szCs w:val="28"/>
        </w:rPr>
        <w:t>13,173</w:t>
      </w:r>
      <w:r w:rsidRPr="00DB7B53">
        <w:rPr>
          <w:rFonts w:ascii="Times New Roman" w:hAnsi="Times New Roman" w:cs="Times New Roman"/>
          <w:sz w:val="28"/>
          <w:szCs w:val="28"/>
        </w:rPr>
        <w:t xml:space="preserve"> млн.руб.;</w:t>
      </w:r>
    </w:p>
    <w:p w14:paraId="6F2D75E3" w14:textId="79113541" w:rsidR="00527949" w:rsidRPr="00DB7B53" w:rsidRDefault="00527949" w:rsidP="002B53D0">
      <w:pPr>
        <w:pStyle w:val="a3"/>
        <w:numPr>
          <w:ilvl w:val="0"/>
          <w:numId w:val="28"/>
        </w:numPr>
        <w:tabs>
          <w:tab w:val="left" w:pos="567"/>
        </w:tabs>
        <w:spacing w:after="0" w:line="240" w:lineRule="auto"/>
        <w:ind w:left="0" w:firstLine="0"/>
        <w:jc w:val="both"/>
        <w:rPr>
          <w:rFonts w:ascii="Times New Roman" w:hAnsi="Times New Roman" w:cs="Times New Roman"/>
          <w:sz w:val="28"/>
          <w:szCs w:val="28"/>
        </w:rPr>
      </w:pPr>
      <w:r w:rsidRPr="00DB7B53">
        <w:rPr>
          <w:rFonts w:ascii="Times New Roman" w:hAnsi="Times New Roman" w:cs="Times New Roman"/>
          <w:sz w:val="28"/>
          <w:szCs w:val="28"/>
        </w:rPr>
        <w:t xml:space="preserve">восстановлено средств ОМС на сумму </w:t>
      </w:r>
      <w:r w:rsidR="00B455F1" w:rsidRPr="00DB7B53">
        <w:rPr>
          <w:rFonts w:ascii="Times New Roman" w:hAnsi="Times New Roman" w:cs="Times New Roman"/>
          <w:sz w:val="28"/>
          <w:szCs w:val="28"/>
        </w:rPr>
        <w:t>8,630</w:t>
      </w:r>
      <w:r w:rsidRPr="00DB7B53">
        <w:rPr>
          <w:rFonts w:ascii="Times New Roman" w:hAnsi="Times New Roman" w:cs="Times New Roman"/>
          <w:sz w:val="28"/>
          <w:szCs w:val="28"/>
        </w:rPr>
        <w:t xml:space="preserve"> млн.руб.;</w:t>
      </w:r>
    </w:p>
    <w:p w14:paraId="7451406E" w14:textId="3D078EFF" w:rsidR="0074010E" w:rsidRPr="00DB7B53" w:rsidRDefault="0074010E" w:rsidP="002B53D0">
      <w:pPr>
        <w:pStyle w:val="a3"/>
        <w:numPr>
          <w:ilvl w:val="0"/>
          <w:numId w:val="28"/>
        </w:numPr>
        <w:tabs>
          <w:tab w:val="left" w:pos="567"/>
        </w:tabs>
        <w:spacing w:after="0" w:line="240" w:lineRule="auto"/>
        <w:ind w:left="0" w:firstLine="0"/>
        <w:jc w:val="both"/>
        <w:rPr>
          <w:rFonts w:ascii="Times New Roman" w:hAnsi="Times New Roman" w:cs="Times New Roman"/>
          <w:sz w:val="28"/>
          <w:szCs w:val="28"/>
        </w:rPr>
      </w:pPr>
      <w:r w:rsidRPr="00DB7B53">
        <w:rPr>
          <w:rFonts w:ascii="Times New Roman" w:hAnsi="Times New Roman" w:cs="Times New Roman"/>
          <w:sz w:val="28"/>
          <w:szCs w:val="28"/>
        </w:rPr>
        <w:t xml:space="preserve">предъявлены штрафные санкции филиалам СМО на общую сумму </w:t>
      </w:r>
      <w:r w:rsidR="00DB7B53" w:rsidRPr="00DB7B53">
        <w:rPr>
          <w:rFonts w:ascii="Times New Roman" w:hAnsi="Times New Roman" w:cs="Times New Roman"/>
          <w:sz w:val="28"/>
          <w:szCs w:val="28"/>
        </w:rPr>
        <w:t>0,062</w:t>
      </w:r>
      <w:r w:rsidRPr="00DB7B53">
        <w:rPr>
          <w:rFonts w:ascii="Times New Roman" w:hAnsi="Times New Roman" w:cs="Times New Roman"/>
          <w:sz w:val="28"/>
          <w:szCs w:val="28"/>
        </w:rPr>
        <w:t xml:space="preserve"> млн.руб.;</w:t>
      </w:r>
    </w:p>
    <w:p w14:paraId="721FC585" w14:textId="77777777" w:rsidR="00DB7B53" w:rsidRPr="00DB7B53" w:rsidRDefault="00527949" w:rsidP="002B53D0">
      <w:pPr>
        <w:pStyle w:val="a3"/>
        <w:numPr>
          <w:ilvl w:val="0"/>
          <w:numId w:val="28"/>
        </w:numPr>
        <w:tabs>
          <w:tab w:val="left" w:pos="567"/>
        </w:tabs>
        <w:spacing w:after="0" w:line="240" w:lineRule="auto"/>
        <w:ind w:left="0" w:firstLine="0"/>
        <w:jc w:val="both"/>
        <w:rPr>
          <w:rFonts w:ascii="Times New Roman" w:hAnsi="Times New Roman" w:cs="Times New Roman"/>
          <w:sz w:val="28"/>
          <w:szCs w:val="28"/>
        </w:rPr>
      </w:pPr>
      <w:r w:rsidRPr="00DB7B53">
        <w:rPr>
          <w:rFonts w:ascii="Times New Roman" w:hAnsi="Times New Roman" w:cs="Times New Roman"/>
          <w:sz w:val="28"/>
          <w:szCs w:val="28"/>
        </w:rPr>
        <w:t xml:space="preserve">предъявлены </w:t>
      </w:r>
      <w:r w:rsidR="000A28D2" w:rsidRPr="00DB7B53">
        <w:rPr>
          <w:rFonts w:ascii="Times New Roman" w:hAnsi="Times New Roman" w:cs="Times New Roman"/>
          <w:sz w:val="28"/>
          <w:szCs w:val="28"/>
        </w:rPr>
        <w:t>медицинским организациям</w:t>
      </w:r>
      <w:r w:rsidRPr="00DB7B53">
        <w:rPr>
          <w:rFonts w:ascii="Times New Roman" w:hAnsi="Times New Roman" w:cs="Times New Roman"/>
          <w:sz w:val="28"/>
          <w:szCs w:val="28"/>
        </w:rPr>
        <w:t xml:space="preserve"> штрафные санкции на общую сумму </w:t>
      </w:r>
      <w:r w:rsidR="00B455F1" w:rsidRPr="00DB7B53">
        <w:rPr>
          <w:rFonts w:ascii="Times New Roman" w:hAnsi="Times New Roman" w:cs="Times New Roman"/>
          <w:sz w:val="28"/>
          <w:szCs w:val="28"/>
        </w:rPr>
        <w:t>1,178</w:t>
      </w:r>
      <w:r w:rsidRPr="00DB7B53">
        <w:rPr>
          <w:rFonts w:ascii="Times New Roman" w:hAnsi="Times New Roman" w:cs="Times New Roman"/>
          <w:sz w:val="28"/>
          <w:szCs w:val="28"/>
        </w:rPr>
        <w:t xml:space="preserve"> млн.руб.</w:t>
      </w:r>
      <w:r w:rsidR="00B455F1" w:rsidRPr="00DB7B53">
        <w:rPr>
          <w:rFonts w:ascii="Times New Roman" w:hAnsi="Times New Roman" w:cs="Times New Roman"/>
          <w:sz w:val="28"/>
          <w:szCs w:val="28"/>
        </w:rPr>
        <w:t>, исчислены пени в сумме 0,292 млн.руб.</w:t>
      </w:r>
      <w:r w:rsidR="00DB7B53" w:rsidRPr="00DB7B53">
        <w:rPr>
          <w:rFonts w:ascii="Times New Roman" w:hAnsi="Times New Roman" w:cs="Times New Roman"/>
          <w:sz w:val="28"/>
          <w:szCs w:val="28"/>
        </w:rPr>
        <w:t xml:space="preserve">; </w:t>
      </w:r>
    </w:p>
    <w:p w14:paraId="3E107123" w14:textId="732CABF5" w:rsidR="00527949" w:rsidRPr="00DB7B53" w:rsidRDefault="00DB7B53" w:rsidP="002B53D0">
      <w:pPr>
        <w:pStyle w:val="a3"/>
        <w:numPr>
          <w:ilvl w:val="0"/>
          <w:numId w:val="28"/>
        </w:numPr>
        <w:tabs>
          <w:tab w:val="left" w:pos="567"/>
        </w:tabs>
        <w:spacing w:after="0" w:line="240" w:lineRule="auto"/>
        <w:ind w:left="0" w:firstLine="0"/>
        <w:jc w:val="both"/>
        <w:rPr>
          <w:rFonts w:ascii="Times New Roman" w:hAnsi="Times New Roman" w:cs="Times New Roman"/>
          <w:sz w:val="28"/>
          <w:szCs w:val="28"/>
        </w:rPr>
      </w:pPr>
      <w:r w:rsidRPr="00DB7B53">
        <w:rPr>
          <w:rFonts w:ascii="Times New Roman" w:hAnsi="Times New Roman" w:cs="Times New Roman"/>
          <w:sz w:val="28"/>
          <w:szCs w:val="28"/>
        </w:rPr>
        <w:t>поступило штрафов, пеней – 1,248 млн.руб.</w:t>
      </w:r>
    </w:p>
    <w:p w14:paraId="7180728D" w14:textId="621122E8" w:rsidR="00300F3A" w:rsidRPr="00DB7B53" w:rsidRDefault="00527949" w:rsidP="00527949">
      <w:pPr>
        <w:pStyle w:val="a3"/>
        <w:tabs>
          <w:tab w:val="left" w:pos="567"/>
        </w:tabs>
        <w:spacing w:after="0" w:line="240" w:lineRule="auto"/>
        <w:ind w:left="0" w:firstLine="567"/>
        <w:jc w:val="both"/>
        <w:rPr>
          <w:rFonts w:ascii="Times New Roman" w:hAnsi="Times New Roman" w:cs="Times New Roman"/>
          <w:sz w:val="28"/>
          <w:szCs w:val="28"/>
        </w:rPr>
      </w:pPr>
      <w:r w:rsidRPr="00DB7B53">
        <w:rPr>
          <w:rFonts w:ascii="Times New Roman" w:hAnsi="Times New Roman" w:cs="Times New Roman"/>
          <w:sz w:val="28"/>
          <w:szCs w:val="28"/>
        </w:rPr>
        <w:t>По состоянию на 30.0</w:t>
      </w:r>
      <w:r w:rsidR="0074010E" w:rsidRPr="00DB7B53">
        <w:rPr>
          <w:rFonts w:ascii="Times New Roman" w:hAnsi="Times New Roman" w:cs="Times New Roman"/>
          <w:sz w:val="28"/>
          <w:szCs w:val="28"/>
        </w:rPr>
        <w:t>9</w:t>
      </w:r>
      <w:r w:rsidRPr="00DB7B53">
        <w:rPr>
          <w:rFonts w:ascii="Times New Roman" w:hAnsi="Times New Roman" w:cs="Times New Roman"/>
          <w:sz w:val="28"/>
          <w:szCs w:val="28"/>
        </w:rPr>
        <w:t>.</w:t>
      </w:r>
      <w:r w:rsidR="002471BD" w:rsidRPr="00DB7B53">
        <w:rPr>
          <w:rFonts w:ascii="Times New Roman" w:hAnsi="Times New Roman" w:cs="Times New Roman"/>
          <w:sz w:val="28"/>
          <w:szCs w:val="28"/>
        </w:rPr>
        <w:t>202</w:t>
      </w:r>
      <w:r w:rsidR="00DB7B53" w:rsidRPr="00DB7B53">
        <w:rPr>
          <w:rFonts w:ascii="Times New Roman" w:hAnsi="Times New Roman" w:cs="Times New Roman"/>
          <w:sz w:val="28"/>
          <w:szCs w:val="28"/>
        </w:rPr>
        <w:t>3</w:t>
      </w:r>
      <w:r w:rsidRPr="00DB7B53">
        <w:rPr>
          <w:rFonts w:ascii="Times New Roman" w:hAnsi="Times New Roman" w:cs="Times New Roman"/>
          <w:sz w:val="28"/>
          <w:szCs w:val="28"/>
        </w:rPr>
        <w:t xml:space="preserve"> контрольно-ревизионный отдел ТФОМС АО укомплектован </w:t>
      </w:r>
      <w:r w:rsidR="0074010E" w:rsidRPr="00DB7B53">
        <w:rPr>
          <w:rFonts w:ascii="Times New Roman" w:hAnsi="Times New Roman" w:cs="Times New Roman"/>
          <w:sz w:val="28"/>
          <w:szCs w:val="28"/>
        </w:rPr>
        <w:t>1</w:t>
      </w:r>
      <w:r w:rsidR="00DB7B53" w:rsidRPr="00DB7B53">
        <w:rPr>
          <w:rFonts w:ascii="Times New Roman" w:hAnsi="Times New Roman" w:cs="Times New Roman"/>
          <w:sz w:val="28"/>
          <w:szCs w:val="28"/>
        </w:rPr>
        <w:t>3</w:t>
      </w:r>
      <w:r w:rsidRPr="00DB7B53">
        <w:rPr>
          <w:rFonts w:ascii="Times New Roman" w:hAnsi="Times New Roman" w:cs="Times New Roman"/>
          <w:sz w:val="28"/>
          <w:szCs w:val="28"/>
        </w:rPr>
        <w:t xml:space="preserve"> сотрудниками или на </w:t>
      </w:r>
      <w:r w:rsidR="00DB7B53" w:rsidRPr="00DB7B53">
        <w:rPr>
          <w:rFonts w:ascii="Times New Roman" w:hAnsi="Times New Roman" w:cs="Times New Roman"/>
          <w:sz w:val="28"/>
          <w:szCs w:val="28"/>
        </w:rPr>
        <w:t>59,09</w:t>
      </w:r>
      <w:r w:rsidRPr="00DB7B53">
        <w:rPr>
          <w:rFonts w:ascii="Times New Roman" w:hAnsi="Times New Roman" w:cs="Times New Roman"/>
          <w:sz w:val="28"/>
          <w:szCs w:val="28"/>
        </w:rPr>
        <w:t>% от утвержденной</w:t>
      </w:r>
      <w:r w:rsidR="0074010E" w:rsidRPr="00DB7B53">
        <w:rPr>
          <w:rFonts w:ascii="Times New Roman" w:hAnsi="Times New Roman" w:cs="Times New Roman"/>
          <w:sz w:val="28"/>
          <w:szCs w:val="28"/>
        </w:rPr>
        <w:t xml:space="preserve"> штатной численности.</w:t>
      </w:r>
    </w:p>
    <w:p w14:paraId="2D3BB819" w14:textId="77777777" w:rsidR="00ED7C69" w:rsidRPr="00D95399" w:rsidRDefault="00ED7C69" w:rsidP="007B4423">
      <w:pPr>
        <w:pStyle w:val="a3"/>
        <w:tabs>
          <w:tab w:val="left" w:pos="567"/>
        </w:tabs>
        <w:spacing w:after="480" w:line="240" w:lineRule="auto"/>
        <w:ind w:left="0" w:firstLine="567"/>
        <w:jc w:val="both"/>
        <w:rPr>
          <w:rFonts w:ascii="Times New Roman" w:hAnsi="Times New Roman" w:cs="Times New Roman"/>
          <w:sz w:val="28"/>
          <w:szCs w:val="28"/>
          <w:highlight w:val="yellow"/>
        </w:rPr>
      </w:pPr>
    </w:p>
    <w:p w14:paraId="1821298C" w14:textId="77777777" w:rsidR="00341339" w:rsidRPr="00D95399" w:rsidRDefault="00341339" w:rsidP="007B4423">
      <w:pPr>
        <w:pStyle w:val="a3"/>
        <w:tabs>
          <w:tab w:val="left" w:pos="567"/>
        </w:tabs>
        <w:spacing w:after="480" w:line="240" w:lineRule="auto"/>
        <w:ind w:left="0" w:firstLine="567"/>
        <w:jc w:val="both"/>
        <w:rPr>
          <w:rFonts w:ascii="Times New Roman" w:hAnsi="Times New Roman" w:cs="Times New Roman"/>
          <w:sz w:val="28"/>
          <w:szCs w:val="28"/>
          <w:highlight w:val="yellow"/>
        </w:rPr>
      </w:pPr>
    </w:p>
    <w:p w14:paraId="0CC941B3" w14:textId="2101BF6D" w:rsidR="00E8361D" w:rsidRPr="00DB7B53" w:rsidRDefault="00E8361D" w:rsidP="007B4423">
      <w:pPr>
        <w:pStyle w:val="a3"/>
        <w:tabs>
          <w:tab w:val="left" w:pos="567"/>
        </w:tabs>
        <w:spacing w:after="480" w:line="240" w:lineRule="auto"/>
        <w:ind w:left="0" w:firstLine="567"/>
        <w:jc w:val="both"/>
        <w:rPr>
          <w:rFonts w:ascii="Times New Roman" w:hAnsi="Times New Roman" w:cs="Times New Roman"/>
          <w:sz w:val="28"/>
          <w:szCs w:val="28"/>
        </w:rPr>
      </w:pPr>
      <w:r w:rsidRPr="00DB7B53">
        <w:rPr>
          <w:rFonts w:ascii="Times New Roman" w:hAnsi="Times New Roman" w:cs="Times New Roman"/>
          <w:sz w:val="28"/>
          <w:szCs w:val="28"/>
        </w:rPr>
        <w:t>Выводы по результатам проведения экспертно-аналитического мероприятия:</w:t>
      </w:r>
    </w:p>
    <w:p w14:paraId="02DA7498" w14:textId="77777777" w:rsidR="007D10CC" w:rsidRPr="00D95399" w:rsidRDefault="007D10CC" w:rsidP="005128C8">
      <w:pPr>
        <w:pStyle w:val="a3"/>
        <w:tabs>
          <w:tab w:val="left" w:pos="567"/>
        </w:tabs>
        <w:spacing w:after="0" w:line="240" w:lineRule="auto"/>
        <w:ind w:left="0" w:firstLine="567"/>
        <w:jc w:val="both"/>
        <w:rPr>
          <w:rFonts w:ascii="Times New Roman" w:hAnsi="Times New Roman" w:cs="Times New Roman"/>
          <w:sz w:val="12"/>
          <w:szCs w:val="12"/>
          <w:highlight w:val="yellow"/>
        </w:rPr>
      </w:pPr>
    </w:p>
    <w:p w14:paraId="6DF20794" w14:textId="083EEFA6" w:rsidR="007B4423" w:rsidRPr="00DB7B53" w:rsidRDefault="00A20FB9" w:rsidP="002B53D0">
      <w:pPr>
        <w:pStyle w:val="a3"/>
        <w:numPr>
          <w:ilvl w:val="0"/>
          <w:numId w:val="11"/>
        </w:numPr>
        <w:tabs>
          <w:tab w:val="left" w:pos="851"/>
        </w:tabs>
        <w:spacing w:after="0" w:line="240" w:lineRule="auto"/>
        <w:ind w:left="0" w:firstLine="567"/>
        <w:jc w:val="both"/>
        <w:rPr>
          <w:rFonts w:ascii="Times New Roman" w:hAnsi="Times New Roman" w:cs="Times New Roman"/>
          <w:strike/>
          <w:sz w:val="28"/>
          <w:szCs w:val="28"/>
        </w:rPr>
      </w:pPr>
      <w:r w:rsidRPr="00DB7B53">
        <w:rPr>
          <w:rFonts w:ascii="Times New Roman" w:hAnsi="Times New Roman" w:cs="Times New Roman"/>
          <w:sz w:val="28"/>
          <w:szCs w:val="28"/>
        </w:rPr>
        <w:t>Контрольно-счетной палатой Архангельской области</w:t>
      </w:r>
      <w:r w:rsidR="00C5141A" w:rsidRPr="00DB7B53">
        <w:rPr>
          <w:rFonts w:ascii="Times New Roman" w:hAnsi="Times New Roman" w:cs="Times New Roman"/>
          <w:sz w:val="28"/>
          <w:szCs w:val="28"/>
        </w:rPr>
        <w:t>,</w:t>
      </w:r>
      <w:r w:rsidR="00300F3A" w:rsidRPr="00DB7B53">
        <w:rPr>
          <w:rFonts w:ascii="Times New Roman" w:hAnsi="Times New Roman" w:cs="Times New Roman"/>
          <w:sz w:val="28"/>
          <w:szCs w:val="28"/>
        </w:rPr>
        <w:t xml:space="preserve"> </w:t>
      </w:r>
      <w:r w:rsidRPr="00DB7B53">
        <w:rPr>
          <w:rFonts w:ascii="Times New Roman" w:hAnsi="Times New Roman" w:cs="Times New Roman"/>
          <w:sz w:val="28"/>
          <w:szCs w:val="28"/>
        </w:rPr>
        <w:t>при проведении эксперт</w:t>
      </w:r>
      <w:r w:rsidR="00AB34B6" w:rsidRPr="00DB7B53">
        <w:rPr>
          <w:rFonts w:ascii="Times New Roman" w:hAnsi="Times New Roman" w:cs="Times New Roman"/>
          <w:sz w:val="28"/>
          <w:szCs w:val="28"/>
        </w:rPr>
        <w:t xml:space="preserve">но-аналитического мероприятия </w:t>
      </w:r>
      <w:r w:rsidR="004F22ED">
        <w:rPr>
          <w:rFonts w:ascii="Times New Roman" w:hAnsi="Times New Roman" w:cs="Times New Roman"/>
          <w:sz w:val="28"/>
          <w:szCs w:val="28"/>
        </w:rPr>
        <w:t>«</w:t>
      </w:r>
      <w:r w:rsidR="00E8361D" w:rsidRPr="00DB7B53">
        <w:rPr>
          <w:rFonts w:ascii="Times New Roman" w:hAnsi="Times New Roman" w:cs="Times New Roman"/>
          <w:sz w:val="28"/>
          <w:szCs w:val="28"/>
        </w:rPr>
        <w:t>Э</w:t>
      </w:r>
      <w:r w:rsidRPr="00DB7B53">
        <w:rPr>
          <w:rFonts w:ascii="Times New Roman" w:hAnsi="Times New Roman" w:cs="Times New Roman"/>
          <w:sz w:val="28"/>
          <w:szCs w:val="28"/>
        </w:rPr>
        <w:t xml:space="preserve">кспертиза </w:t>
      </w:r>
      <w:r w:rsidR="00E8361D" w:rsidRPr="00DB7B53">
        <w:rPr>
          <w:rFonts w:ascii="Times New Roman" w:hAnsi="Times New Roman" w:cs="Times New Roman"/>
          <w:sz w:val="28"/>
          <w:szCs w:val="28"/>
        </w:rPr>
        <w:t xml:space="preserve">и анализ исполнения бюджета территориального фонда обязательного медицинского страхования </w:t>
      </w:r>
      <w:r w:rsidR="00E8361D" w:rsidRPr="00DB7B53">
        <w:rPr>
          <w:rFonts w:ascii="Times New Roman" w:hAnsi="Times New Roman" w:cs="Times New Roman"/>
          <w:sz w:val="28"/>
          <w:szCs w:val="28"/>
        </w:rPr>
        <w:lastRenderedPageBreak/>
        <w:t xml:space="preserve">Архангельской области за </w:t>
      </w:r>
      <w:r w:rsidR="00DB7B53" w:rsidRPr="00DB7B53">
        <w:rPr>
          <w:rFonts w:ascii="Times New Roman" w:hAnsi="Times New Roman" w:cs="Times New Roman"/>
          <w:sz w:val="28"/>
          <w:szCs w:val="28"/>
        </w:rPr>
        <w:t>девять</w:t>
      </w:r>
      <w:r w:rsidR="00E8361D" w:rsidRPr="00DB7B53">
        <w:rPr>
          <w:rFonts w:ascii="Times New Roman" w:hAnsi="Times New Roman" w:cs="Times New Roman"/>
          <w:sz w:val="28"/>
          <w:szCs w:val="28"/>
        </w:rPr>
        <w:t xml:space="preserve"> месяцев </w:t>
      </w:r>
      <w:r w:rsidR="002471BD" w:rsidRPr="00DB7B53">
        <w:rPr>
          <w:rFonts w:ascii="Times New Roman" w:hAnsi="Times New Roman" w:cs="Times New Roman"/>
          <w:sz w:val="28"/>
          <w:szCs w:val="28"/>
        </w:rPr>
        <w:t>202</w:t>
      </w:r>
      <w:r w:rsidR="00DB7B53" w:rsidRPr="00DB7B53">
        <w:rPr>
          <w:rFonts w:ascii="Times New Roman" w:hAnsi="Times New Roman" w:cs="Times New Roman"/>
          <w:sz w:val="28"/>
          <w:szCs w:val="28"/>
        </w:rPr>
        <w:t>3</w:t>
      </w:r>
      <w:r w:rsidR="00E8361D" w:rsidRPr="00DB7B53">
        <w:rPr>
          <w:rFonts w:ascii="Times New Roman" w:hAnsi="Times New Roman" w:cs="Times New Roman"/>
          <w:sz w:val="28"/>
          <w:szCs w:val="28"/>
        </w:rPr>
        <w:t xml:space="preserve"> года</w:t>
      </w:r>
      <w:r w:rsidR="004F22ED">
        <w:rPr>
          <w:rFonts w:ascii="Times New Roman" w:hAnsi="Times New Roman" w:cs="Times New Roman"/>
          <w:sz w:val="28"/>
          <w:szCs w:val="28"/>
        </w:rPr>
        <w:t>»</w:t>
      </w:r>
      <w:r w:rsidRPr="00DB7B53">
        <w:rPr>
          <w:rFonts w:ascii="Times New Roman" w:hAnsi="Times New Roman" w:cs="Times New Roman"/>
          <w:sz w:val="28"/>
          <w:szCs w:val="28"/>
        </w:rPr>
        <w:t xml:space="preserve"> установлено, что при исполнении бюджета ТФОМС за </w:t>
      </w:r>
      <w:r w:rsidR="0086648D" w:rsidRPr="00DB7B53">
        <w:rPr>
          <w:rFonts w:ascii="Times New Roman" w:hAnsi="Times New Roman" w:cs="Times New Roman"/>
          <w:sz w:val="28"/>
          <w:szCs w:val="28"/>
        </w:rPr>
        <w:t xml:space="preserve">9 </w:t>
      </w:r>
      <w:r w:rsidR="00E8361D" w:rsidRPr="00DB7B53">
        <w:rPr>
          <w:rFonts w:ascii="Times New Roman" w:hAnsi="Times New Roman" w:cs="Times New Roman"/>
          <w:sz w:val="28"/>
          <w:szCs w:val="28"/>
        </w:rPr>
        <w:t>месяцев</w:t>
      </w:r>
      <w:r w:rsidRPr="00DB7B53">
        <w:rPr>
          <w:rFonts w:ascii="Times New Roman" w:hAnsi="Times New Roman" w:cs="Times New Roman"/>
          <w:sz w:val="28"/>
          <w:szCs w:val="28"/>
        </w:rPr>
        <w:t xml:space="preserve"> </w:t>
      </w:r>
      <w:r w:rsidR="002471BD" w:rsidRPr="00DB7B53">
        <w:rPr>
          <w:rFonts w:ascii="Times New Roman" w:hAnsi="Times New Roman" w:cs="Times New Roman"/>
          <w:sz w:val="28"/>
          <w:szCs w:val="28"/>
        </w:rPr>
        <w:t>202</w:t>
      </w:r>
      <w:r w:rsidR="00DB7B53" w:rsidRPr="00DB7B53">
        <w:rPr>
          <w:rFonts w:ascii="Times New Roman" w:hAnsi="Times New Roman" w:cs="Times New Roman"/>
          <w:sz w:val="28"/>
          <w:szCs w:val="28"/>
        </w:rPr>
        <w:t>3</w:t>
      </w:r>
      <w:r w:rsidRPr="00DB7B53">
        <w:rPr>
          <w:rFonts w:ascii="Times New Roman" w:hAnsi="Times New Roman" w:cs="Times New Roman"/>
          <w:sz w:val="28"/>
          <w:szCs w:val="28"/>
        </w:rPr>
        <w:t xml:space="preserve"> года </w:t>
      </w:r>
      <w:r w:rsidR="00300F3A" w:rsidRPr="00DB7B53">
        <w:rPr>
          <w:rFonts w:ascii="Times New Roman" w:hAnsi="Times New Roman" w:cs="Times New Roman"/>
          <w:sz w:val="28"/>
          <w:szCs w:val="28"/>
        </w:rPr>
        <w:t>соблюдены принципы бюджетной системы РФ,</w:t>
      </w:r>
      <w:r w:rsidR="00C5141A" w:rsidRPr="00DB7B53">
        <w:rPr>
          <w:rFonts w:ascii="Times New Roman" w:hAnsi="Times New Roman" w:cs="Times New Roman"/>
          <w:sz w:val="28"/>
          <w:szCs w:val="28"/>
        </w:rPr>
        <w:t xml:space="preserve"> </w:t>
      </w:r>
      <w:r w:rsidR="005128C8" w:rsidRPr="00DB7B53">
        <w:rPr>
          <w:rFonts w:ascii="Times New Roman" w:hAnsi="Times New Roman" w:cs="Times New Roman"/>
          <w:sz w:val="28"/>
          <w:szCs w:val="28"/>
        </w:rPr>
        <w:t>определенные</w:t>
      </w:r>
      <w:r w:rsidR="00C5141A" w:rsidRPr="00DB7B53">
        <w:rPr>
          <w:rFonts w:ascii="Times New Roman" w:hAnsi="Times New Roman" w:cs="Times New Roman"/>
          <w:sz w:val="28"/>
          <w:szCs w:val="28"/>
        </w:rPr>
        <w:t xml:space="preserve"> ст</w:t>
      </w:r>
      <w:r w:rsidR="00E8361D" w:rsidRPr="00DB7B53">
        <w:rPr>
          <w:rFonts w:ascii="Times New Roman" w:hAnsi="Times New Roman" w:cs="Times New Roman"/>
          <w:sz w:val="28"/>
          <w:szCs w:val="28"/>
        </w:rPr>
        <w:t xml:space="preserve">атьей </w:t>
      </w:r>
      <w:r w:rsidR="00C5141A" w:rsidRPr="00DB7B53">
        <w:rPr>
          <w:rFonts w:ascii="Times New Roman" w:hAnsi="Times New Roman" w:cs="Times New Roman"/>
          <w:sz w:val="28"/>
          <w:szCs w:val="28"/>
        </w:rPr>
        <w:t>28 БК РФ.</w:t>
      </w:r>
    </w:p>
    <w:p w14:paraId="11B78D3D" w14:textId="77777777" w:rsidR="007D10CC" w:rsidRPr="00D95399" w:rsidRDefault="007D10CC" w:rsidP="005128C8">
      <w:pPr>
        <w:pStyle w:val="a3"/>
        <w:tabs>
          <w:tab w:val="left" w:pos="851"/>
        </w:tabs>
        <w:spacing w:after="0" w:line="240" w:lineRule="auto"/>
        <w:ind w:left="567"/>
        <w:jc w:val="both"/>
        <w:rPr>
          <w:rFonts w:ascii="Times New Roman" w:hAnsi="Times New Roman" w:cs="Times New Roman"/>
          <w:strike/>
          <w:sz w:val="12"/>
          <w:szCs w:val="12"/>
          <w:highlight w:val="yellow"/>
        </w:rPr>
      </w:pPr>
    </w:p>
    <w:p w14:paraId="055835EA" w14:textId="50CF797C" w:rsidR="00401884" w:rsidRPr="00DB7B53" w:rsidRDefault="00401884" w:rsidP="002B53D0">
      <w:pPr>
        <w:pStyle w:val="a3"/>
        <w:numPr>
          <w:ilvl w:val="0"/>
          <w:numId w:val="11"/>
        </w:numPr>
        <w:tabs>
          <w:tab w:val="left" w:pos="851"/>
        </w:tabs>
        <w:spacing w:after="0" w:line="240" w:lineRule="auto"/>
        <w:ind w:left="0" w:firstLine="567"/>
        <w:jc w:val="both"/>
        <w:rPr>
          <w:rFonts w:ascii="Times New Roman" w:hAnsi="Times New Roman" w:cs="Times New Roman"/>
          <w:sz w:val="28"/>
          <w:szCs w:val="28"/>
        </w:rPr>
      </w:pPr>
      <w:r w:rsidRPr="00DB7B53">
        <w:rPr>
          <w:rFonts w:ascii="Times New Roman" w:hAnsi="Times New Roman" w:cs="Times New Roman"/>
          <w:sz w:val="28"/>
          <w:szCs w:val="28"/>
        </w:rPr>
        <w:t xml:space="preserve">Основные характеристики бюджета ТФОМС за 9 месяцев </w:t>
      </w:r>
      <w:r w:rsidR="002471BD" w:rsidRPr="00DB7B53">
        <w:rPr>
          <w:rFonts w:ascii="Times New Roman" w:hAnsi="Times New Roman" w:cs="Times New Roman"/>
          <w:sz w:val="28"/>
          <w:szCs w:val="28"/>
        </w:rPr>
        <w:t>202</w:t>
      </w:r>
      <w:r w:rsidR="00DB7B53" w:rsidRPr="00DB7B53">
        <w:rPr>
          <w:rFonts w:ascii="Times New Roman" w:hAnsi="Times New Roman" w:cs="Times New Roman"/>
          <w:sz w:val="28"/>
          <w:szCs w:val="28"/>
        </w:rPr>
        <w:t>3</w:t>
      </w:r>
      <w:r w:rsidRPr="00DB7B53">
        <w:rPr>
          <w:rFonts w:ascii="Times New Roman" w:hAnsi="Times New Roman" w:cs="Times New Roman"/>
          <w:sz w:val="28"/>
          <w:szCs w:val="28"/>
        </w:rPr>
        <w:t xml:space="preserve"> года сложились в следующих значениях:</w:t>
      </w:r>
    </w:p>
    <w:p w14:paraId="62190C7B" w14:textId="1E5DBA42" w:rsidR="00401884" w:rsidRPr="00DB7B53" w:rsidRDefault="000D4976" w:rsidP="002B53D0">
      <w:pPr>
        <w:pStyle w:val="a3"/>
        <w:numPr>
          <w:ilvl w:val="0"/>
          <w:numId w:val="15"/>
        </w:numPr>
        <w:tabs>
          <w:tab w:val="left" w:pos="1134"/>
        </w:tabs>
        <w:spacing w:after="0" w:line="240" w:lineRule="auto"/>
        <w:ind w:left="284" w:firstLine="283"/>
        <w:jc w:val="both"/>
        <w:rPr>
          <w:rFonts w:ascii="Times New Roman" w:hAnsi="Times New Roman" w:cs="Times New Roman"/>
          <w:sz w:val="28"/>
          <w:szCs w:val="28"/>
        </w:rPr>
      </w:pPr>
      <w:r w:rsidRPr="00DB7B53">
        <w:rPr>
          <w:rFonts w:ascii="Times New Roman" w:hAnsi="Times New Roman" w:cs="Times New Roman"/>
          <w:sz w:val="28"/>
          <w:szCs w:val="28"/>
        </w:rPr>
        <w:t xml:space="preserve">Бюджет ТФОМС по доходам исполнен </w:t>
      </w:r>
      <w:r w:rsidR="00401884" w:rsidRPr="00DB7B53">
        <w:rPr>
          <w:rFonts w:ascii="Times New Roman" w:hAnsi="Times New Roman" w:cs="Times New Roman"/>
          <w:sz w:val="28"/>
          <w:szCs w:val="28"/>
        </w:rPr>
        <w:t>на</w:t>
      </w:r>
      <w:r w:rsidRPr="00DB7B53">
        <w:rPr>
          <w:rFonts w:ascii="Times New Roman" w:hAnsi="Times New Roman" w:cs="Times New Roman"/>
          <w:sz w:val="28"/>
          <w:szCs w:val="28"/>
        </w:rPr>
        <w:t xml:space="preserve"> сумм</w:t>
      </w:r>
      <w:r w:rsidR="00401884" w:rsidRPr="00DB7B53">
        <w:rPr>
          <w:rFonts w:ascii="Times New Roman" w:hAnsi="Times New Roman" w:cs="Times New Roman"/>
          <w:sz w:val="28"/>
          <w:szCs w:val="28"/>
        </w:rPr>
        <w:t>у</w:t>
      </w:r>
      <w:r w:rsidRPr="00DB7B53">
        <w:rPr>
          <w:rFonts w:ascii="Times New Roman" w:hAnsi="Times New Roman" w:cs="Times New Roman"/>
          <w:sz w:val="28"/>
          <w:szCs w:val="28"/>
        </w:rPr>
        <w:t xml:space="preserve"> </w:t>
      </w:r>
      <w:r w:rsidR="00341339" w:rsidRPr="00DB7B53">
        <w:rPr>
          <w:rFonts w:ascii="Times New Roman" w:hAnsi="Times New Roman" w:cs="Times New Roman"/>
          <w:sz w:val="28"/>
          <w:szCs w:val="28"/>
        </w:rPr>
        <w:t>21</w:t>
      </w:r>
      <w:r w:rsidR="00DB7B53">
        <w:rPr>
          <w:rFonts w:ascii="Times New Roman" w:hAnsi="Times New Roman" w:cs="Times New Roman"/>
          <w:sz w:val="28"/>
          <w:szCs w:val="28"/>
        </w:rPr>
        <w:t> 103,046</w:t>
      </w:r>
      <w:r w:rsidRPr="00DB7B53">
        <w:rPr>
          <w:rFonts w:ascii="Times New Roman" w:hAnsi="Times New Roman" w:cs="Times New Roman"/>
          <w:sz w:val="28"/>
          <w:szCs w:val="28"/>
        </w:rPr>
        <w:t xml:space="preserve"> млн.руб</w:t>
      </w:r>
      <w:r w:rsidR="00401884" w:rsidRPr="00DB7B53">
        <w:rPr>
          <w:rFonts w:ascii="Times New Roman" w:hAnsi="Times New Roman" w:cs="Times New Roman"/>
          <w:sz w:val="28"/>
          <w:szCs w:val="28"/>
        </w:rPr>
        <w:t>.</w:t>
      </w:r>
      <w:r w:rsidRPr="00DB7B53">
        <w:rPr>
          <w:rFonts w:ascii="Times New Roman" w:hAnsi="Times New Roman" w:cs="Times New Roman"/>
          <w:sz w:val="28"/>
          <w:szCs w:val="28"/>
        </w:rPr>
        <w:t xml:space="preserve"> или на </w:t>
      </w:r>
      <w:r w:rsidR="00DB7B53">
        <w:rPr>
          <w:rFonts w:ascii="Times New Roman" w:hAnsi="Times New Roman" w:cs="Times New Roman"/>
          <w:sz w:val="28"/>
          <w:szCs w:val="28"/>
        </w:rPr>
        <w:t>74,39</w:t>
      </w:r>
      <w:r w:rsidRPr="00DB7B53">
        <w:rPr>
          <w:rFonts w:ascii="Times New Roman" w:hAnsi="Times New Roman" w:cs="Times New Roman"/>
          <w:sz w:val="28"/>
          <w:szCs w:val="28"/>
        </w:rPr>
        <w:t>% к утвержденным годовым бюджетным назначениям</w:t>
      </w:r>
      <w:r w:rsidR="00401884" w:rsidRPr="00DB7B53">
        <w:rPr>
          <w:rFonts w:ascii="Times New Roman" w:hAnsi="Times New Roman" w:cs="Times New Roman"/>
          <w:sz w:val="28"/>
          <w:szCs w:val="28"/>
        </w:rPr>
        <w:t>;</w:t>
      </w:r>
    </w:p>
    <w:p w14:paraId="56F0B5BA" w14:textId="708D1885" w:rsidR="000D4976" w:rsidRPr="00DB7B53" w:rsidRDefault="00401884" w:rsidP="002B53D0">
      <w:pPr>
        <w:pStyle w:val="a3"/>
        <w:numPr>
          <w:ilvl w:val="0"/>
          <w:numId w:val="15"/>
        </w:numPr>
        <w:tabs>
          <w:tab w:val="left" w:pos="1134"/>
        </w:tabs>
        <w:spacing w:after="0" w:line="240" w:lineRule="auto"/>
        <w:ind w:left="284" w:firstLine="283"/>
        <w:jc w:val="both"/>
        <w:rPr>
          <w:rFonts w:ascii="Times New Roman" w:hAnsi="Times New Roman" w:cs="Times New Roman"/>
          <w:sz w:val="28"/>
          <w:szCs w:val="28"/>
        </w:rPr>
      </w:pPr>
      <w:r w:rsidRPr="00DB7B53">
        <w:rPr>
          <w:rFonts w:ascii="Times New Roman" w:hAnsi="Times New Roman" w:cs="Times New Roman"/>
          <w:sz w:val="28"/>
          <w:szCs w:val="28"/>
        </w:rPr>
        <w:t>Р</w:t>
      </w:r>
      <w:r w:rsidR="000D4976" w:rsidRPr="00DB7B53">
        <w:rPr>
          <w:rFonts w:ascii="Times New Roman" w:hAnsi="Times New Roman" w:cs="Times New Roman"/>
          <w:sz w:val="28"/>
          <w:szCs w:val="28"/>
        </w:rPr>
        <w:t xml:space="preserve">асходная часть бюджета ТФОМС исполнена в сумме </w:t>
      </w:r>
      <w:r w:rsidR="00DB7B53">
        <w:rPr>
          <w:rFonts w:ascii="Times New Roman" w:hAnsi="Times New Roman" w:cs="Times New Roman"/>
          <w:sz w:val="28"/>
          <w:szCs w:val="28"/>
        </w:rPr>
        <w:t>19 670,302</w:t>
      </w:r>
      <w:r w:rsidR="000D4976" w:rsidRPr="00DB7B53">
        <w:rPr>
          <w:rFonts w:ascii="Times New Roman" w:hAnsi="Times New Roman" w:cs="Times New Roman"/>
          <w:sz w:val="28"/>
          <w:szCs w:val="28"/>
        </w:rPr>
        <w:t xml:space="preserve"> млн.руб</w:t>
      </w:r>
      <w:r w:rsidRPr="00DB7B53">
        <w:rPr>
          <w:rFonts w:ascii="Times New Roman" w:hAnsi="Times New Roman" w:cs="Times New Roman"/>
          <w:sz w:val="28"/>
          <w:szCs w:val="28"/>
        </w:rPr>
        <w:t>.</w:t>
      </w:r>
      <w:r w:rsidR="000D4976" w:rsidRPr="00DB7B53">
        <w:rPr>
          <w:rFonts w:ascii="Times New Roman" w:hAnsi="Times New Roman" w:cs="Times New Roman"/>
          <w:sz w:val="28"/>
          <w:szCs w:val="28"/>
        </w:rPr>
        <w:t xml:space="preserve">, что составляет </w:t>
      </w:r>
      <w:r w:rsidR="00DB7B53">
        <w:rPr>
          <w:rFonts w:ascii="Times New Roman" w:hAnsi="Times New Roman" w:cs="Times New Roman"/>
          <w:sz w:val="28"/>
          <w:szCs w:val="28"/>
        </w:rPr>
        <w:t>66,85</w:t>
      </w:r>
      <w:r w:rsidR="000D4976" w:rsidRPr="00DB7B53">
        <w:rPr>
          <w:rFonts w:ascii="Times New Roman" w:hAnsi="Times New Roman" w:cs="Times New Roman"/>
          <w:sz w:val="28"/>
          <w:szCs w:val="28"/>
        </w:rPr>
        <w:t xml:space="preserve">% </w:t>
      </w:r>
      <w:r w:rsidRPr="00DB7B53">
        <w:rPr>
          <w:rFonts w:ascii="Times New Roman" w:hAnsi="Times New Roman" w:cs="Times New Roman"/>
          <w:sz w:val="28"/>
          <w:szCs w:val="28"/>
        </w:rPr>
        <w:t>от планового годового значения;</w:t>
      </w:r>
    </w:p>
    <w:p w14:paraId="4427C8F0" w14:textId="531E3DDB" w:rsidR="00401884" w:rsidRPr="00DB7B53" w:rsidRDefault="00401884" w:rsidP="00341339">
      <w:pPr>
        <w:pStyle w:val="a3"/>
        <w:numPr>
          <w:ilvl w:val="0"/>
          <w:numId w:val="15"/>
        </w:numPr>
        <w:tabs>
          <w:tab w:val="left" w:pos="1134"/>
        </w:tabs>
        <w:spacing w:after="0" w:line="240" w:lineRule="auto"/>
        <w:ind w:left="0" w:firstLine="567"/>
        <w:jc w:val="both"/>
        <w:rPr>
          <w:rFonts w:ascii="Times New Roman" w:hAnsi="Times New Roman" w:cs="Times New Roman"/>
          <w:sz w:val="28"/>
          <w:szCs w:val="28"/>
        </w:rPr>
      </w:pPr>
      <w:r w:rsidRPr="00DB7B53">
        <w:rPr>
          <w:rFonts w:ascii="Times New Roman" w:hAnsi="Times New Roman" w:cs="Times New Roman"/>
          <w:sz w:val="28"/>
          <w:szCs w:val="28"/>
        </w:rPr>
        <w:t xml:space="preserve">Превышение доходов над расходами (профицит) составило </w:t>
      </w:r>
      <w:r w:rsidR="00DB7B53">
        <w:rPr>
          <w:rFonts w:ascii="Times New Roman" w:hAnsi="Times New Roman" w:cs="Times New Roman"/>
          <w:sz w:val="28"/>
          <w:szCs w:val="28"/>
        </w:rPr>
        <w:t>1 432,744</w:t>
      </w:r>
      <w:r w:rsidRPr="00DB7B53">
        <w:rPr>
          <w:rFonts w:ascii="Times New Roman" w:hAnsi="Times New Roman" w:cs="Times New Roman"/>
          <w:sz w:val="28"/>
          <w:szCs w:val="28"/>
        </w:rPr>
        <w:t xml:space="preserve"> млн.руб.</w:t>
      </w:r>
    </w:p>
    <w:p w14:paraId="6B7897C7" w14:textId="77777777" w:rsidR="000D4976" w:rsidRPr="002F662C" w:rsidRDefault="000D4976" w:rsidP="005128C8">
      <w:pPr>
        <w:pStyle w:val="a3"/>
        <w:tabs>
          <w:tab w:val="left" w:pos="1134"/>
        </w:tabs>
        <w:spacing w:after="0" w:line="240" w:lineRule="auto"/>
        <w:ind w:left="284" w:firstLine="283"/>
        <w:jc w:val="both"/>
        <w:rPr>
          <w:rFonts w:ascii="Times New Roman" w:hAnsi="Times New Roman" w:cs="Times New Roman"/>
          <w:sz w:val="16"/>
          <w:szCs w:val="16"/>
        </w:rPr>
      </w:pPr>
    </w:p>
    <w:p w14:paraId="465DAA79" w14:textId="5EC75197" w:rsidR="009304FC" w:rsidRPr="002F662C" w:rsidRDefault="00401884" w:rsidP="002B53D0">
      <w:pPr>
        <w:pStyle w:val="a3"/>
        <w:numPr>
          <w:ilvl w:val="0"/>
          <w:numId w:val="11"/>
        </w:numPr>
        <w:tabs>
          <w:tab w:val="left" w:pos="851"/>
        </w:tabs>
        <w:spacing w:after="0" w:line="240" w:lineRule="auto"/>
        <w:ind w:left="0" w:firstLine="567"/>
        <w:jc w:val="both"/>
        <w:rPr>
          <w:rFonts w:ascii="Times New Roman" w:hAnsi="Times New Roman" w:cs="Times New Roman"/>
          <w:sz w:val="28"/>
          <w:szCs w:val="28"/>
        </w:rPr>
      </w:pPr>
      <w:r w:rsidRPr="002F662C">
        <w:rPr>
          <w:rFonts w:ascii="Times New Roman" w:hAnsi="Times New Roman" w:cs="Times New Roman"/>
          <w:sz w:val="28"/>
          <w:szCs w:val="28"/>
        </w:rPr>
        <w:t>Контрольно-счетная палата отмечает наличие рисков</w:t>
      </w:r>
      <w:r w:rsidR="009304FC" w:rsidRPr="002F662C">
        <w:rPr>
          <w:rFonts w:ascii="Times New Roman" w:hAnsi="Times New Roman" w:cs="Times New Roman"/>
          <w:sz w:val="28"/>
          <w:szCs w:val="28"/>
        </w:rPr>
        <w:t xml:space="preserve"> неполного освоения в </w:t>
      </w:r>
      <w:r w:rsidR="002471BD" w:rsidRPr="002F662C">
        <w:rPr>
          <w:rFonts w:ascii="Times New Roman" w:hAnsi="Times New Roman" w:cs="Times New Roman"/>
          <w:sz w:val="28"/>
          <w:szCs w:val="28"/>
        </w:rPr>
        <w:t>202</w:t>
      </w:r>
      <w:r w:rsidR="00DB7B53" w:rsidRPr="002F662C">
        <w:rPr>
          <w:rFonts w:ascii="Times New Roman" w:hAnsi="Times New Roman" w:cs="Times New Roman"/>
          <w:sz w:val="28"/>
          <w:szCs w:val="28"/>
        </w:rPr>
        <w:t>3</w:t>
      </w:r>
      <w:r w:rsidR="0074010E" w:rsidRPr="002F662C">
        <w:rPr>
          <w:rFonts w:ascii="Times New Roman" w:hAnsi="Times New Roman" w:cs="Times New Roman"/>
          <w:sz w:val="28"/>
          <w:szCs w:val="28"/>
        </w:rPr>
        <w:t xml:space="preserve"> </w:t>
      </w:r>
      <w:r w:rsidR="009304FC" w:rsidRPr="002F662C">
        <w:rPr>
          <w:rFonts w:ascii="Times New Roman" w:hAnsi="Times New Roman" w:cs="Times New Roman"/>
          <w:sz w:val="28"/>
          <w:szCs w:val="28"/>
        </w:rPr>
        <w:t>году</w:t>
      </w:r>
      <w:r w:rsidR="005128C8" w:rsidRPr="002F662C">
        <w:rPr>
          <w:rFonts w:ascii="Times New Roman" w:hAnsi="Times New Roman" w:cs="Times New Roman"/>
          <w:sz w:val="28"/>
          <w:szCs w:val="28"/>
        </w:rPr>
        <w:t xml:space="preserve"> средств</w:t>
      </w:r>
      <w:r w:rsidR="009304FC" w:rsidRPr="002F662C">
        <w:rPr>
          <w:rFonts w:ascii="Times New Roman" w:hAnsi="Times New Roman" w:cs="Times New Roman"/>
          <w:sz w:val="28"/>
          <w:szCs w:val="28"/>
        </w:rPr>
        <w:t>:</w:t>
      </w:r>
    </w:p>
    <w:p w14:paraId="1C706EED" w14:textId="0452655F" w:rsidR="009304FC" w:rsidRPr="002F662C" w:rsidRDefault="009304FC" w:rsidP="002B53D0">
      <w:pPr>
        <w:pStyle w:val="a3"/>
        <w:numPr>
          <w:ilvl w:val="0"/>
          <w:numId w:val="16"/>
        </w:numPr>
        <w:tabs>
          <w:tab w:val="left" w:pos="567"/>
          <w:tab w:val="left" w:pos="851"/>
        </w:tabs>
        <w:spacing w:after="0" w:line="240" w:lineRule="auto"/>
        <w:ind w:left="0" w:firstLine="0"/>
        <w:jc w:val="both"/>
        <w:rPr>
          <w:rFonts w:ascii="Times New Roman" w:hAnsi="Times New Roman" w:cs="Times New Roman"/>
          <w:sz w:val="28"/>
          <w:szCs w:val="28"/>
        </w:rPr>
      </w:pPr>
      <w:r w:rsidRPr="002F662C">
        <w:rPr>
          <w:rFonts w:ascii="Times New Roman" w:hAnsi="Times New Roman" w:cs="Times New Roman"/>
          <w:sz w:val="28"/>
          <w:szCs w:val="28"/>
        </w:rPr>
        <w:t>по</w:t>
      </w:r>
      <w:r w:rsidR="00401884" w:rsidRPr="002F662C">
        <w:rPr>
          <w:rFonts w:ascii="Times New Roman" w:hAnsi="Times New Roman" w:cs="Times New Roman"/>
          <w:sz w:val="28"/>
          <w:szCs w:val="28"/>
        </w:rPr>
        <w:t xml:space="preserve"> </w:t>
      </w:r>
      <w:r w:rsidRPr="002F662C">
        <w:rPr>
          <w:rFonts w:ascii="Times New Roman" w:hAnsi="Times New Roman" w:cs="Times New Roman"/>
          <w:sz w:val="28"/>
          <w:szCs w:val="28"/>
        </w:rPr>
        <w:t xml:space="preserve">финансовому обеспечению </w:t>
      </w:r>
      <w:r w:rsidR="00401884" w:rsidRPr="002F662C">
        <w:rPr>
          <w:rFonts w:ascii="Times New Roman" w:hAnsi="Times New Roman" w:cs="Times New Roman"/>
          <w:sz w:val="28"/>
          <w:szCs w:val="28"/>
        </w:rPr>
        <w:t>софинансировани</w:t>
      </w:r>
      <w:r w:rsidRPr="002F662C">
        <w:rPr>
          <w:rFonts w:ascii="Times New Roman" w:hAnsi="Times New Roman" w:cs="Times New Roman"/>
          <w:sz w:val="28"/>
          <w:szCs w:val="28"/>
        </w:rPr>
        <w:t>я</w:t>
      </w:r>
      <w:r w:rsidR="00401884" w:rsidRPr="002F662C">
        <w:rPr>
          <w:rFonts w:ascii="Times New Roman" w:hAnsi="Times New Roman" w:cs="Times New Roman"/>
          <w:sz w:val="28"/>
          <w:szCs w:val="28"/>
        </w:rPr>
        <w:t xml:space="preserve"> </w:t>
      </w:r>
      <w:r w:rsidRPr="002F662C">
        <w:rPr>
          <w:rFonts w:ascii="Times New Roman" w:hAnsi="Times New Roman" w:cs="Times New Roman"/>
          <w:sz w:val="28"/>
          <w:szCs w:val="28"/>
        </w:rPr>
        <w:t>расходов медицинских организаций на оплату труда врачей и среднего медицинского персонала, занятых оказанием первичной медико-санитарной помощью;</w:t>
      </w:r>
    </w:p>
    <w:p w14:paraId="54286959" w14:textId="77777777" w:rsidR="009304FC" w:rsidRPr="002F662C" w:rsidRDefault="009304FC" w:rsidP="002B53D0">
      <w:pPr>
        <w:pStyle w:val="a3"/>
        <w:numPr>
          <w:ilvl w:val="0"/>
          <w:numId w:val="16"/>
        </w:numPr>
        <w:tabs>
          <w:tab w:val="left" w:pos="567"/>
          <w:tab w:val="left" w:pos="851"/>
        </w:tabs>
        <w:spacing w:after="0" w:line="240" w:lineRule="auto"/>
        <w:ind w:left="0" w:firstLine="0"/>
        <w:jc w:val="both"/>
        <w:rPr>
          <w:rFonts w:ascii="Times New Roman" w:hAnsi="Times New Roman" w:cs="Times New Roman"/>
          <w:sz w:val="28"/>
          <w:szCs w:val="28"/>
        </w:rPr>
      </w:pPr>
      <w:r w:rsidRPr="002F662C">
        <w:rPr>
          <w:rFonts w:ascii="Times New Roman" w:hAnsi="Times New Roman" w:cs="Times New Roman"/>
          <w:sz w:val="28"/>
          <w:szCs w:val="28"/>
        </w:rPr>
        <w:t>по финансовому обеспечению осуществления денежных выплат стимулирующего характера медицинским работникам за выявление онкологических заболеваний в ходе проведения диспансеризации и профилактических медицинских осмотров населения;</w:t>
      </w:r>
    </w:p>
    <w:p w14:paraId="441D8FB0" w14:textId="77777777" w:rsidR="00C879A5" w:rsidRPr="002F662C" w:rsidRDefault="009304FC" w:rsidP="00C879A5">
      <w:pPr>
        <w:tabs>
          <w:tab w:val="left" w:pos="851"/>
        </w:tabs>
        <w:spacing w:after="0" w:line="240" w:lineRule="auto"/>
        <w:jc w:val="both"/>
        <w:rPr>
          <w:rStyle w:val="a5"/>
        </w:rPr>
      </w:pPr>
      <w:r w:rsidRPr="002F662C">
        <w:rPr>
          <w:rFonts w:ascii="Times New Roman" w:hAnsi="Times New Roman" w:cs="Times New Roman"/>
          <w:sz w:val="28"/>
          <w:szCs w:val="28"/>
        </w:rPr>
        <w:t xml:space="preserve">и их </w:t>
      </w:r>
      <w:r w:rsidR="00401884" w:rsidRPr="002F662C">
        <w:rPr>
          <w:rFonts w:ascii="Times New Roman" w:hAnsi="Times New Roman" w:cs="Times New Roman"/>
          <w:sz w:val="28"/>
          <w:szCs w:val="28"/>
        </w:rPr>
        <w:t xml:space="preserve">возврата </w:t>
      </w:r>
      <w:r w:rsidRPr="002F662C">
        <w:rPr>
          <w:rFonts w:ascii="Times New Roman" w:hAnsi="Times New Roman" w:cs="Times New Roman"/>
          <w:sz w:val="28"/>
          <w:szCs w:val="28"/>
        </w:rPr>
        <w:t>в бюджет ФФОМС.</w:t>
      </w:r>
    </w:p>
    <w:p w14:paraId="49E38D47" w14:textId="77777777" w:rsidR="00C879A5" w:rsidRPr="002F662C" w:rsidRDefault="00C879A5" w:rsidP="00C879A5">
      <w:pPr>
        <w:tabs>
          <w:tab w:val="left" w:pos="851"/>
        </w:tabs>
        <w:spacing w:after="0" w:line="240" w:lineRule="auto"/>
        <w:jc w:val="both"/>
        <w:rPr>
          <w:rStyle w:val="a5"/>
        </w:rPr>
      </w:pPr>
    </w:p>
    <w:p w14:paraId="0BFB2911" w14:textId="4B1E9679" w:rsidR="00C879A5" w:rsidRPr="002F662C" w:rsidRDefault="00C879A5" w:rsidP="00C879A5">
      <w:pPr>
        <w:pStyle w:val="a3"/>
        <w:numPr>
          <w:ilvl w:val="0"/>
          <w:numId w:val="11"/>
        </w:numPr>
        <w:tabs>
          <w:tab w:val="left" w:pos="851"/>
        </w:tabs>
        <w:spacing w:after="0" w:line="240" w:lineRule="auto"/>
        <w:ind w:left="0" w:firstLine="567"/>
        <w:jc w:val="both"/>
        <w:rPr>
          <w:rFonts w:ascii="Times New Roman" w:hAnsi="Times New Roman" w:cs="Times New Roman"/>
          <w:sz w:val="16"/>
          <w:szCs w:val="16"/>
        </w:rPr>
      </w:pPr>
      <w:r w:rsidRPr="002F662C">
        <w:rPr>
          <w:rFonts w:ascii="Times New Roman" w:hAnsi="Times New Roman" w:cs="Times New Roman"/>
          <w:sz w:val="28"/>
          <w:szCs w:val="28"/>
        </w:rPr>
        <w:t>Контрольно-счетная палата отмечает наличие высоких рисков неполного освоения в 202</w:t>
      </w:r>
      <w:r w:rsidR="002F662C" w:rsidRPr="002F662C">
        <w:rPr>
          <w:rFonts w:ascii="Times New Roman" w:hAnsi="Times New Roman" w:cs="Times New Roman"/>
          <w:sz w:val="28"/>
          <w:szCs w:val="28"/>
        </w:rPr>
        <w:t>3</w:t>
      </w:r>
      <w:r w:rsidRPr="002F662C">
        <w:rPr>
          <w:rFonts w:ascii="Times New Roman" w:hAnsi="Times New Roman" w:cs="Times New Roman"/>
          <w:sz w:val="28"/>
          <w:szCs w:val="28"/>
        </w:rPr>
        <w:t xml:space="preserve"> году средств, предусмотренных в бюджете ТФОМС на финансовое обеспечение мероприятий по организации дополнительного профессионального образования медицинских работников по программам повышения квалификации, а также по приобретению и проведению ремонта медицинского оборудования</w:t>
      </w:r>
      <w:r w:rsidR="000733D8" w:rsidRPr="002F662C">
        <w:rPr>
          <w:rFonts w:ascii="Times New Roman" w:hAnsi="Times New Roman" w:cs="Times New Roman"/>
          <w:sz w:val="28"/>
          <w:szCs w:val="28"/>
        </w:rPr>
        <w:t>.</w:t>
      </w:r>
    </w:p>
    <w:p w14:paraId="275F89EB" w14:textId="77777777" w:rsidR="000733D8" w:rsidRPr="002F662C" w:rsidRDefault="000733D8" w:rsidP="000733D8">
      <w:pPr>
        <w:pStyle w:val="a3"/>
        <w:tabs>
          <w:tab w:val="left" w:pos="851"/>
        </w:tabs>
        <w:spacing w:after="0" w:line="240" w:lineRule="auto"/>
        <w:ind w:left="567"/>
        <w:jc w:val="both"/>
        <w:rPr>
          <w:rFonts w:ascii="Times New Roman" w:hAnsi="Times New Roman" w:cs="Times New Roman"/>
          <w:sz w:val="16"/>
          <w:szCs w:val="16"/>
        </w:rPr>
      </w:pPr>
    </w:p>
    <w:p w14:paraId="28294AB5" w14:textId="45DEACCB" w:rsidR="00C879A5" w:rsidRPr="002F662C" w:rsidRDefault="004111E2" w:rsidP="00C879A5">
      <w:pPr>
        <w:pStyle w:val="a3"/>
        <w:numPr>
          <w:ilvl w:val="0"/>
          <w:numId w:val="11"/>
        </w:numPr>
        <w:tabs>
          <w:tab w:val="left" w:pos="851"/>
        </w:tabs>
        <w:spacing w:after="0" w:line="240" w:lineRule="auto"/>
        <w:ind w:left="0" w:firstLine="567"/>
        <w:jc w:val="both"/>
        <w:rPr>
          <w:rFonts w:ascii="Times New Roman" w:hAnsi="Times New Roman" w:cs="Times New Roman"/>
          <w:sz w:val="28"/>
          <w:szCs w:val="28"/>
        </w:rPr>
      </w:pPr>
      <w:r w:rsidRPr="002F662C">
        <w:rPr>
          <w:rFonts w:ascii="Times New Roman" w:hAnsi="Times New Roman" w:cs="Times New Roman"/>
          <w:sz w:val="28"/>
          <w:szCs w:val="28"/>
        </w:rPr>
        <w:t xml:space="preserve">Контрольно-счетная палата Архангельской области </w:t>
      </w:r>
      <w:r w:rsidR="008043CB">
        <w:rPr>
          <w:rFonts w:ascii="Times New Roman" w:hAnsi="Times New Roman" w:cs="Times New Roman"/>
          <w:sz w:val="28"/>
          <w:szCs w:val="28"/>
        </w:rPr>
        <w:t>отмечает о необходимости усиления контроля со стороны</w:t>
      </w:r>
      <w:r w:rsidRPr="002F662C">
        <w:rPr>
          <w:rFonts w:ascii="Times New Roman" w:hAnsi="Times New Roman" w:cs="Times New Roman"/>
          <w:sz w:val="28"/>
          <w:szCs w:val="28"/>
        </w:rPr>
        <w:t xml:space="preserve"> министерств</w:t>
      </w:r>
      <w:r w:rsidR="008043CB">
        <w:rPr>
          <w:rFonts w:ascii="Times New Roman" w:hAnsi="Times New Roman" w:cs="Times New Roman"/>
          <w:sz w:val="28"/>
          <w:szCs w:val="28"/>
        </w:rPr>
        <w:t>а</w:t>
      </w:r>
      <w:r w:rsidRPr="002F662C">
        <w:rPr>
          <w:rFonts w:ascii="Times New Roman" w:hAnsi="Times New Roman" w:cs="Times New Roman"/>
          <w:sz w:val="28"/>
          <w:szCs w:val="28"/>
        </w:rPr>
        <w:t xml:space="preserve"> здравоохранения Архангельской области и территориально</w:t>
      </w:r>
      <w:r w:rsidR="008043CB">
        <w:rPr>
          <w:rFonts w:ascii="Times New Roman" w:hAnsi="Times New Roman" w:cs="Times New Roman"/>
          <w:sz w:val="28"/>
          <w:szCs w:val="28"/>
        </w:rPr>
        <w:t>го</w:t>
      </w:r>
      <w:r w:rsidRPr="002F662C">
        <w:rPr>
          <w:rFonts w:ascii="Times New Roman" w:hAnsi="Times New Roman" w:cs="Times New Roman"/>
          <w:sz w:val="28"/>
          <w:szCs w:val="28"/>
        </w:rPr>
        <w:t xml:space="preserve"> фонд</w:t>
      </w:r>
      <w:r w:rsidR="008043CB">
        <w:rPr>
          <w:rFonts w:ascii="Times New Roman" w:hAnsi="Times New Roman" w:cs="Times New Roman"/>
          <w:sz w:val="28"/>
          <w:szCs w:val="28"/>
        </w:rPr>
        <w:t>а</w:t>
      </w:r>
      <w:r w:rsidRPr="002F662C">
        <w:rPr>
          <w:rFonts w:ascii="Times New Roman" w:hAnsi="Times New Roman" w:cs="Times New Roman"/>
          <w:sz w:val="28"/>
          <w:szCs w:val="28"/>
        </w:rPr>
        <w:t xml:space="preserve"> обязательного медицинского страхования Архангельской области за ликвидацией медицинскими организациями просроченной дебиторской и кредиторской задолженности</w:t>
      </w:r>
      <w:r w:rsidR="000733D8" w:rsidRPr="002F662C">
        <w:rPr>
          <w:rFonts w:ascii="Times New Roman" w:hAnsi="Times New Roman" w:cs="Times New Roman"/>
          <w:sz w:val="28"/>
          <w:szCs w:val="28"/>
        </w:rPr>
        <w:t>.</w:t>
      </w:r>
    </w:p>
    <w:p w14:paraId="12C92512" w14:textId="77777777" w:rsidR="009304FC" w:rsidRPr="002F662C" w:rsidRDefault="009304FC" w:rsidP="005128C8">
      <w:pPr>
        <w:pStyle w:val="a3"/>
        <w:tabs>
          <w:tab w:val="left" w:pos="567"/>
          <w:tab w:val="left" w:pos="851"/>
        </w:tabs>
        <w:spacing w:after="0" w:line="240" w:lineRule="auto"/>
        <w:ind w:left="567"/>
        <w:jc w:val="both"/>
        <w:rPr>
          <w:rFonts w:ascii="Times New Roman" w:hAnsi="Times New Roman" w:cs="Times New Roman"/>
          <w:sz w:val="16"/>
          <w:szCs w:val="16"/>
        </w:rPr>
      </w:pPr>
    </w:p>
    <w:p w14:paraId="43D3B3DA" w14:textId="077923E8" w:rsidR="0013165B" w:rsidRPr="002F662C" w:rsidRDefault="00263FD8" w:rsidP="002B53D0">
      <w:pPr>
        <w:pStyle w:val="a3"/>
        <w:numPr>
          <w:ilvl w:val="0"/>
          <w:numId w:val="11"/>
        </w:numPr>
        <w:tabs>
          <w:tab w:val="left" w:pos="567"/>
          <w:tab w:val="left" w:pos="851"/>
        </w:tabs>
        <w:spacing w:after="0" w:line="240" w:lineRule="auto"/>
        <w:ind w:left="0" w:firstLine="567"/>
        <w:jc w:val="both"/>
        <w:rPr>
          <w:rFonts w:ascii="Times New Roman" w:hAnsi="Times New Roman" w:cs="Times New Roman"/>
          <w:sz w:val="28"/>
          <w:szCs w:val="28"/>
        </w:rPr>
      </w:pPr>
      <w:r w:rsidRPr="002F662C">
        <w:rPr>
          <w:rFonts w:ascii="Times New Roman" w:hAnsi="Times New Roman" w:cs="Times New Roman"/>
          <w:sz w:val="28"/>
          <w:szCs w:val="28"/>
        </w:rPr>
        <w:t xml:space="preserve">Контрольно-счетная палата Архангельской области полагает возможным рассмотрение отчета об исполнении бюджета территориального фонда обязательного медицинского страхования за 9 месяцев </w:t>
      </w:r>
      <w:r w:rsidR="002471BD" w:rsidRPr="002F662C">
        <w:rPr>
          <w:rFonts w:ascii="Times New Roman" w:hAnsi="Times New Roman" w:cs="Times New Roman"/>
          <w:sz w:val="28"/>
          <w:szCs w:val="28"/>
        </w:rPr>
        <w:t>202</w:t>
      </w:r>
      <w:r w:rsidR="002F662C" w:rsidRPr="002F662C">
        <w:rPr>
          <w:rFonts w:ascii="Times New Roman" w:hAnsi="Times New Roman" w:cs="Times New Roman"/>
          <w:sz w:val="28"/>
          <w:szCs w:val="28"/>
        </w:rPr>
        <w:t>3</w:t>
      </w:r>
      <w:r w:rsidRPr="002F662C">
        <w:rPr>
          <w:rFonts w:ascii="Times New Roman" w:hAnsi="Times New Roman" w:cs="Times New Roman"/>
          <w:sz w:val="28"/>
          <w:szCs w:val="28"/>
        </w:rPr>
        <w:t xml:space="preserve"> года на сессии Архангельского областного Собрания депутатов.</w:t>
      </w:r>
    </w:p>
    <w:p w14:paraId="46AAB7C4" w14:textId="5FC87957" w:rsidR="005128C8" w:rsidRDefault="005128C8" w:rsidP="005128C8">
      <w:pPr>
        <w:pStyle w:val="a3"/>
        <w:tabs>
          <w:tab w:val="left" w:pos="567"/>
        </w:tabs>
        <w:spacing w:after="0" w:line="240" w:lineRule="auto"/>
        <w:ind w:left="0"/>
        <w:jc w:val="both"/>
        <w:rPr>
          <w:rFonts w:ascii="Times New Roman" w:hAnsi="Times New Roman" w:cs="Times New Roman"/>
          <w:sz w:val="28"/>
          <w:szCs w:val="28"/>
        </w:rPr>
      </w:pPr>
    </w:p>
    <w:p w14:paraId="2D99B15E" w14:textId="77777777" w:rsidR="008043CB" w:rsidRPr="0074010E" w:rsidRDefault="008043CB" w:rsidP="005128C8">
      <w:pPr>
        <w:pStyle w:val="a3"/>
        <w:tabs>
          <w:tab w:val="left" w:pos="567"/>
        </w:tabs>
        <w:spacing w:after="0" w:line="240" w:lineRule="auto"/>
        <w:ind w:left="0"/>
        <w:jc w:val="both"/>
        <w:rPr>
          <w:rFonts w:ascii="Times New Roman" w:hAnsi="Times New Roman" w:cs="Times New Roman"/>
          <w:sz w:val="28"/>
          <w:szCs w:val="28"/>
        </w:rPr>
      </w:pPr>
    </w:p>
    <w:p w14:paraId="2BA77CFA" w14:textId="65AB929E" w:rsidR="00651784" w:rsidRPr="0074010E" w:rsidRDefault="00651784" w:rsidP="005128C8">
      <w:pPr>
        <w:pStyle w:val="a3"/>
        <w:tabs>
          <w:tab w:val="left" w:pos="567"/>
        </w:tabs>
        <w:spacing w:after="0" w:line="240" w:lineRule="auto"/>
        <w:ind w:left="0"/>
        <w:jc w:val="both"/>
        <w:rPr>
          <w:rFonts w:ascii="Times New Roman" w:hAnsi="Times New Roman" w:cs="Times New Roman"/>
          <w:sz w:val="28"/>
          <w:szCs w:val="28"/>
        </w:rPr>
      </w:pPr>
      <w:r w:rsidRPr="0074010E">
        <w:rPr>
          <w:rFonts w:ascii="Times New Roman" w:hAnsi="Times New Roman" w:cs="Times New Roman"/>
          <w:sz w:val="28"/>
          <w:szCs w:val="28"/>
        </w:rPr>
        <w:t xml:space="preserve">Председатель </w:t>
      </w:r>
    </w:p>
    <w:p w14:paraId="537240EF" w14:textId="28BFF775" w:rsidR="00651784" w:rsidRPr="0074010E" w:rsidRDefault="00651784" w:rsidP="005128C8">
      <w:pPr>
        <w:pStyle w:val="a3"/>
        <w:tabs>
          <w:tab w:val="left" w:pos="567"/>
        </w:tabs>
        <w:spacing w:after="0" w:line="240" w:lineRule="auto"/>
        <w:ind w:left="0"/>
        <w:jc w:val="both"/>
        <w:rPr>
          <w:rFonts w:ascii="Times New Roman" w:hAnsi="Times New Roman" w:cs="Times New Roman"/>
          <w:sz w:val="28"/>
          <w:szCs w:val="28"/>
        </w:rPr>
      </w:pPr>
      <w:r w:rsidRPr="0074010E">
        <w:rPr>
          <w:rFonts w:ascii="Times New Roman" w:hAnsi="Times New Roman" w:cs="Times New Roman"/>
          <w:sz w:val="28"/>
          <w:szCs w:val="28"/>
        </w:rPr>
        <w:t xml:space="preserve">контрольно-счетной палаты </w:t>
      </w:r>
    </w:p>
    <w:p w14:paraId="3E87E014" w14:textId="33B42F82" w:rsidR="002B440B" w:rsidRPr="007151EE" w:rsidRDefault="00651784" w:rsidP="005128C8">
      <w:pPr>
        <w:pStyle w:val="a3"/>
        <w:tabs>
          <w:tab w:val="left" w:pos="567"/>
        </w:tabs>
        <w:spacing w:after="0" w:line="240" w:lineRule="auto"/>
        <w:ind w:left="0"/>
        <w:jc w:val="both"/>
        <w:rPr>
          <w:rFonts w:ascii="Times New Roman" w:hAnsi="Times New Roman" w:cs="Times New Roman"/>
          <w:sz w:val="28"/>
          <w:szCs w:val="28"/>
          <w:highlight w:val="yellow"/>
        </w:rPr>
      </w:pPr>
      <w:r w:rsidRPr="0074010E">
        <w:rPr>
          <w:rFonts w:ascii="Times New Roman" w:hAnsi="Times New Roman" w:cs="Times New Roman"/>
          <w:sz w:val="28"/>
          <w:szCs w:val="28"/>
        </w:rPr>
        <w:t>Архангельской области                                                                  А.А. Дементьев</w:t>
      </w:r>
    </w:p>
    <w:p w14:paraId="728AF2D8" w14:textId="6E1FDBE0" w:rsidR="00845633" w:rsidRPr="007151EE" w:rsidRDefault="00845633" w:rsidP="005128C8">
      <w:pPr>
        <w:pStyle w:val="a3"/>
        <w:tabs>
          <w:tab w:val="left" w:pos="567"/>
        </w:tabs>
        <w:spacing w:after="0" w:line="240" w:lineRule="auto"/>
        <w:ind w:left="0"/>
        <w:jc w:val="both"/>
        <w:rPr>
          <w:rFonts w:ascii="Times New Roman" w:hAnsi="Times New Roman" w:cs="Times New Roman"/>
          <w:sz w:val="28"/>
          <w:szCs w:val="28"/>
          <w:highlight w:val="yellow"/>
        </w:rPr>
      </w:pPr>
    </w:p>
    <w:sectPr w:rsidR="00845633" w:rsidRPr="007151EE" w:rsidSect="00102C74">
      <w:footerReference w:type="default" r:id="rId35"/>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A0D044E" w14:textId="77777777" w:rsidR="00507CEB" w:rsidRDefault="00507CEB" w:rsidP="009632F8">
      <w:pPr>
        <w:spacing w:after="0" w:line="240" w:lineRule="auto"/>
      </w:pPr>
      <w:r>
        <w:separator/>
      </w:r>
    </w:p>
  </w:endnote>
  <w:endnote w:type="continuationSeparator" w:id="0">
    <w:p w14:paraId="1DB81A4E" w14:textId="77777777" w:rsidR="00507CEB" w:rsidRDefault="00507CEB" w:rsidP="009632F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5382578"/>
      <w:docPartObj>
        <w:docPartGallery w:val="Page Numbers (Bottom of Page)"/>
        <w:docPartUnique/>
      </w:docPartObj>
    </w:sdtPr>
    <w:sdtEndPr/>
    <w:sdtContent>
      <w:p w14:paraId="5F5E74DF" w14:textId="03E6AD98" w:rsidR="00B62DAA" w:rsidRDefault="00B62DAA">
        <w:pPr>
          <w:pStyle w:val="af8"/>
          <w:jc w:val="right"/>
        </w:pPr>
        <w:r w:rsidRPr="00CE14BF">
          <w:rPr>
            <w:rFonts w:ascii="Times New Roman" w:hAnsi="Times New Roman" w:cs="Times New Roman"/>
            <w:sz w:val="20"/>
            <w:szCs w:val="20"/>
          </w:rPr>
          <w:fldChar w:fldCharType="begin"/>
        </w:r>
        <w:r w:rsidRPr="00CE14BF">
          <w:rPr>
            <w:rFonts w:ascii="Times New Roman" w:hAnsi="Times New Roman" w:cs="Times New Roman"/>
            <w:sz w:val="20"/>
            <w:szCs w:val="20"/>
          </w:rPr>
          <w:instrText>PAGE   \* MERGEFORMAT</w:instrText>
        </w:r>
        <w:r w:rsidRPr="00CE14BF">
          <w:rPr>
            <w:rFonts w:ascii="Times New Roman" w:hAnsi="Times New Roman" w:cs="Times New Roman"/>
            <w:sz w:val="20"/>
            <w:szCs w:val="20"/>
          </w:rPr>
          <w:fldChar w:fldCharType="separate"/>
        </w:r>
        <w:r w:rsidR="00DB2ECA">
          <w:rPr>
            <w:rFonts w:ascii="Times New Roman" w:hAnsi="Times New Roman" w:cs="Times New Roman"/>
            <w:noProof/>
            <w:sz w:val="20"/>
            <w:szCs w:val="20"/>
          </w:rPr>
          <w:t>34</w:t>
        </w:r>
        <w:r w:rsidRPr="00CE14BF">
          <w:rPr>
            <w:rFonts w:ascii="Times New Roman" w:hAnsi="Times New Roman" w:cs="Times New Roman"/>
            <w:sz w:val="20"/>
            <w:szCs w:val="20"/>
          </w:rPr>
          <w:fldChar w:fldCharType="end"/>
        </w:r>
      </w:p>
    </w:sdtContent>
  </w:sdt>
  <w:p w14:paraId="575CA8BC" w14:textId="77777777" w:rsidR="00B62DAA" w:rsidRDefault="00B62DAA">
    <w:pPr>
      <w:pStyle w:val="af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97414C7" w14:textId="77777777" w:rsidR="00507CEB" w:rsidRDefault="00507CEB" w:rsidP="009632F8">
      <w:pPr>
        <w:spacing w:after="0" w:line="240" w:lineRule="auto"/>
      </w:pPr>
      <w:r>
        <w:separator/>
      </w:r>
    </w:p>
  </w:footnote>
  <w:footnote w:type="continuationSeparator" w:id="0">
    <w:p w14:paraId="66E8BDB7" w14:textId="77777777" w:rsidR="00507CEB" w:rsidRDefault="00507CEB" w:rsidP="009632F8">
      <w:pPr>
        <w:spacing w:after="0" w:line="240" w:lineRule="auto"/>
      </w:pPr>
      <w:r>
        <w:continuationSeparator/>
      </w:r>
    </w:p>
  </w:footnote>
  <w:footnote w:id="1">
    <w:p w14:paraId="43319956" w14:textId="7857D6DA" w:rsidR="00B62DAA" w:rsidRPr="00932F8E" w:rsidRDefault="00B62DAA">
      <w:pPr>
        <w:pStyle w:val="af"/>
        <w:rPr>
          <w:sz w:val="16"/>
          <w:szCs w:val="16"/>
        </w:rPr>
      </w:pPr>
      <w:r w:rsidRPr="00932F8E">
        <w:rPr>
          <w:rStyle w:val="af1"/>
          <w:sz w:val="16"/>
          <w:szCs w:val="16"/>
        </w:rPr>
        <w:footnoteRef/>
      </w:r>
      <w:r w:rsidRPr="00932F8E">
        <w:rPr>
          <w:sz w:val="16"/>
          <w:szCs w:val="16"/>
        </w:rPr>
        <w:t xml:space="preserve"> далее – Отчет</w:t>
      </w:r>
    </w:p>
  </w:footnote>
  <w:footnote w:id="2">
    <w:p w14:paraId="4194652E" w14:textId="212E5A06" w:rsidR="00B62DAA" w:rsidRPr="00932F8E" w:rsidRDefault="00B62DAA">
      <w:pPr>
        <w:pStyle w:val="af"/>
        <w:rPr>
          <w:sz w:val="16"/>
          <w:szCs w:val="16"/>
        </w:rPr>
      </w:pPr>
      <w:r w:rsidRPr="00932F8E">
        <w:rPr>
          <w:rStyle w:val="af1"/>
          <w:sz w:val="16"/>
          <w:szCs w:val="16"/>
        </w:rPr>
        <w:footnoteRef/>
      </w:r>
      <w:r w:rsidRPr="00932F8E">
        <w:rPr>
          <w:sz w:val="16"/>
          <w:szCs w:val="16"/>
        </w:rPr>
        <w:t xml:space="preserve"> далее – областной закон «О бюджете ТФОМС на 2023 год»</w:t>
      </w:r>
    </w:p>
  </w:footnote>
  <w:footnote w:id="3">
    <w:p w14:paraId="5551BF8A" w14:textId="1EF636D0" w:rsidR="00B62DAA" w:rsidRDefault="00B62DAA">
      <w:pPr>
        <w:pStyle w:val="af"/>
      </w:pPr>
      <w:r w:rsidRPr="00932F8E">
        <w:rPr>
          <w:rStyle w:val="af1"/>
          <w:sz w:val="16"/>
          <w:szCs w:val="16"/>
        </w:rPr>
        <w:footnoteRef/>
      </w:r>
      <w:r w:rsidRPr="00932F8E">
        <w:rPr>
          <w:sz w:val="16"/>
          <w:szCs w:val="16"/>
        </w:rPr>
        <w:t xml:space="preserve"> далее – ФФОМС</w:t>
      </w:r>
    </w:p>
  </w:footnote>
  <w:footnote w:id="4">
    <w:p w14:paraId="3BBF6783" w14:textId="1EFA3A6E" w:rsidR="00B62DAA" w:rsidRPr="00932F8E" w:rsidRDefault="00B62DAA">
      <w:pPr>
        <w:pStyle w:val="af"/>
        <w:rPr>
          <w:sz w:val="16"/>
          <w:szCs w:val="16"/>
        </w:rPr>
      </w:pPr>
      <w:r w:rsidRPr="00932F8E">
        <w:rPr>
          <w:rStyle w:val="af1"/>
          <w:sz w:val="16"/>
          <w:szCs w:val="16"/>
        </w:rPr>
        <w:footnoteRef/>
      </w:r>
      <w:r w:rsidRPr="00932F8E">
        <w:rPr>
          <w:sz w:val="16"/>
          <w:szCs w:val="16"/>
        </w:rPr>
        <w:t xml:space="preserve"> далее – БК РФ</w:t>
      </w:r>
    </w:p>
  </w:footnote>
  <w:footnote w:id="5">
    <w:p w14:paraId="20B023B4" w14:textId="7AC38BEC" w:rsidR="00B62DAA" w:rsidRPr="00932F8E" w:rsidRDefault="00B62DAA">
      <w:pPr>
        <w:pStyle w:val="af"/>
        <w:rPr>
          <w:sz w:val="16"/>
          <w:szCs w:val="16"/>
        </w:rPr>
      </w:pPr>
      <w:r w:rsidRPr="00932F8E">
        <w:rPr>
          <w:rStyle w:val="af1"/>
          <w:sz w:val="16"/>
          <w:szCs w:val="16"/>
        </w:rPr>
        <w:footnoteRef/>
      </w:r>
      <w:r w:rsidRPr="00932F8E">
        <w:rPr>
          <w:sz w:val="16"/>
          <w:szCs w:val="16"/>
        </w:rPr>
        <w:t xml:space="preserve"> далее – Федеральный закон об ОМС № 326-ФЗ</w:t>
      </w:r>
    </w:p>
  </w:footnote>
  <w:footnote w:id="6">
    <w:p w14:paraId="6FF8A9D3" w14:textId="04767FB5" w:rsidR="00B62DAA" w:rsidRDefault="00B62DAA">
      <w:pPr>
        <w:pStyle w:val="af"/>
      </w:pPr>
      <w:r w:rsidRPr="00932F8E">
        <w:rPr>
          <w:rStyle w:val="af1"/>
          <w:sz w:val="16"/>
          <w:szCs w:val="16"/>
        </w:rPr>
        <w:footnoteRef/>
      </w:r>
      <w:r w:rsidRPr="00932F8E">
        <w:rPr>
          <w:sz w:val="16"/>
          <w:szCs w:val="16"/>
        </w:rPr>
        <w:t xml:space="preserve"> далее – отчет об исполнении консолидированного бюджета</w:t>
      </w:r>
    </w:p>
  </w:footnote>
  <w:footnote w:id="7">
    <w:p w14:paraId="1056A993" w14:textId="29A31F77" w:rsidR="00B62DAA" w:rsidRPr="009B25CC" w:rsidRDefault="00B62DAA" w:rsidP="005E18E5">
      <w:pPr>
        <w:pStyle w:val="af"/>
        <w:jc w:val="both"/>
        <w:rPr>
          <w:sz w:val="15"/>
          <w:szCs w:val="15"/>
        </w:rPr>
      </w:pPr>
      <w:r w:rsidRPr="009B25CC">
        <w:rPr>
          <w:rStyle w:val="af1"/>
          <w:sz w:val="15"/>
          <w:szCs w:val="15"/>
        </w:rPr>
        <w:footnoteRef/>
      </w:r>
      <w:r w:rsidRPr="009B25CC">
        <w:rPr>
          <w:sz w:val="15"/>
          <w:szCs w:val="15"/>
        </w:rPr>
        <w:t xml:space="preserve"> Распоряжение Правительства РФ от </w:t>
      </w:r>
      <w:r>
        <w:rPr>
          <w:sz w:val="15"/>
          <w:szCs w:val="15"/>
        </w:rPr>
        <w:t>08.12.2022</w:t>
      </w:r>
      <w:r w:rsidRPr="009B25CC">
        <w:rPr>
          <w:sz w:val="15"/>
          <w:szCs w:val="15"/>
        </w:rPr>
        <w:t xml:space="preserve"> № </w:t>
      </w:r>
      <w:r>
        <w:rPr>
          <w:sz w:val="15"/>
          <w:szCs w:val="15"/>
        </w:rPr>
        <w:t>3798</w:t>
      </w:r>
      <w:r w:rsidRPr="009B25CC">
        <w:rPr>
          <w:sz w:val="15"/>
          <w:szCs w:val="15"/>
        </w:rPr>
        <w:t>-р «</w:t>
      </w:r>
      <w:r w:rsidRPr="00111829">
        <w:rPr>
          <w:sz w:val="15"/>
          <w:szCs w:val="15"/>
        </w:rPr>
        <w:t>О распределении в 2023 году иных межбюджетных трансфертов, предоставляемых из бюджета Федерального фонда обязательного медицинского страхования бюджетам территориальных фондов обязательного медицинского страхования в целях софинансирования расходов медицинских организаций на оплату труда врачей и среднего медицинского пе</w:t>
      </w:r>
      <w:r>
        <w:rPr>
          <w:sz w:val="15"/>
          <w:szCs w:val="15"/>
        </w:rPr>
        <w:t>рсонала</w:t>
      </w:r>
      <w:r w:rsidRPr="009B25CC">
        <w:rPr>
          <w:sz w:val="15"/>
          <w:szCs w:val="15"/>
        </w:rPr>
        <w:t>»</w:t>
      </w:r>
    </w:p>
  </w:footnote>
  <w:footnote w:id="8">
    <w:p w14:paraId="377C163F" w14:textId="6A0FD88F" w:rsidR="00B62DAA" w:rsidRPr="00860228" w:rsidRDefault="00B62DAA" w:rsidP="00860228">
      <w:pPr>
        <w:pStyle w:val="af"/>
        <w:rPr>
          <w:sz w:val="16"/>
          <w:szCs w:val="16"/>
        </w:rPr>
      </w:pPr>
      <w:r w:rsidRPr="00860228">
        <w:rPr>
          <w:rStyle w:val="af1"/>
          <w:sz w:val="16"/>
          <w:szCs w:val="16"/>
        </w:rPr>
        <w:footnoteRef/>
      </w:r>
      <w:r w:rsidRPr="00860228">
        <w:rPr>
          <w:sz w:val="16"/>
          <w:szCs w:val="16"/>
        </w:rPr>
        <w:t xml:space="preserve"> Правил</w:t>
      </w:r>
      <w:r>
        <w:rPr>
          <w:sz w:val="16"/>
          <w:szCs w:val="16"/>
        </w:rPr>
        <w:t>а</w:t>
      </w:r>
      <w:r w:rsidRPr="00860228">
        <w:rPr>
          <w:sz w:val="16"/>
          <w:szCs w:val="16"/>
        </w:rPr>
        <w:t xml:space="preserve"> предоставления межбюджетных трансфертов из бюджета Федерального фонда обязательного медицинского страхования бюджетам территориальных фондов обязательного медицинского страхования для софинансирования расходов медицинских организаций на оплату труда врачей и среднего медицинского персонала</w:t>
      </w:r>
      <w:r>
        <w:rPr>
          <w:sz w:val="16"/>
          <w:szCs w:val="16"/>
        </w:rPr>
        <w:t>, утверждены</w:t>
      </w:r>
      <w:r w:rsidRPr="00860228">
        <w:rPr>
          <w:sz w:val="16"/>
          <w:szCs w:val="16"/>
        </w:rPr>
        <w:t xml:space="preserve"> </w:t>
      </w:r>
      <w:r>
        <w:rPr>
          <w:sz w:val="16"/>
          <w:szCs w:val="16"/>
        </w:rPr>
        <w:t>п</w:t>
      </w:r>
      <w:r w:rsidRPr="00860228">
        <w:rPr>
          <w:sz w:val="16"/>
          <w:szCs w:val="16"/>
        </w:rPr>
        <w:t>остановление</w:t>
      </w:r>
      <w:r>
        <w:rPr>
          <w:sz w:val="16"/>
          <w:szCs w:val="16"/>
        </w:rPr>
        <w:t>м</w:t>
      </w:r>
      <w:r w:rsidRPr="00860228">
        <w:rPr>
          <w:sz w:val="16"/>
          <w:szCs w:val="16"/>
        </w:rPr>
        <w:t xml:space="preserve"> Правительства РФ от 27.12.2019 </w:t>
      </w:r>
      <w:r>
        <w:rPr>
          <w:sz w:val="16"/>
          <w:szCs w:val="16"/>
        </w:rPr>
        <w:t>№</w:t>
      </w:r>
      <w:r w:rsidRPr="00860228">
        <w:rPr>
          <w:sz w:val="16"/>
          <w:szCs w:val="16"/>
        </w:rPr>
        <w:t xml:space="preserve"> 1910</w:t>
      </w:r>
    </w:p>
  </w:footnote>
  <w:footnote w:id="9">
    <w:p w14:paraId="5663CED0" w14:textId="539F2E10" w:rsidR="00B62DAA" w:rsidRPr="009B25CC" w:rsidRDefault="00B62DAA" w:rsidP="005E18E5">
      <w:pPr>
        <w:pStyle w:val="af"/>
        <w:jc w:val="both"/>
        <w:rPr>
          <w:sz w:val="15"/>
          <w:szCs w:val="15"/>
        </w:rPr>
      </w:pPr>
      <w:r w:rsidRPr="009B25CC">
        <w:rPr>
          <w:rStyle w:val="af1"/>
          <w:sz w:val="15"/>
          <w:szCs w:val="15"/>
        </w:rPr>
        <w:footnoteRef/>
      </w:r>
      <w:r w:rsidRPr="009B25CC">
        <w:rPr>
          <w:sz w:val="15"/>
          <w:szCs w:val="15"/>
        </w:rPr>
        <w:t xml:space="preserve"> Распоряжение Правительства РФ от </w:t>
      </w:r>
      <w:r>
        <w:rPr>
          <w:sz w:val="15"/>
          <w:szCs w:val="15"/>
        </w:rPr>
        <w:t>09</w:t>
      </w:r>
      <w:r w:rsidRPr="009B25CC">
        <w:rPr>
          <w:sz w:val="15"/>
          <w:szCs w:val="15"/>
        </w:rPr>
        <w:t>.12.202</w:t>
      </w:r>
      <w:r>
        <w:rPr>
          <w:sz w:val="15"/>
          <w:szCs w:val="15"/>
        </w:rPr>
        <w:t>2</w:t>
      </w:r>
      <w:r w:rsidRPr="009B25CC">
        <w:rPr>
          <w:sz w:val="15"/>
          <w:szCs w:val="15"/>
        </w:rPr>
        <w:t xml:space="preserve"> № 3</w:t>
      </w:r>
      <w:r>
        <w:rPr>
          <w:sz w:val="15"/>
          <w:szCs w:val="15"/>
        </w:rPr>
        <w:t>860</w:t>
      </w:r>
      <w:r w:rsidRPr="009B25CC">
        <w:rPr>
          <w:sz w:val="15"/>
          <w:szCs w:val="15"/>
        </w:rPr>
        <w:t>-р «</w:t>
      </w:r>
      <w:r w:rsidRPr="005E18E5">
        <w:rPr>
          <w:sz w:val="15"/>
          <w:szCs w:val="15"/>
        </w:rPr>
        <w:t xml:space="preserve">О распределении в 2023 году межбюджетных трансфертов из бюджета ФФОМС бюджетам территориальных фондов обязательного медицинского страхования на осуществление денежных выплат стимулирующего характера медицинским работникам за выявление онкологических заболеваний в ходе проведения диспансеризации и профилактических медицинских </w:t>
      </w:r>
      <w:r>
        <w:rPr>
          <w:sz w:val="15"/>
          <w:szCs w:val="15"/>
        </w:rPr>
        <w:t>осмотров населения</w:t>
      </w:r>
      <w:r w:rsidRPr="009B25CC">
        <w:rPr>
          <w:sz w:val="15"/>
          <w:szCs w:val="15"/>
        </w:rPr>
        <w:t>»</w:t>
      </w:r>
    </w:p>
  </w:footnote>
  <w:footnote w:id="10">
    <w:p w14:paraId="0FAB9DE6" w14:textId="0913928C" w:rsidR="00B62DAA" w:rsidRPr="009B25CC" w:rsidRDefault="00B62DAA" w:rsidP="004315A5">
      <w:pPr>
        <w:pStyle w:val="af"/>
        <w:jc w:val="both"/>
        <w:rPr>
          <w:sz w:val="15"/>
          <w:szCs w:val="15"/>
        </w:rPr>
      </w:pPr>
      <w:r w:rsidRPr="009B25CC">
        <w:rPr>
          <w:rStyle w:val="af1"/>
          <w:sz w:val="15"/>
          <w:szCs w:val="15"/>
        </w:rPr>
        <w:footnoteRef/>
      </w:r>
      <w:r w:rsidRPr="009B25CC">
        <w:rPr>
          <w:sz w:val="15"/>
          <w:szCs w:val="15"/>
        </w:rPr>
        <w:t xml:space="preserve"> Правила предоставления межбюджетных трансфертов из бюджета Федерального фонда обязательного медицинского страхования бюджетам территориальных фондов обязательного медицинского страхования на финансовое обеспечение осуществления денежных выплат стимулирующего характера медицинским работникам за выявление онкологических заболеваний в ходе проведения диспансеризации и профилактических медицинских осмотров населения, утверждены постановлением Правительства РФ от 30.12.2019 № 1940</w:t>
      </w:r>
    </w:p>
  </w:footnote>
  <w:footnote w:id="11">
    <w:p w14:paraId="7AF6F795" w14:textId="74B16E95" w:rsidR="00B62DAA" w:rsidRPr="0058327F" w:rsidRDefault="00B62DAA">
      <w:pPr>
        <w:pStyle w:val="af"/>
        <w:rPr>
          <w:sz w:val="16"/>
          <w:szCs w:val="16"/>
        </w:rPr>
      </w:pPr>
      <w:r w:rsidRPr="0058327F">
        <w:rPr>
          <w:rStyle w:val="af1"/>
          <w:sz w:val="16"/>
          <w:szCs w:val="16"/>
        </w:rPr>
        <w:footnoteRef/>
      </w:r>
      <w:r w:rsidRPr="0058327F">
        <w:rPr>
          <w:sz w:val="16"/>
          <w:szCs w:val="16"/>
        </w:rPr>
        <w:t xml:space="preserve"> далее - ТФОМС АО</w:t>
      </w:r>
    </w:p>
  </w:footnote>
  <w:footnote w:id="12">
    <w:p w14:paraId="3F9B9088" w14:textId="29B0C9DB" w:rsidR="00B62DAA" w:rsidRPr="007941E3" w:rsidRDefault="00B62DAA" w:rsidP="007941E3">
      <w:pPr>
        <w:pStyle w:val="af"/>
        <w:jc w:val="both"/>
        <w:rPr>
          <w:sz w:val="16"/>
          <w:szCs w:val="16"/>
        </w:rPr>
      </w:pPr>
      <w:r w:rsidRPr="007941E3">
        <w:rPr>
          <w:rStyle w:val="af1"/>
          <w:sz w:val="16"/>
          <w:szCs w:val="16"/>
        </w:rPr>
        <w:footnoteRef/>
      </w:r>
      <w:r w:rsidRPr="007941E3">
        <w:rPr>
          <w:sz w:val="16"/>
          <w:szCs w:val="16"/>
        </w:rPr>
        <w:t xml:space="preserve"> </w:t>
      </w:r>
      <w:r>
        <w:rPr>
          <w:sz w:val="16"/>
          <w:szCs w:val="16"/>
        </w:rPr>
        <w:t xml:space="preserve">План мероприятий </w:t>
      </w:r>
      <w:r w:rsidRPr="007941E3">
        <w:rPr>
          <w:sz w:val="16"/>
          <w:szCs w:val="16"/>
        </w:rPr>
        <w:t>по организации дополнительного профессионального образования медицинских работников по программам повышения квалификации, а также по приобретению и проведению ремонта медицинского оборудования</w:t>
      </w:r>
    </w:p>
  </w:footnote>
  <w:footnote w:id="13">
    <w:p w14:paraId="04104A16" w14:textId="2A7BD2E7" w:rsidR="00B62DAA" w:rsidRPr="00932F8E" w:rsidRDefault="00B62DAA">
      <w:pPr>
        <w:pStyle w:val="af"/>
        <w:rPr>
          <w:sz w:val="16"/>
          <w:szCs w:val="16"/>
        </w:rPr>
      </w:pPr>
      <w:r w:rsidRPr="00932F8E">
        <w:rPr>
          <w:rStyle w:val="af1"/>
          <w:sz w:val="16"/>
          <w:szCs w:val="16"/>
        </w:rPr>
        <w:footnoteRef/>
      </w:r>
      <w:r w:rsidRPr="00932F8E">
        <w:rPr>
          <w:sz w:val="16"/>
          <w:szCs w:val="16"/>
        </w:rPr>
        <w:t xml:space="preserve"> далее – территориальная программа госгарантий</w:t>
      </w:r>
    </w:p>
  </w:footnote>
  <w:footnote w:id="14">
    <w:p w14:paraId="47FFBFD8" w14:textId="0464CAD9" w:rsidR="00B62DAA" w:rsidRPr="00932F8E" w:rsidRDefault="00B62DAA">
      <w:pPr>
        <w:pStyle w:val="af"/>
        <w:rPr>
          <w:sz w:val="16"/>
          <w:szCs w:val="16"/>
        </w:rPr>
      </w:pPr>
      <w:r w:rsidRPr="00932F8E">
        <w:rPr>
          <w:rStyle w:val="af1"/>
          <w:sz w:val="16"/>
          <w:szCs w:val="16"/>
        </w:rPr>
        <w:footnoteRef/>
      </w:r>
      <w:r w:rsidRPr="00932F8E">
        <w:rPr>
          <w:sz w:val="16"/>
          <w:szCs w:val="16"/>
        </w:rPr>
        <w:t xml:space="preserve"> далее – Комиссия</w:t>
      </w:r>
    </w:p>
  </w:footnote>
  <w:footnote w:id="15">
    <w:p w14:paraId="0C604AD4" w14:textId="2D973C0A" w:rsidR="00B62DAA" w:rsidRPr="00932F8E" w:rsidRDefault="00B62DAA">
      <w:pPr>
        <w:pStyle w:val="af"/>
        <w:rPr>
          <w:sz w:val="16"/>
          <w:szCs w:val="16"/>
        </w:rPr>
      </w:pPr>
      <w:r w:rsidRPr="00932F8E">
        <w:rPr>
          <w:rStyle w:val="af1"/>
          <w:sz w:val="16"/>
          <w:szCs w:val="16"/>
        </w:rPr>
        <w:footnoteRef/>
      </w:r>
      <w:r w:rsidRPr="00932F8E">
        <w:rPr>
          <w:sz w:val="16"/>
          <w:szCs w:val="16"/>
        </w:rPr>
        <w:t xml:space="preserve"> далее – министерство</w:t>
      </w:r>
    </w:p>
  </w:footnote>
  <w:footnote w:id="16">
    <w:p w14:paraId="54BDE255" w14:textId="740B8D70" w:rsidR="00B62DAA" w:rsidRPr="00DE494C" w:rsidRDefault="00B62DAA">
      <w:pPr>
        <w:pStyle w:val="af"/>
        <w:rPr>
          <w:sz w:val="16"/>
          <w:szCs w:val="16"/>
        </w:rPr>
      </w:pPr>
      <w:r w:rsidRPr="00DE494C">
        <w:rPr>
          <w:rStyle w:val="af1"/>
          <w:sz w:val="16"/>
          <w:szCs w:val="16"/>
        </w:rPr>
        <w:footnoteRef/>
      </w:r>
      <w:r>
        <w:rPr>
          <w:sz w:val="16"/>
          <w:szCs w:val="16"/>
        </w:rPr>
        <w:t xml:space="preserve"> Оперативная информация о реализации территориальной программы обязательного медицинского страхования на территории Архангельской области за 9 месяцев 2023 года (предоставлена в составе документов и материалов к Отчету) </w:t>
      </w:r>
      <w:r w:rsidRPr="00DE494C">
        <w:rPr>
          <w:sz w:val="16"/>
          <w:szCs w:val="16"/>
        </w:rPr>
        <w:t xml:space="preserve">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455C2C"/>
    <w:multiLevelType w:val="hybridMultilevel"/>
    <w:tmpl w:val="12D6FDF2"/>
    <w:lvl w:ilvl="0" w:tplc="4AC856AA">
      <w:start w:val="1"/>
      <w:numFmt w:val="decimal"/>
      <w:lvlText w:val="%1."/>
      <w:lvlJc w:val="left"/>
      <w:pPr>
        <w:ind w:left="1647" w:hanging="360"/>
      </w:pPr>
      <w:rPr>
        <w:rFonts w:hint="default"/>
      </w:rPr>
    </w:lvl>
    <w:lvl w:ilvl="1" w:tplc="04190019" w:tentative="1">
      <w:start w:val="1"/>
      <w:numFmt w:val="lowerLetter"/>
      <w:lvlText w:val="%2."/>
      <w:lvlJc w:val="left"/>
      <w:pPr>
        <w:ind w:left="2367" w:hanging="360"/>
      </w:pPr>
    </w:lvl>
    <w:lvl w:ilvl="2" w:tplc="0419001B" w:tentative="1">
      <w:start w:val="1"/>
      <w:numFmt w:val="lowerRoman"/>
      <w:lvlText w:val="%3."/>
      <w:lvlJc w:val="right"/>
      <w:pPr>
        <w:ind w:left="3087" w:hanging="180"/>
      </w:pPr>
    </w:lvl>
    <w:lvl w:ilvl="3" w:tplc="0419000F" w:tentative="1">
      <w:start w:val="1"/>
      <w:numFmt w:val="decimal"/>
      <w:lvlText w:val="%4."/>
      <w:lvlJc w:val="left"/>
      <w:pPr>
        <w:ind w:left="3807" w:hanging="360"/>
      </w:pPr>
    </w:lvl>
    <w:lvl w:ilvl="4" w:tplc="04190019" w:tentative="1">
      <w:start w:val="1"/>
      <w:numFmt w:val="lowerLetter"/>
      <w:lvlText w:val="%5."/>
      <w:lvlJc w:val="left"/>
      <w:pPr>
        <w:ind w:left="4527" w:hanging="360"/>
      </w:pPr>
    </w:lvl>
    <w:lvl w:ilvl="5" w:tplc="0419001B" w:tentative="1">
      <w:start w:val="1"/>
      <w:numFmt w:val="lowerRoman"/>
      <w:lvlText w:val="%6."/>
      <w:lvlJc w:val="right"/>
      <w:pPr>
        <w:ind w:left="5247" w:hanging="180"/>
      </w:pPr>
    </w:lvl>
    <w:lvl w:ilvl="6" w:tplc="0419000F" w:tentative="1">
      <w:start w:val="1"/>
      <w:numFmt w:val="decimal"/>
      <w:lvlText w:val="%7."/>
      <w:lvlJc w:val="left"/>
      <w:pPr>
        <w:ind w:left="5967" w:hanging="360"/>
      </w:pPr>
    </w:lvl>
    <w:lvl w:ilvl="7" w:tplc="04190019" w:tentative="1">
      <w:start w:val="1"/>
      <w:numFmt w:val="lowerLetter"/>
      <w:lvlText w:val="%8."/>
      <w:lvlJc w:val="left"/>
      <w:pPr>
        <w:ind w:left="6687" w:hanging="360"/>
      </w:pPr>
    </w:lvl>
    <w:lvl w:ilvl="8" w:tplc="0419001B" w:tentative="1">
      <w:start w:val="1"/>
      <w:numFmt w:val="lowerRoman"/>
      <w:lvlText w:val="%9."/>
      <w:lvlJc w:val="right"/>
      <w:pPr>
        <w:ind w:left="7407" w:hanging="180"/>
      </w:pPr>
    </w:lvl>
  </w:abstractNum>
  <w:abstractNum w:abstractNumId="1" w15:restartNumberingAfterBreak="0">
    <w:nsid w:val="092D2535"/>
    <w:multiLevelType w:val="hybridMultilevel"/>
    <w:tmpl w:val="5658F1E2"/>
    <w:lvl w:ilvl="0" w:tplc="CA8C050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0D937077"/>
    <w:multiLevelType w:val="hybridMultilevel"/>
    <w:tmpl w:val="983E3162"/>
    <w:lvl w:ilvl="0" w:tplc="6382E32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14495F34"/>
    <w:multiLevelType w:val="hybridMultilevel"/>
    <w:tmpl w:val="2AD0CB78"/>
    <w:lvl w:ilvl="0" w:tplc="D8A0171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15533EAB"/>
    <w:multiLevelType w:val="hybridMultilevel"/>
    <w:tmpl w:val="8444AF24"/>
    <w:lvl w:ilvl="0" w:tplc="6382E324">
      <w:start w:val="1"/>
      <w:numFmt w:val="bullet"/>
      <w:lvlText w:val=""/>
      <w:lvlJc w:val="left"/>
      <w:pPr>
        <w:ind w:left="9575"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1FAF3B2E"/>
    <w:multiLevelType w:val="hybridMultilevel"/>
    <w:tmpl w:val="3264881A"/>
    <w:lvl w:ilvl="0" w:tplc="6382E324">
      <w:start w:val="1"/>
      <w:numFmt w:val="bullet"/>
      <w:lvlText w:val=""/>
      <w:lvlJc w:val="left"/>
      <w:pPr>
        <w:ind w:left="9575" w:hanging="360"/>
      </w:pPr>
      <w:rPr>
        <w:rFonts w:ascii="Symbol" w:hAnsi="Symbol" w:hint="default"/>
      </w:rPr>
    </w:lvl>
    <w:lvl w:ilvl="1" w:tplc="04190003" w:tentative="1">
      <w:start w:val="1"/>
      <w:numFmt w:val="bullet"/>
      <w:lvlText w:val="o"/>
      <w:lvlJc w:val="left"/>
      <w:pPr>
        <w:ind w:left="3916" w:hanging="360"/>
      </w:pPr>
      <w:rPr>
        <w:rFonts w:ascii="Courier New" w:hAnsi="Courier New" w:cs="Courier New" w:hint="default"/>
      </w:rPr>
    </w:lvl>
    <w:lvl w:ilvl="2" w:tplc="04190005" w:tentative="1">
      <w:start w:val="1"/>
      <w:numFmt w:val="bullet"/>
      <w:lvlText w:val=""/>
      <w:lvlJc w:val="left"/>
      <w:pPr>
        <w:ind w:left="4636" w:hanging="360"/>
      </w:pPr>
      <w:rPr>
        <w:rFonts w:ascii="Wingdings" w:hAnsi="Wingdings" w:hint="default"/>
      </w:rPr>
    </w:lvl>
    <w:lvl w:ilvl="3" w:tplc="04190001" w:tentative="1">
      <w:start w:val="1"/>
      <w:numFmt w:val="bullet"/>
      <w:lvlText w:val=""/>
      <w:lvlJc w:val="left"/>
      <w:pPr>
        <w:ind w:left="5356" w:hanging="360"/>
      </w:pPr>
      <w:rPr>
        <w:rFonts w:ascii="Symbol" w:hAnsi="Symbol" w:hint="default"/>
      </w:rPr>
    </w:lvl>
    <w:lvl w:ilvl="4" w:tplc="04190003" w:tentative="1">
      <w:start w:val="1"/>
      <w:numFmt w:val="bullet"/>
      <w:lvlText w:val="o"/>
      <w:lvlJc w:val="left"/>
      <w:pPr>
        <w:ind w:left="6076" w:hanging="360"/>
      </w:pPr>
      <w:rPr>
        <w:rFonts w:ascii="Courier New" w:hAnsi="Courier New" w:cs="Courier New" w:hint="default"/>
      </w:rPr>
    </w:lvl>
    <w:lvl w:ilvl="5" w:tplc="04190005" w:tentative="1">
      <w:start w:val="1"/>
      <w:numFmt w:val="bullet"/>
      <w:lvlText w:val=""/>
      <w:lvlJc w:val="left"/>
      <w:pPr>
        <w:ind w:left="6796" w:hanging="360"/>
      </w:pPr>
      <w:rPr>
        <w:rFonts w:ascii="Wingdings" w:hAnsi="Wingdings" w:hint="default"/>
      </w:rPr>
    </w:lvl>
    <w:lvl w:ilvl="6" w:tplc="04190001" w:tentative="1">
      <w:start w:val="1"/>
      <w:numFmt w:val="bullet"/>
      <w:lvlText w:val=""/>
      <w:lvlJc w:val="left"/>
      <w:pPr>
        <w:ind w:left="7516" w:hanging="360"/>
      </w:pPr>
      <w:rPr>
        <w:rFonts w:ascii="Symbol" w:hAnsi="Symbol" w:hint="default"/>
      </w:rPr>
    </w:lvl>
    <w:lvl w:ilvl="7" w:tplc="04190003" w:tentative="1">
      <w:start w:val="1"/>
      <w:numFmt w:val="bullet"/>
      <w:lvlText w:val="o"/>
      <w:lvlJc w:val="left"/>
      <w:pPr>
        <w:ind w:left="8236" w:hanging="360"/>
      </w:pPr>
      <w:rPr>
        <w:rFonts w:ascii="Courier New" w:hAnsi="Courier New" w:cs="Courier New" w:hint="default"/>
      </w:rPr>
    </w:lvl>
    <w:lvl w:ilvl="8" w:tplc="04190005" w:tentative="1">
      <w:start w:val="1"/>
      <w:numFmt w:val="bullet"/>
      <w:lvlText w:val=""/>
      <w:lvlJc w:val="left"/>
      <w:pPr>
        <w:ind w:left="8956" w:hanging="360"/>
      </w:pPr>
      <w:rPr>
        <w:rFonts w:ascii="Wingdings" w:hAnsi="Wingdings" w:hint="default"/>
      </w:rPr>
    </w:lvl>
  </w:abstractNum>
  <w:abstractNum w:abstractNumId="6" w15:restartNumberingAfterBreak="0">
    <w:nsid w:val="202316E2"/>
    <w:multiLevelType w:val="hybridMultilevel"/>
    <w:tmpl w:val="400428EA"/>
    <w:lvl w:ilvl="0" w:tplc="6382E32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210A46F2"/>
    <w:multiLevelType w:val="hybridMultilevel"/>
    <w:tmpl w:val="60528B40"/>
    <w:lvl w:ilvl="0" w:tplc="6382E32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15:restartNumberingAfterBreak="0">
    <w:nsid w:val="24D830B1"/>
    <w:multiLevelType w:val="hybridMultilevel"/>
    <w:tmpl w:val="54B6436C"/>
    <w:lvl w:ilvl="0" w:tplc="6382E32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24E87F12"/>
    <w:multiLevelType w:val="hybridMultilevel"/>
    <w:tmpl w:val="45EE299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6ED1B86"/>
    <w:multiLevelType w:val="hybridMultilevel"/>
    <w:tmpl w:val="9FCE46FC"/>
    <w:lvl w:ilvl="0" w:tplc="503ECAD4">
      <w:start w:val="98"/>
      <w:numFmt w:val="bullet"/>
      <w:lvlText w:val=""/>
      <w:lvlJc w:val="left"/>
      <w:pPr>
        <w:ind w:left="720" w:hanging="360"/>
      </w:pPr>
      <w:rPr>
        <w:rFonts w:ascii="Symbol" w:eastAsiaTheme="minorHAns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28242677"/>
    <w:multiLevelType w:val="hybridMultilevel"/>
    <w:tmpl w:val="DBEA60E6"/>
    <w:lvl w:ilvl="0" w:tplc="04190011">
      <w:start w:val="1"/>
      <w:numFmt w:val="decimal"/>
      <w:lvlText w:val="%1)"/>
      <w:lvlJc w:val="left"/>
      <w:pPr>
        <w:ind w:left="8015"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28D11A9F"/>
    <w:multiLevelType w:val="hybridMultilevel"/>
    <w:tmpl w:val="1A381C04"/>
    <w:lvl w:ilvl="0" w:tplc="6382E32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2D5F6435"/>
    <w:multiLevelType w:val="hybridMultilevel"/>
    <w:tmpl w:val="33FA6484"/>
    <w:lvl w:ilvl="0" w:tplc="6382E32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2DA4303F"/>
    <w:multiLevelType w:val="hybridMultilevel"/>
    <w:tmpl w:val="27F8D204"/>
    <w:lvl w:ilvl="0" w:tplc="6382E32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377F3310"/>
    <w:multiLevelType w:val="hybridMultilevel"/>
    <w:tmpl w:val="2FDEB79E"/>
    <w:lvl w:ilvl="0" w:tplc="CA8C050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A494C72"/>
    <w:multiLevelType w:val="hybridMultilevel"/>
    <w:tmpl w:val="E82ED6BE"/>
    <w:lvl w:ilvl="0" w:tplc="6382E32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3CC2166F"/>
    <w:multiLevelType w:val="hybridMultilevel"/>
    <w:tmpl w:val="0ADC1A48"/>
    <w:lvl w:ilvl="0" w:tplc="7C6CC52E">
      <w:start w:val="1"/>
      <w:numFmt w:val="decimal"/>
      <w:lvlText w:val="%1)"/>
      <w:lvlJc w:val="left"/>
      <w:pPr>
        <w:ind w:left="1173" w:hanging="465"/>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8" w15:restartNumberingAfterBreak="0">
    <w:nsid w:val="3D7038FD"/>
    <w:multiLevelType w:val="hybridMultilevel"/>
    <w:tmpl w:val="E5E87238"/>
    <w:lvl w:ilvl="0" w:tplc="6382E32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4258749F"/>
    <w:multiLevelType w:val="hybridMultilevel"/>
    <w:tmpl w:val="905A4E36"/>
    <w:lvl w:ilvl="0" w:tplc="6382E32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448D2A56"/>
    <w:multiLevelType w:val="hybridMultilevel"/>
    <w:tmpl w:val="D20229CA"/>
    <w:lvl w:ilvl="0" w:tplc="CA8C050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15:restartNumberingAfterBreak="0">
    <w:nsid w:val="455872A9"/>
    <w:multiLevelType w:val="hybridMultilevel"/>
    <w:tmpl w:val="20F837A4"/>
    <w:lvl w:ilvl="0" w:tplc="CA8C050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49837D2F"/>
    <w:multiLevelType w:val="hybridMultilevel"/>
    <w:tmpl w:val="69BCC628"/>
    <w:lvl w:ilvl="0" w:tplc="6382E32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15:restartNumberingAfterBreak="0">
    <w:nsid w:val="4A9332C7"/>
    <w:multiLevelType w:val="hybridMultilevel"/>
    <w:tmpl w:val="97225DFC"/>
    <w:lvl w:ilvl="0" w:tplc="6382E32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4CE53FEE"/>
    <w:multiLevelType w:val="hybridMultilevel"/>
    <w:tmpl w:val="A8F65C52"/>
    <w:lvl w:ilvl="0" w:tplc="6382E32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517A0536"/>
    <w:multiLevelType w:val="hybridMultilevel"/>
    <w:tmpl w:val="0C38406C"/>
    <w:lvl w:ilvl="0" w:tplc="6382E32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5779135C"/>
    <w:multiLevelType w:val="hybridMultilevel"/>
    <w:tmpl w:val="AB7C40AE"/>
    <w:lvl w:ilvl="0" w:tplc="CA8C050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599B6745"/>
    <w:multiLevelType w:val="hybridMultilevel"/>
    <w:tmpl w:val="F25677CE"/>
    <w:lvl w:ilvl="0" w:tplc="04190011">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8" w15:restartNumberingAfterBreak="0">
    <w:nsid w:val="5A356DCE"/>
    <w:multiLevelType w:val="hybridMultilevel"/>
    <w:tmpl w:val="7524717C"/>
    <w:lvl w:ilvl="0" w:tplc="6382E324">
      <w:start w:val="1"/>
      <w:numFmt w:val="bullet"/>
      <w:lvlText w:val=""/>
      <w:lvlJc w:val="left"/>
      <w:pPr>
        <w:ind w:left="9575"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5A6B0B7E"/>
    <w:multiLevelType w:val="hybridMultilevel"/>
    <w:tmpl w:val="33BE5C90"/>
    <w:lvl w:ilvl="0" w:tplc="6382E324">
      <w:start w:val="1"/>
      <w:numFmt w:val="bullet"/>
      <w:lvlText w:val=""/>
      <w:lvlJc w:val="left"/>
      <w:pPr>
        <w:ind w:left="5747" w:hanging="360"/>
      </w:pPr>
      <w:rPr>
        <w:rFonts w:ascii="Symbol" w:hAnsi="Symbol" w:hint="default"/>
      </w:rPr>
    </w:lvl>
    <w:lvl w:ilvl="1" w:tplc="04190003" w:tentative="1">
      <w:start w:val="1"/>
      <w:numFmt w:val="bullet"/>
      <w:lvlText w:val="o"/>
      <w:lvlJc w:val="left"/>
      <w:pPr>
        <w:ind w:left="6467" w:hanging="360"/>
      </w:pPr>
      <w:rPr>
        <w:rFonts w:ascii="Courier New" w:hAnsi="Courier New" w:cs="Courier New" w:hint="default"/>
      </w:rPr>
    </w:lvl>
    <w:lvl w:ilvl="2" w:tplc="04190005" w:tentative="1">
      <w:start w:val="1"/>
      <w:numFmt w:val="bullet"/>
      <w:lvlText w:val=""/>
      <w:lvlJc w:val="left"/>
      <w:pPr>
        <w:ind w:left="7187" w:hanging="360"/>
      </w:pPr>
      <w:rPr>
        <w:rFonts w:ascii="Wingdings" w:hAnsi="Wingdings" w:hint="default"/>
      </w:rPr>
    </w:lvl>
    <w:lvl w:ilvl="3" w:tplc="04190001" w:tentative="1">
      <w:start w:val="1"/>
      <w:numFmt w:val="bullet"/>
      <w:lvlText w:val=""/>
      <w:lvlJc w:val="left"/>
      <w:pPr>
        <w:ind w:left="7907" w:hanging="360"/>
      </w:pPr>
      <w:rPr>
        <w:rFonts w:ascii="Symbol" w:hAnsi="Symbol" w:hint="default"/>
      </w:rPr>
    </w:lvl>
    <w:lvl w:ilvl="4" w:tplc="04190003" w:tentative="1">
      <w:start w:val="1"/>
      <w:numFmt w:val="bullet"/>
      <w:lvlText w:val="o"/>
      <w:lvlJc w:val="left"/>
      <w:pPr>
        <w:ind w:left="8627" w:hanging="360"/>
      </w:pPr>
      <w:rPr>
        <w:rFonts w:ascii="Courier New" w:hAnsi="Courier New" w:cs="Courier New" w:hint="default"/>
      </w:rPr>
    </w:lvl>
    <w:lvl w:ilvl="5" w:tplc="04190005" w:tentative="1">
      <w:start w:val="1"/>
      <w:numFmt w:val="bullet"/>
      <w:lvlText w:val=""/>
      <w:lvlJc w:val="left"/>
      <w:pPr>
        <w:ind w:left="9347" w:hanging="360"/>
      </w:pPr>
      <w:rPr>
        <w:rFonts w:ascii="Wingdings" w:hAnsi="Wingdings" w:hint="default"/>
      </w:rPr>
    </w:lvl>
    <w:lvl w:ilvl="6" w:tplc="04190001" w:tentative="1">
      <w:start w:val="1"/>
      <w:numFmt w:val="bullet"/>
      <w:lvlText w:val=""/>
      <w:lvlJc w:val="left"/>
      <w:pPr>
        <w:ind w:left="10067" w:hanging="360"/>
      </w:pPr>
      <w:rPr>
        <w:rFonts w:ascii="Symbol" w:hAnsi="Symbol" w:hint="default"/>
      </w:rPr>
    </w:lvl>
    <w:lvl w:ilvl="7" w:tplc="04190003" w:tentative="1">
      <w:start w:val="1"/>
      <w:numFmt w:val="bullet"/>
      <w:lvlText w:val="o"/>
      <w:lvlJc w:val="left"/>
      <w:pPr>
        <w:ind w:left="10787" w:hanging="360"/>
      </w:pPr>
      <w:rPr>
        <w:rFonts w:ascii="Courier New" w:hAnsi="Courier New" w:cs="Courier New" w:hint="default"/>
      </w:rPr>
    </w:lvl>
    <w:lvl w:ilvl="8" w:tplc="04190005" w:tentative="1">
      <w:start w:val="1"/>
      <w:numFmt w:val="bullet"/>
      <w:lvlText w:val=""/>
      <w:lvlJc w:val="left"/>
      <w:pPr>
        <w:ind w:left="11507" w:hanging="360"/>
      </w:pPr>
      <w:rPr>
        <w:rFonts w:ascii="Wingdings" w:hAnsi="Wingdings" w:hint="default"/>
      </w:rPr>
    </w:lvl>
  </w:abstractNum>
  <w:abstractNum w:abstractNumId="30" w15:restartNumberingAfterBreak="0">
    <w:nsid w:val="5B187E9C"/>
    <w:multiLevelType w:val="hybridMultilevel"/>
    <w:tmpl w:val="E098DE4A"/>
    <w:lvl w:ilvl="0" w:tplc="779C29EA">
      <w:start w:val="1"/>
      <w:numFmt w:val="decimal"/>
      <w:lvlText w:val="%1)"/>
      <w:lvlJc w:val="left"/>
      <w:pPr>
        <w:ind w:left="1287" w:hanging="360"/>
      </w:pPr>
      <w:rPr>
        <w:strike w:val="0"/>
        <w:sz w:val="28"/>
        <w:szCs w:val="28"/>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1" w15:restartNumberingAfterBreak="0">
    <w:nsid w:val="5D1D6A03"/>
    <w:multiLevelType w:val="hybridMultilevel"/>
    <w:tmpl w:val="70F845C2"/>
    <w:lvl w:ilvl="0" w:tplc="6382E32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5EF352B2"/>
    <w:multiLevelType w:val="hybridMultilevel"/>
    <w:tmpl w:val="72802528"/>
    <w:lvl w:ilvl="0" w:tplc="6382E324">
      <w:start w:val="1"/>
      <w:numFmt w:val="bullet"/>
      <w:lvlText w:val=""/>
      <w:lvlJc w:val="left"/>
      <w:pPr>
        <w:ind w:left="659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60CE0EFF"/>
    <w:multiLevelType w:val="hybridMultilevel"/>
    <w:tmpl w:val="C868B928"/>
    <w:lvl w:ilvl="0" w:tplc="F10CEB92">
      <w:start w:val="1"/>
      <w:numFmt w:val="decimal"/>
      <w:lvlText w:val="%1."/>
      <w:lvlJc w:val="left"/>
      <w:pPr>
        <w:ind w:left="720" w:hanging="360"/>
      </w:pPr>
      <w:rPr>
        <w:rFonts w:eastAsiaTheme="minorHAns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64C93D69"/>
    <w:multiLevelType w:val="hybridMultilevel"/>
    <w:tmpl w:val="4FF49F02"/>
    <w:lvl w:ilvl="0" w:tplc="6382E32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6DE957DD"/>
    <w:multiLevelType w:val="hybridMultilevel"/>
    <w:tmpl w:val="F1085944"/>
    <w:lvl w:ilvl="0" w:tplc="04190011">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36" w15:restartNumberingAfterBreak="0">
    <w:nsid w:val="6F461CB1"/>
    <w:multiLevelType w:val="hybridMultilevel"/>
    <w:tmpl w:val="CA06C7E4"/>
    <w:lvl w:ilvl="0" w:tplc="CA8C050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78244FC9"/>
    <w:multiLevelType w:val="hybridMultilevel"/>
    <w:tmpl w:val="1A9070C8"/>
    <w:lvl w:ilvl="0" w:tplc="6382E32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7AC40433"/>
    <w:multiLevelType w:val="hybridMultilevel"/>
    <w:tmpl w:val="A1D0588A"/>
    <w:lvl w:ilvl="0" w:tplc="6382E324">
      <w:start w:val="1"/>
      <w:numFmt w:val="bullet"/>
      <w:lvlText w:val=""/>
      <w:lvlJc w:val="left"/>
      <w:pPr>
        <w:ind w:left="3905" w:hanging="360"/>
      </w:pPr>
      <w:rPr>
        <w:rFonts w:ascii="Symbol" w:hAnsi="Symbol" w:hint="default"/>
      </w:rPr>
    </w:lvl>
    <w:lvl w:ilvl="1" w:tplc="04190003" w:tentative="1">
      <w:start w:val="1"/>
      <w:numFmt w:val="bullet"/>
      <w:lvlText w:val="o"/>
      <w:lvlJc w:val="left"/>
      <w:pPr>
        <w:ind w:left="3141" w:hanging="360"/>
      </w:pPr>
      <w:rPr>
        <w:rFonts w:ascii="Courier New" w:hAnsi="Courier New" w:cs="Courier New" w:hint="default"/>
      </w:rPr>
    </w:lvl>
    <w:lvl w:ilvl="2" w:tplc="04190005" w:tentative="1">
      <w:start w:val="1"/>
      <w:numFmt w:val="bullet"/>
      <w:lvlText w:val=""/>
      <w:lvlJc w:val="left"/>
      <w:pPr>
        <w:ind w:left="3861" w:hanging="360"/>
      </w:pPr>
      <w:rPr>
        <w:rFonts w:ascii="Wingdings" w:hAnsi="Wingdings" w:hint="default"/>
      </w:rPr>
    </w:lvl>
    <w:lvl w:ilvl="3" w:tplc="04190001" w:tentative="1">
      <w:start w:val="1"/>
      <w:numFmt w:val="bullet"/>
      <w:lvlText w:val=""/>
      <w:lvlJc w:val="left"/>
      <w:pPr>
        <w:ind w:left="4581" w:hanging="360"/>
      </w:pPr>
      <w:rPr>
        <w:rFonts w:ascii="Symbol" w:hAnsi="Symbol" w:hint="default"/>
      </w:rPr>
    </w:lvl>
    <w:lvl w:ilvl="4" w:tplc="04190003" w:tentative="1">
      <w:start w:val="1"/>
      <w:numFmt w:val="bullet"/>
      <w:lvlText w:val="o"/>
      <w:lvlJc w:val="left"/>
      <w:pPr>
        <w:ind w:left="5301" w:hanging="360"/>
      </w:pPr>
      <w:rPr>
        <w:rFonts w:ascii="Courier New" w:hAnsi="Courier New" w:cs="Courier New" w:hint="default"/>
      </w:rPr>
    </w:lvl>
    <w:lvl w:ilvl="5" w:tplc="04190005" w:tentative="1">
      <w:start w:val="1"/>
      <w:numFmt w:val="bullet"/>
      <w:lvlText w:val=""/>
      <w:lvlJc w:val="left"/>
      <w:pPr>
        <w:ind w:left="6021" w:hanging="360"/>
      </w:pPr>
      <w:rPr>
        <w:rFonts w:ascii="Wingdings" w:hAnsi="Wingdings" w:hint="default"/>
      </w:rPr>
    </w:lvl>
    <w:lvl w:ilvl="6" w:tplc="04190001" w:tentative="1">
      <w:start w:val="1"/>
      <w:numFmt w:val="bullet"/>
      <w:lvlText w:val=""/>
      <w:lvlJc w:val="left"/>
      <w:pPr>
        <w:ind w:left="6741" w:hanging="360"/>
      </w:pPr>
      <w:rPr>
        <w:rFonts w:ascii="Symbol" w:hAnsi="Symbol" w:hint="default"/>
      </w:rPr>
    </w:lvl>
    <w:lvl w:ilvl="7" w:tplc="04190003" w:tentative="1">
      <w:start w:val="1"/>
      <w:numFmt w:val="bullet"/>
      <w:lvlText w:val="o"/>
      <w:lvlJc w:val="left"/>
      <w:pPr>
        <w:ind w:left="7461" w:hanging="360"/>
      </w:pPr>
      <w:rPr>
        <w:rFonts w:ascii="Courier New" w:hAnsi="Courier New" w:cs="Courier New" w:hint="default"/>
      </w:rPr>
    </w:lvl>
    <w:lvl w:ilvl="8" w:tplc="04190005" w:tentative="1">
      <w:start w:val="1"/>
      <w:numFmt w:val="bullet"/>
      <w:lvlText w:val=""/>
      <w:lvlJc w:val="left"/>
      <w:pPr>
        <w:ind w:left="8181" w:hanging="360"/>
      </w:pPr>
      <w:rPr>
        <w:rFonts w:ascii="Wingdings" w:hAnsi="Wingdings" w:hint="default"/>
      </w:rPr>
    </w:lvl>
  </w:abstractNum>
  <w:abstractNum w:abstractNumId="39" w15:restartNumberingAfterBreak="0">
    <w:nsid w:val="7E6C385B"/>
    <w:multiLevelType w:val="hybridMultilevel"/>
    <w:tmpl w:val="7116B4C8"/>
    <w:lvl w:ilvl="0" w:tplc="03402926">
      <w:start w:val="1"/>
      <w:numFmt w:val="bullet"/>
      <w:lvlText w:val=""/>
      <w:lvlJc w:val="left"/>
      <w:pPr>
        <w:ind w:left="7874" w:hanging="360"/>
      </w:pPr>
      <w:rPr>
        <w:rFonts w:ascii="Symbol" w:hAnsi="Symbol" w:hint="default"/>
      </w:rPr>
    </w:lvl>
    <w:lvl w:ilvl="1" w:tplc="04190003" w:tentative="1">
      <w:start w:val="1"/>
      <w:numFmt w:val="bullet"/>
      <w:lvlText w:val="o"/>
      <w:lvlJc w:val="left"/>
      <w:pPr>
        <w:ind w:left="8594" w:hanging="360"/>
      </w:pPr>
      <w:rPr>
        <w:rFonts w:ascii="Courier New" w:hAnsi="Courier New" w:cs="Courier New" w:hint="default"/>
      </w:rPr>
    </w:lvl>
    <w:lvl w:ilvl="2" w:tplc="04190005" w:tentative="1">
      <w:start w:val="1"/>
      <w:numFmt w:val="bullet"/>
      <w:lvlText w:val=""/>
      <w:lvlJc w:val="left"/>
      <w:pPr>
        <w:ind w:left="9314" w:hanging="360"/>
      </w:pPr>
      <w:rPr>
        <w:rFonts w:ascii="Wingdings" w:hAnsi="Wingdings" w:hint="default"/>
      </w:rPr>
    </w:lvl>
    <w:lvl w:ilvl="3" w:tplc="04190001" w:tentative="1">
      <w:start w:val="1"/>
      <w:numFmt w:val="bullet"/>
      <w:lvlText w:val=""/>
      <w:lvlJc w:val="left"/>
      <w:pPr>
        <w:ind w:left="10034" w:hanging="360"/>
      </w:pPr>
      <w:rPr>
        <w:rFonts w:ascii="Symbol" w:hAnsi="Symbol" w:hint="default"/>
      </w:rPr>
    </w:lvl>
    <w:lvl w:ilvl="4" w:tplc="04190003" w:tentative="1">
      <w:start w:val="1"/>
      <w:numFmt w:val="bullet"/>
      <w:lvlText w:val="o"/>
      <w:lvlJc w:val="left"/>
      <w:pPr>
        <w:ind w:left="10754" w:hanging="360"/>
      </w:pPr>
      <w:rPr>
        <w:rFonts w:ascii="Courier New" w:hAnsi="Courier New" w:cs="Courier New" w:hint="default"/>
      </w:rPr>
    </w:lvl>
    <w:lvl w:ilvl="5" w:tplc="04190005" w:tentative="1">
      <w:start w:val="1"/>
      <w:numFmt w:val="bullet"/>
      <w:lvlText w:val=""/>
      <w:lvlJc w:val="left"/>
      <w:pPr>
        <w:ind w:left="11474" w:hanging="360"/>
      </w:pPr>
      <w:rPr>
        <w:rFonts w:ascii="Wingdings" w:hAnsi="Wingdings" w:hint="default"/>
      </w:rPr>
    </w:lvl>
    <w:lvl w:ilvl="6" w:tplc="04190001" w:tentative="1">
      <w:start w:val="1"/>
      <w:numFmt w:val="bullet"/>
      <w:lvlText w:val=""/>
      <w:lvlJc w:val="left"/>
      <w:pPr>
        <w:ind w:left="12194" w:hanging="360"/>
      </w:pPr>
      <w:rPr>
        <w:rFonts w:ascii="Symbol" w:hAnsi="Symbol" w:hint="default"/>
      </w:rPr>
    </w:lvl>
    <w:lvl w:ilvl="7" w:tplc="04190003" w:tentative="1">
      <w:start w:val="1"/>
      <w:numFmt w:val="bullet"/>
      <w:lvlText w:val="o"/>
      <w:lvlJc w:val="left"/>
      <w:pPr>
        <w:ind w:left="12914" w:hanging="360"/>
      </w:pPr>
      <w:rPr>
        <w:rFonts w:ascii="Courier New" w:hAnsi="Courier New" w:cs="Courier New" w:hint="default"/>
      </w:rPr>
    </w:lvl>
    <w:lvl w:ilvl="8" w:tplc="04190005" w:tentative="1">
      <w:start w:val="1"/>
      <w:numFmt w:val="bullet"/>
      <w:lvlText w:val=""/>
      <w:lvlJc w:val="left"/>
      <w:pPr>
        <w:ind w:left="13634" w:hanging="360"/>
      </w:pPr>
      <w:rPr>
        <w:rFonts w:ascii="Wingdings" w:hAnsi="Wingdings" w:hint="default"/>
      </w:rPr>
    </w:lvl>
  </w:abstractNum>
  <w:num w:numId="1">
    <w:abstractNumId w:val="28"/>
  </w:num>
  <w:num w:numId="2">
    <w:abstractNumId w:val="7"/>
  </w:num>
  <w:num w:numId="3">
    <w:abstractNumId w:val="11"/>
  </w:num>
  <w:num w:numId="4">
    <w:abstractNumId w:val="5"/>
  </w:num>
  <w:num w:numId="5">
    <w:abstractNumId w:val="18"/>
  </w:num>
  <w:num w:numId="6">
    <w:abstractNumId w:val="38"/>
  </w:num>
  <w:num w:numId="7">
    <w:abstractNumId w:val="27"/>
  </w:num>
  <w:num w:numId="8">
    <w:abstractNumId w:val="4"/>
  </w:num>
  <w:num w:numId="9">
    <w:abstractNumId w:val="13"/>
  </w:num>
  <w:num w:numId="10">
    <w:abstractNumId w:val="24"/>
  </w:num>
  <w:num w:numId="11">
    <w:abstractNumId w:val="30"/>
  </w:num>
  <w:num w:numId="12">
    <w:abstractNumId w:val="19"/>
  </w:num>
  <w:num w:numId="13">
    <w:abstractNumId w:val="25"/>
  </w:num>
  <w:num w:numId="14">
    <w:abstractNumId w:val="33"/>
  </w:num>
  <w:num w:numId="15">
    <w:abstractNumId w:val="0"/>
  </w:num>
  <w:num w:numId="16">
    <w:abstractNumId w:val="37"/>
  </w:num>
  <w:num w:numId="17">
    <w:abstractNumId w:val="2"/>
  </w:num>
  <w:num w:numId="18">
    <w:abstractNumId w:val="29"/>
  </w:num>
  <w:num w:numId="19">
    <w:abstractNumId w:val="3"/>
  </w:num>
  <w:num w:numId="20">
    <w:abstractNumId w:val="8"/>
  </w:num>
  <w:num w:numId="21">
    <w:abstractNumId w:val="14"/>
  </w:num>
  <w:num w:numId="22">
    <w:abstractNumId w:val="22"/>
  </w:num>
  <w:num w:numId="23">
    <w:abstractNumId w:val="6"/>
  </w:num>
  <w:num w:numId="24">
    <w:abstractNumId w:val="31"/>
  </w:num>
  <w:num w:numId="25">
    <w:abstractNumId w:val="16"/>
  </w:num>
  <w:num w:numId="26">
    <w:abstractNumId w:val="39"/>
  </w:num>
  <w:num w:numId="27">
    <w:abstractNumId w:val="34"/>
  </w:num>
  <w:num w:numId="28">
    <w:abstractNumId w:val="23"/>
  </w:num>
  <w:num w:numId="29">
    <w:abstractNumId w:val="12"/>
  </w:num>
  <w:num w:numId="30">
    <w:abstractNumId w:val="32"/>
  </w:num>
  <w:num w:numId="31">
    <w:abstractNumId w:val="1"/>
  </w:num>
  <w:num w:numId="32">
    <w:abstractNumId w:val="35"/>
  </w:num>
  <w:num w:numId="33">
    <w:abstractNumId w:val="17"/>
  </w:num>
  <w:num w:numId="34">
    <w:abstractNumId w:val="9"/>
  </w:num>
  <w:num w:numId="35">
    <w:abstractNumId w:val="15"/>
  </w:num>
  <w:num w:numId="36">
    <w:abstractNumId w:val="36"/>
  </w:num>
  <w:num w:numId="37">
    <w:abstractNumId w:val="10"/>
  </w:num>
  <w:num w:numId="38">
    <w:abstractNumId w:val="21"/>
  </w:num>
  <w:num w:numId="39">
    <w:abstractNumId w:val="26"/>
  </w:num>
  <w:num w:numId="40">
    <w:abstractNumId w:val="20"/>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ru-RU" w:vendorID="64" w:dllVersion="131078" w:nlCheck="1" w:checkStyle="0"/>
  <w:activeWritingStyle w:appName="MSWord" w:lang="en-US" w:vendorID="64" w:dllVersion="131078" w:nlCheck="1" w:checkStyle="1"/>
  <w:defaultTabStop w:val="708"/>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F282A"/>
    <w:rsid w:val="00000051"/>
    <w:rsid w:val="0000005C"/>
    <w:rsid w:val="00000941"/>
    <w:rsid w:val="00000F98"/>
    <w:rsid w:val="00001918"/>
    <w:rsid w:val="000048C0"/>
    <w:rsid w:val="00005024"/>
    <w:rsid w:val="000054DA"/>
    <w:rsid w:val="00005947"/>
    <w:rsid w:val="00005A54"/>
    <w:rsid w:val="00005FFD"/>
    <w:rsid w:val="000068AA"/>
    <w:rsid w:val="00007555"/>
    <w:rsid w:val="000076CF"/>
    <w:rsid w:val="00010D4A"/>
    <w:rsid w:val="00012A6E"/>
    <w:rsid w:val="00014D9B"/>
    <w:rsid w:val="00014DB8"/>
    <w:rsid w:val="0001501D"/>
    <w:rsid w:val="00015081"/>
    <w:rsid w:val="00015243"/>
    <w:rsid w:val="00015430"/>
    <w:rsid w:val="00015C10"/>
    <w:rsid w:val="0002022C"/>
    <w:rsid w:val="00020EEB"/>
    <w:rsid w:val="00021B38"/>
    <w:rsid w:val="00022B4C"/>
    <w:rsid w:val="000230A4"/>
    <w:rsid w:val="00024D5E"/>
    <w:rsid w:val="000254BC"/>
    <w:rsid w:val="0002570D"/>
    <w:rsid w:val="00025B7F"/>
    <w:rsid w:val="00026384"/>
    <w:rsid w:val="00026647"/>
    <w:rsid w:val="0002681A"/>
    <w:rsid w:val="00026E9E"/>
    <w:rsid w:val="00027588"/>
    <w:rsid w:val="000279B2"/>
    <w:rsid w:val="00030140"/>
    <w:rsid w:val="0003160B"/>
    <w:rsid w:val="000343AC"/>
    <w:rsid w:val="00034BC5"/>
    <w:rsid w:val="000357E0"/>
    <w:rsid w:val="00035A20"/>
    <w:rsid w:val="00035B16"/>
    <w:rsid w:val="00035EC7"/>
    <w:rsid w:val="0003679B"/>
    <w:rsid w:val="00036A1D"/>
    <w:rsid w:val="00037613"/>
    <w:rsid w:val="00041689"/>
    <w:rsid w:val="000422E5"/>
    <w:rsid w:val="0004424D"/>
    <w:rsid w:val="000474BD"/>
    <w:rsid w:val="00052326"/>
    <w:rsid w:val="00052AA7"/>
    <w:rsid w:val="00052F8F"/>
    <w:rsid w:val="00054243"/>
    <w:rsid w:val="00054C6F"/>
    <w:rsid w:val="000550FE"/>
    <w:rsid w:val="00056751"/>
    <w:rsid w:val="000575D1"/>
    <w:rsid w:val="00057701"/>
    <w:rsid w:val="0006130A"/>
    <w:rsid w:val="00061A40"/>
    <w:rsid w:val="00062463"/>
    <w:rsid w:val="0006502D"/>
    <w:rsid w:val="0006589E"/>
    <w:rsid w:val="00066A05"/>
    <w:rsid w:val="00067E90"/>
    <w:rsid w:val="00070592"/>
    <w:rsid w:val="00071356"/>
    <w:rsid w:val="00071988"/>
    <w:rsid w:val="000720FF"/>
    <w:rsid w:val="00072A60"/>
    <w:rsid w:val="000733D8"/>
    <w:rsid w:val="00073E92"/>
    <w:rsid w:val="00074395"/>
    <w:rsid w:val="00076EE8"/>
    <w:rsid w:val="0007757E"/>
    <w:rsid w:val="000806DB"/>
    <w:rsid w:val="00081154"/>
    <w:rsid w:val="0008254B"/>
    <w:rsid w:val="000829B0"/>
    <w:rsid w:val="000839C1"/>
    <w:rsid w:val="0008706D"/>
    <w:rsid w:val="000907BD"/>
    <w:rsid w:val="00091116"/>
    <w:rsid w:val="0009143E"/>
    <w:rsid w:val="00092F98"/>
    <w:rsid w:val="00093506"/>
    <w:rsid w:val="00093B9D"/>
    <w:rsid w:val="000952E0"/>
    <w:rsid w:val="0009531A"/>
    <w:rsid w:val="0009556B"/>
    <w:rsid w:val="0009612A"/>
    <w:rsid w:val="000969BD"/>
    <w:rsid w:val="00097B37"/>
    <w:rsid w:val="00097C16"/>
    <w:rsid w:val="000A0311"/>
    <w:rsid w:val="000A037D"/>
    <w:rsid w:val="000A118C"/>
    <w:rsid w:val="000A28D2"/>
    <w:rsid w:val="000A33B1"/>
    <w:rsid w:val="000A3A9D"/>
    <w:rsid w:val="000A6F03"/>
    <w:rsid w:val="000B0465"/>
    <w:rsid w:val="000B2A80"/>
    <w:rsid w:val="000B4F78"/>
    <w:rsid w:val="000B57F3"/>
    <w:rsid w:val="000B63C2"/>
    <w:rsid w:val="000C1488"/>
    <w:rsid w:val="000C3046"/>
    <w:rsid w:val="000C5C7C"/>
    <w:rsid w:val="000C73C1"/>
    <w:rsid w:val="000C74B9"/>
    <w:rsid w:val="000D4976"/>
    <w:rsid w:val="000D6233"/>
    <w:rsid w:val="000D65DE"/>
    <w:rsid w:val="000D6666"/>
    <w:rsid w:val="000D6908"/>
    <w:rsid w:val="000D6D4E"/>
    <w:rsid w:val="000E0553"/>
    <w:rsid w:val="000E2650"/>
    <w:rsid w:val="000E2C01"/>
    <w:rsid w:val="000E3ECB"/>
    <w:rsid w:val="000E43D3"/>
    <w:rsid w:val="000E4652"/>
    <w:rsid w:val="000E4FD0"/>
    <w:rsid w:val="000E516A"/>
    <w:rsid w:val="000E5DF8"/>
    <w:rsid w:val="000E6D83"/>
    <w:rsid w:val="000F565C"/>
    <w:rsid w:val="000F59B0"/>
    <w:rsid w:val="000F5F94"/>
    <w:rsid w:val="001000DC"/>
    <w:rsid w:val="001023D2"/>
    <w:rsid w:val="001028CA"/>
    <w:rsid w:val="00102C74"/>
    <w:rsid w:val="0010335F"/>
    <w:rsid w:val="001052E4"/>
    <w:rsid w:val="00106665"/>
    <w:rsid w:val="00106E9A"/>
    <w:rsid w:val="0010716E"/>
    <w:rsid w:val="001107BA"/>
    <w:rsid w:val="00111829"/>
    <w:rsid w:val="00111BDA"/>
    <w:rsid w:val="00111ECD"/>
    <w:rsid w:val="00112A07"/>
    <w:rsid w:val="001138CE"/>
    <w:rsid w:val="00113E4C"/>
    <w:rsid w:val="00114693"/>
    <w:rsid w:val="00114779"/>
    <w:rsid w:val="001149FF"/>
    <w:rsid w:val="00114A94"/>
    <w:rsid w:val="00114ACA"/>
    <w:rsid w:val="00115017"/>
    <w:rsid w:val="00117583"/>
    <w:rsid w:val="00117987"/>
    <w:rsid w:val="00117DF2"/>
    <w:rsid w:val="001214DF"/>
    <w:rsid w:val="00121F7A"/>
    <w:rsid w:val="001223CF"/>
    <w:rsid w:val="00122BEB"/>
    <w:rsid w:val="00123947"/>
    <w:rsid w:val="00123AA7"/>
    <w:rsid w:val="00123C52"/>
    <w:rsid w:val="00127317"/>
    <w:rsid w:val="0012749C"/>
    <w:rsid w:val="00131544"/>
    <w:rsid w:val="0013165B"/>
    <w:rsid w:val="00132891"/>
    <w:rsid w:val="00132C9C"/>
    <w:rsid w:val="001338FE"/>
    <w:rsid w:val="00133930"/>
    <w:rsid w:val="00135C24"/>
    <w:rsid w:val="00136742"/>
    <w:rsid w:val="001369A2"/>
    <w:rsid w:val="00137843"/>
    <w:rsid w:val="0014020C"/>
    <w:rsid w:val="00140CF4"/>
    <w:rsid w:val="0014171D"/>
    <w:rsid w:val="001429F0"/>
    <w:rsid w:val="00142A86"/>
    <w:rsid w:val="00143586"/>
    <w:rsid w:val="00150FB3"/>
    <w:rsid w:val="00150FDC"/>
    <w:rsid w:val="001525BF"/>
    <w:rsid w:val="00152BFE"/>
    <w:rsid w:val="001552D7"/>
    <w:rsid w:val="0015614B"/>
    <w:rsid w:val="001574DB"/>
    <w:rsid w:val="00157F5C"/>
    <w:rsid w:val="00160571"/>
    <w:rsid w:val="00160EF6"/>
    <w:rsid w:val="00162B68"/>
    <w:rsid w:val="00163742"/>
    <w:rsid w:val="00163CBB"/>
    <w:rsid w:val="001645E2"/>
    <w:rsid w:val="00166237"/>
    <w:rsid w:val="001675CD"/>
    <w:rsid w:val="00167797"/>
    <w:rsid w:val="0017004D"/>
    <w:rsid w:val="0017256D"/>
    <w:rsid w:val="00172B60"/>
    <w:rsid w:val="00175663"/>
    <w:rsid w:val="00176CAD"/>
    <w:rsid w:val="001772A6"/>
    <w:rsid w:val="00181633"/>
    <w:rsid w:val="00183018"/>
    <w:rsid w:val="00183C22"/>
    <w:rsid w:val="00183E9F"/>
    <w:rsid w:val="0018520A"/>
    <w:rsid w:val="00185A34"/>
    <w:rsid w:val="001862F5"/>
    <w:rsid w:val="001871AE"/>
    <w:rsid w:val="00187300"/>
    <w:rsid w:val="001876FF"/>
    <w:rsid w:val="00190E71"/>
    <w:rsid w:val="00191636"/>
    <w:rsid w:val="00191D28"/>
    <w:rsid w:val="00192A1C"/>
    <w:rsid w:val="00193E69"/>
    <w:rsid w:val="00194504"/>
    <w:rsid w:val="001967B3"/>
    <w:rsid w:val="00197694"/>
    <w:rsid w:val="00197886"/>
    <w:rsid w:val="00197FE0"/>
    <w:rsid w:val="001A0ABB"/>
    <w:rsid w:val="001A2379"/>
    <w:rsid w:val="001A3304"/>
    <w:rsid w:val="001A371C"/>
    <w:rsid w:val="001A3FBA"/>
    <w:rsid w:val="001A5626"/>
    <w:rsid w:val="001A59CC"/>
    <w:rsid w:val="001A5B0B"/>
    <w:rsid w:val="001A5E80"/>
    <w:rsid w:val="001A6317"/>
    <w:rsid w:val="001A6C36"/>
    <w:rsid w:val="001B2ECC"/>
    <w:rsid w:val="001B4A64"/>
    <w:rsid w:val="001B4D3C"/>
    <w:rsid w:val="001B5FD1"/>
    <w:rsid w:val="001B7875"/>
    <w:rsid w:val="001C079D"/>
    <w:rsid w:val="001C07CF"/>
    <w:rsid w:val="001C216A"/>
    <w:rsid w:val="001C29EA"/>
    <w:rsid w:val="001D02F2"/>
    <w:rsid w:val="001D0BCD"/>
    <w:rsid w:val="001D0C93"/>
    <w:rsid w:val="001D16C7"/>
    <w:rsid w:val="001D1D54"/>
    <w:rsid w:val="001D1F43"/>
    <w:rsid w:val="001D3B85"/>
    <w:rsid w:val="001D3CCD"/>
    <w:rsid w:val="001D405A"/>
    <w:rsid w:val="001E01EE"/>
    <w:rsid w:val="001E1BD1"/>
    <w:rsid w:val="001E1D8B"/>
    <w:rsid w:val="001E3327"/>
    <w:rsid w:val="001E4496"/>
    <w:rsid w:val="001E4B1E"/>
    <w:rsid w:val="001E5ECC"/>
    <w:rsid w:val="001E682B"/>
    <w:rsid w:val="001E6FF0"/>
    <w:rsid w:val="001E7738"/>
    <w:rsid w:val="001E7CAB"/>
    <w:rsid w:val="001F1FC4"/>
    <w:rsid w:val="001F3FD0"/>
    <w:rsid w:val="001F53EF"/>
    <w:rsid w:val="001F55C0"/>
    <w:rsid w:val="001F61A5"/>
    <w:rsid w:val="001F694C"/>
    <w:rsid w:val="00200F0E"/>
    <w:rsid w:val="002020E9"/>
    <w:rsid w:val="00202158"/>
    <w:rsid w:val="002022F8"/>
    <w:rsid w:val="00202F4E"/>
    <w:rsid w:val="002060CA"/>
    <w:rsid w:val="002068CB"/>
    <w:rsid w:val="002073F4"/>
    <w:rsid w:val="002106D4"/>
    <w:rsid w:val="00211297"/>
    <w:rsid w:val="00211DA0"/>
    <w:rsid w:val="002122DE"/>
    <w:rsid w:val="00213955"/>
    <w:rsid w:val="00214565"/>
    <w:rsid w:val="00215952"/>
    <w:rsid w:val="002220F3"/>
    <w:rsid w:val="00223474"/>
    <w:rsid w:val="00224FFB"/>
    <w:rsid w:val="0022500B"/>
    <w:rsid w:val="00226374"/>
    <w:rsid w:val="002264DB"/>
    <w:rsid w:val="00226524"/>
    <w:rsid w:val="00231749"/>
    <w:rsid w:val="00232724"/>
    <w:rsid w:val="002340F7"/>
    <w:rsid w:val="00234268"/>
    <w:rsid w:val="002363B6"/>
    <w:rsid w:val="00240D39"/>
    <w:rsid w:val="00241214"/>
    <w:rsid w:val="002412CC"/>
    <w:rsid w:val="002412FA"/>
    <w:rsid w:val="002424A6"/>
    <w:rsid w:val="00243594"/>
    <w:rsid w:val="0024396B"/>
    <w:rsid w:val="00244330"/>
    <w:rsid w:val="00244A4C"/>
    <w:rsid w:val="00244ACF"/>
    <w:rsid w:val="002470C7"/>
    <w:rsid w:val="00247174"/>
    <w:rsid w:val="002471BD"/>
    <w:rsid w:val="002513DD"/>
    <w:rsid w:val="00254508"/>
    <w:rsid w:val="0025542F"/>
    <w:rsid w:val="00255636"/>
    <w:rsid w:val="0025798A"/>
    <w:rsid w:val="00260260"/>
    <w:rsid w:val="002625AE"/>
    <w:rsid w:val="00262C9B"/>
    <w:rsid w:val="00263A7E"/>
    <w:rsid w:val="00263FD8"/>
    <w:rsid w:val="00264B7C"/>
    <w:rsid w:val="0026503F"/>
    <w:rsid w:val="00265F0B"/>
    <w:rsid w:val="00266409"/>
    <w:rsid w:val="00267418"/>
    <w:rsid w:val="0027014D"/>
    <w:rsid w:val="00275B4F"/>
    <w:rsid w:val="0027697A"/>
    <w:rsid w:val="002807FE"/>
    <w:rsid w:val="00281EF3"/>
    <w:rsid w:val="00282DA4"/>
    <w:rsid w:val="00283356"/>
    <w:rsid w:val="00284ECA"/>
    <w:rsid w:val="0028662D"/>
    <w:rsid w:val="00286C2F"/>
    <w:rsid w:val="002875B9"/>
    <w:rsid w:val="0029081F"/>
    <w:rsid w:val="00290A7F"/>
    <w:rsid w:val="002951CA"/>
    <w:rsid w:val="00295884"/>
    <w:rsid w:val="00295A06"/>
    <w:rsid w:val="00297C91"/>
    <w:rsid w:val="00297E18"/>
    <w:rsid w:val="002A1798"/>
    <w:rsid w:val="002A3919"/>
    <w:rsid w:val="002A4936"/>
    <w:rsid w:val="002A5AEF"/>
    <w:rsid w:val="002A69AB"/>
    <w:rsid w:val="002B1A08"/>
    <w:rsid w:val="002B200D"/>
    <w:rsid w:val="002B412B"/>
    <w:rsid w:val="002B440B"/>
    <w:rsid w:val="002B53D0"/>
    <w:rsid w:val="002B56E4"/>
    <w:rsid w:val="002B56FB"/>
    <w:rsid w:val="002B63C8"/>
    <w:rsid w:val="002B70AE"/>
    <w:rsid w:val="002B71E8"/>
    <w:rsid w:val="002B7A77"/>
    <w:rsid w:val="002C1152"/>
    <w:rsid w:val="002C2765"/>
    <w:rsid w:val="002C4A9D"/>
    <w:rsid w:val="002C4C73"/>
    <w:rsid w:val="002C6300"/>
    <w:rsid w:val="002D0291"/>
    <w:rsid w:val="002D1936"/>
    <w:rsid w:val="002D2423"/>
    <w:rsid w:val="002D2A6E"/>
    <w:rsid w:val="002D37A3"/>
    <w:rsid w:val="002D3ACB"/>
    <w:rsid w:val="002D3C5A"/>
    <w:rsid w:val="002D45ED"/>
    <w:rsid w:val="002D4C64"/>
    <w:rsid w:val="002D5939"/>
    <w:rsid w:val="002D61B8"/>
    <w:rsid w:val="002D68B9"/>
    <w:rsid w:val="002D6BB4"/>
    <w:rsid w:val="002D7529"/>
    <w:rsid w:val="002D7B39"/>
    <w:rsid w:val="002E0603"/>
    <w:rsid w:val="002E12F7"/>
    <w:rsid w:val="002E2CB1"/>
    <w:rsid w:val="002E31EF"/>
    <w:rsid w:val="002E556D"/>
    <w:rsid w:val="002E6CB2"/>
    <w:rsid w:val="002E703E"/>
    <w:rsid w:val="002F0B9D"/>
    <w:rsid w:val="002F1E8E"/>
    <w:rsid w:val="002F1FFE"/>
    <w:rsid w:val="002F32D4"/>
    <w:rsid w:val="002F350D"/>
    <w:rsid w:val="002F478E"/>
    <w:rsid w:val="002F5B08"/>
    <w:rsid w:val="002F62A7"/>
    <w:rsid w:val="002F662C"/>
    <w:rsid w:val="002F6D4C"/>
    <w:rsid w:val="002F7737"/>
    <w:rsid w:val="002F7A78"/>
    <w:rsid w:val="00300F3A"/>
    <w:rsid w:val="00301850"/>
    <w:rsid w:val="00302006"/>
    <w:rsid w:val="00302619"/>
    <w:rsid w:val="00302899"/>
    <w:rsid w:val="00304989"/>
    <w:rsid w:val="0030536B"/>
    <w:rsid w:val="003066D2"/>
    <w:rsid w:val="00310F1D"/>
    <w:rsid w:val="00315DA3"/>
    <w:rsid w:val="003174F9"/>
    <w:rsid w:val="00321049"/>
    <w:rsid w:val="00322D52"/>
    <w:rsid w:val="00324283"/>
    <w:rsid w:val="00325DD2"/>
    <w:rsid w:val="00327F2B"/>
    <w:rsid w:val="00330367"/>
    <w:rsid w:val="003303BE"/>
    <w:rsid w:val="0033060A"/>
    <w:rsid w:val="003309D8"/>
    <w:rsid w:val="003326A6"/>
    <w:rsid w:val="00333C6F"/>
    <w:rsid w:val="00334466"/>
    <w:rsid w:val="00334629"/>
    <w:rsid w:val="0033470A"/>
    <w:rsid w:val="00335028"/>
    <w:rsid w:val="00335DB3"/>
    <w:rsid w:val="00340DAA"/>
    <w:rsid w:val="00340E08"/>
    <w:rsid w:val="003411D8"/>
    <w:rsid w:val="00341339"/>
    <w:rsid w:val="00341D35"/>
    <w:rsid w:val="00343853"/>
    <w:rsid w:val="00344143"/>
    <w:rsid w:val="00347652"/>
    <w:rsid w:val="003479E3"/>
    <w:rsid w:val="00347A03"/>
    <w:rsid w:val="00350D75"/>
    <w:rsid w:val="00350FAB"/>
    <w:rsid w:val="00351068"/>
    <w:rsid w:val="003515C8"/>
    <w:rsid w:val="00355462"/>
    <w:rsid w:val="00355A5D"/>
    <w:rsid w:val="00356D8E"/>
    <w:rsid w:val="00357667"/>
    <w:rsid w:val="00357804"/>
    <w:rsid w:val="003641DB"/>
    <w:rsid w:val="003650FA"/>
    <w:rsid w:val="00370B2F"/>
    <w:rsid w:val="00370EDC"/>
    <w:rsid w:val="0037273C"/>
    <w:rsid w:val="003743B2"/>
    <w:rsid w:val="00374A77"/>
    <w:rsid w:val="00374B9D"/>
    <w:rsid w:val="00376F7C"/>
    <w:rsid w:val="00377DD8"/>
    <w:rsid w:val="00380664"/>
    <w:rsid w:val="00381025"/>
    <w:rsid w:val="003811AC"/>
    <w:rsid w:val="00381E5A"/>
    <w:rsid w:val="00386736"/>
    <w:rsid w:val="00390712"/>
    <w:rsid w:val="00390A0E"/>
    <w:rsid w:val="00390D72"/>
    <w:rsid w:val="00392728"/>
    <w:rsid w:val="0039393B"/>
    <w:rsid w:val="0039394C"/>
    <w:rsid w:val="003954F4"/>
    <w:rsid w:val="003964AA"/>
    <w:rsid w:val="003A2018"/>
    <w:rsid w:val="003A3AE8"/>
    <w:rsid w:val="003A3F3D"/>
    <w:rsid w:val="003A49BF"/>
    <w:rsid w:val="003A4A6B"/>
    <w:rsid w:val="003A4EDF"/>
    <w:rsid w:val="003A511C"/>
    <w:rsid w:val="003A60C9"/>
    <w:rsid w:val="003A618E"/>
    <w:rsid w:val="003B120D"/>
    <w:rsid w:val="003B1B64"/>
    <w:rsid w:val="003B1BA1"/>
    <w:rsid w:val="003B1E05"/>
    <w:rsid w:val="003B40AB"/>
    <w:rsid w:val="003B4834"/>
    <w:rsid w:val="003B494B"/>
    <w:rsid w:val="003B4A7E"/>
    <w:rsid w:val="003B621D"/>
    <w:rsid w:val="003B6962"/>
    <w:rsid w:val="003B7607"/>
    <w:rsid w:val="003B7B8B"/>
    <w:rsid w:val="003C037A"/>
    <w:rsid w:val="003C3407"/>
    <w:rsid w:val="003C64B4"/>
    <w:rsid w:val="003C7113"/>
    <w:rsid w:val="003D2000"/>
    <w:rsid w:val="003D3E1E"/>
    <w:rsid w:val="003D63A4"/>
    <w:rsid w:val="003D7933"/>
    <w:rsid w:val="003E4E95"/>
    <w:rsid w:val="003F0605"/>
    <w:rsid w:val="003F0702"/>
    <w:rsid w:val="003F3FE7"/>
    <w:rsid w:val="003F3FE8"/>
    <w:rsid w:val="003F4081"/>
    <w:rsid w:val="003F45DA"/>
    <w:rsid w:val="003F6C46"/>
    <w:rsid w:val="003F7FD3"/>
    <w:rsid w:val="0040081C"/>
    <w:rsid w:val="00401884"/>
    <w:rsid w:val="0040266B"/>
    <w:rsid w:val="00402930"/>
    <w:rsid w:val="0040535A"/>
    <w:rsid w:val="00405D33"/>
    <w:rsid w:val="00406BF8"/>
    <w:rsid w:val="00410533"/>
    <w:rsid w:val="004111E2"/>
    <w:rsid w:val="0041130E"/>
    <w:rsid w:val="004126AB"/>
    <w:rsid w:val="004130A7"/>
    <w:rsid w:val="004147E3"/>
    <w:rsid w:val="00417047"/>
    <w:rsid w:val="00417F26"/>
    <w:rsid w:val="00417FC8"/>
    <w:rsid w:val="00420997"/>
    <w:rsid w:val="00424705"/>
    <w:rsid w:val="004255D1"/>
    <w:rsid w:val="00425863"/>
    <w:rsid w:val="004315A5"/>
    <w:rsid w:val="004327CF"/>
    <w:rsid w:val="004333F7"/>
    <w:rsid w:val="00433482"/>
    <w:rsid w:val="00433D5B"/>
    <w:rsid w:val="00433E29"/>
    <w:rsid w:val="00433FD3"/>
    <w:rsid w:val="0043550E"/>
    <w:rsid w:val="004377FB"/>
    <w:rsid w:val="00437CAE"/>
    <w:rsid w:val="0044016E"/>
    <w:rsid w:val="0044202E"/>
    <w:rsid w:val="004426DC"/>
    <w:rsid w:val="00442C55"/>
    <w:rsid w:val="00444EC6"/>
    <w:rsid w:val="004450EF"/>
    <w:rsid w:val="00445381"/>
    <w:rsid w:val="0044632F"/>
    <w:rsid w:val="004471B1"/>
    <w:rsid w:val="0045291F"/>
    <w:rsid w:val="00456FDC"/>
    <w:rsid w:val="00464827"/>
    <w:rsid w:val="004665DA"/>
    <w:rsid w:val="00467285"/>
    <w:rsid w:val="00467A70"/>
    <w:rsid w:val="00470CAD"/>
    <w:rsid w:val="004728CB"/>
    <w:rsid w:val="00481CC6"/>
    <w:rsid w:val="00482C18"/>
    <w:rsid w:val="00483346"/>
    <w:rsid w:val="004841AB"/>
    <w:rsid w:val="0048438B"/>
    <w:rsid w:val="00484426"/>
    <w:rsid w:val="00484434"/>
    <w:rsid w:val="00484753"/>
    <w:rsid w:val="00487F39"/>
    <w:rsid w:val="004909EB"/>
    <w:rsid w:val="00490C76"/>
    <w:rsid w:val="00491631"/>
    <w:rsid w:val="004917CA"/>
    <w:rsid w:val="00492D7C"/>
    <w:rsid w:val="0049303E"/>
    <w:rsid w:val="004A2B01"/>
    <w:rsid w:val="004A2D47"/>
    <w:rsid w:val="004A34D1"/>
    <w:rsid w:val="004A4FE7"/>
    <w:rsid w:val="004A5725"/>
    <w:rsid w:val="004A6444"/>
    <w:rsid w:val="004A776C"/>
    <w:rsid w:val="004A7C3D"/>
    <w:rsid w:val="004A7E3B"/>
    <w:rsid w:val="004B2BD3"/>
    <w:rsid w:val="004B3EB9"/>
    <w:rsid w:val="004B474F"/>
    <w:rsid w:val="004B5039"/>
    <w:rsid w:val="004B567A"/>
    <w:rsid w:val="004B5BB5"/>
    <w:rsid w:val="004B6627"/>
    <w:rsid w:val="004B74CB"/>
    <w:rsid w:val="004C029A"/>
    <w:rsid w:val="004C3CC4"/>
    <w:rsid w:val="004C5525"/>
    <w:rsid w:val="004C5F00"/>
    <w:rsid w:val="004C63AA"/>
    <w:rsid w:val="004C64E5"/>
    <w:rsid w:val="004D0791"/>
    <w:rsid w:val="004D1E53"/>
    <w:rsid w:val="004D5122"/>
    <w:rsid w:val="004D7DA9"/>
    <w:rsid w:val="004E053D"/>
    <w:rsid w:val="004E0CC2"/>
    <w:rsid w:val="004E10B3"/>
    <w:rsid w:val="004E1969"/>
    <w:rsid w:val="004E1FE4"/>
    <w:rsid w:val="004E334F"/>
    <w:rsid w:val="004E49AC"/>
    <w:rsid w:val="004E6B85"/>
    <w:rsid w:val="004E7DC3"/>
    <w:rsid w:val="004F11B4"/>
    <w:rsid w:val="004F22ED"/>
    <w:rsid w:val="004F3D83"/>
    <w:rsid w:val="004F3EA3"/>
    <w:rsid w:val="004F4F47"/>
    <w:rsid w:val="004F5C22"/>
    <w:rsid w:val="004F7B49"/>
    <w:rsid w:val="00500CCF"/>
    <w:rsid w:val="00500FE5"/>
    <w:rsid w:val="0050101D"/>
    <w:rsid w:val="0050183F"/>
    <w:rsid w:val="005022E8"/>
    <w:rsid w:val="005024FD"/>
    <w:rsid w:val="005034B1"/>
    <w:rsid w:val="0050465F"/>
    <w:rsid w:val="00505FC7"/>
    <w:rsid w:val="005069FF"/>
    <w:rsid w:val="005074B1"/>
    <w:rsid w:val="00507CEB"/>
    <w:rsid w:val="00507F13"/>
    <w:rsid w:val="00510CE2"/>
    <w:rsid w:val="005127E7"/>
    <w:rsid w:val="005128C8"/>
    <w:rsid w:val="005128FE"/>
    <w:rsid w:val="0051321B"/>
    <w:rsid w:val="00513945"/>
    <w:rsid w:val="00513EAF"/>
    <w:rsid w:val="00515DE3"/>
    <w:rsid w:val="00515F9B"/>
    <w:rsid w:val="00516D94"/>
    <w:rsid w:val="0052104C"/>
    <w:rsid w:val="005221D4"/>
    <w:rsid w:val="0052254E"/>
    <w:rsid w:val="005235AC"/>
    <w:rsid w:val="00523CC5"/>
    <w:rsid w:val="00523FA2"/>
    <w:rsid w:val="00526E6F"/>
    <w:rsid w:val="00527949"/>
    <w:rsid w:val="005303FD"/>
    <w:rsid w:val="005306E2"/>
    <w:rsid w:val="00531BBA"/>
    <w:rsid w:val="00532CB5"/>
    <w:rsid w:val="00533A9F"/>
    <w:rsid w:val="00534025"/>
    <w:rsid w:val="00536546"/>
    <w:rsid w:val="0053761E"/>
    <w:rsid w:val="00540F47"/>
    <w:rsid w:val="00541AD8"/>
    <w:rsid w:val="00541E0E"/>
    <w:rsid w:val="005443BF"/>
    <w:rsid w:val="0054470D"/>
    <w:rsid w:val="00544D8A"/>
    <w:rsid w:val="0054505C"/>
    <w:rsid w:val="005468EA"/>
    <w:rsid w:val="005508C9"/>
    <w:rsid w:val="00550907"/>
    <w:rsid w:val="00551D76"/>
    <w:rsid w:val="00551F18"/>
    <w:rsid w:val="00552C84"/>
    <w:rsid w:val="0055451B"/>
    <w:rsid w:val="005545C9"/>
    <w:rsid w:val="00554E00"/>
    <w:rsid w:val="005551F5"/>
    <w:rsid w:val="005557CF"/>
    <w:rsid w:val="005566C1"/>
    <w:rsid w:val="00556AE1"/>
    <w:rsid w:val="00557939"/>
    <w:rsid w:val="00561EB4"/>
    <w:rsid w:val="0056213D"/>
    <w:rsid w:val="005649A6"/>
    <w:rsid w:val="00565909"/>
    <w:rsid w:val="00565A78"/>
    <w:rsid w:val="00565CE2"/>
    <w:rsid w:val="005660E4"/>
    <w:rsid w:val="005666C4"/>
    <w:rsid w:val="00566AA8"/>
    <w:rsid w:val="00566BF4"/>
    <w:rsid w:val="00570302"/>
    <w:rsid w:val="005705C3"/>
    <w:rsid w:val="00572B64"/>
    <w:rsid w:val="00572EA4"/>
    <w:rsid w:val="00574A7B"/>
    <w:rsid w:val="00574AA2"/>
    <w:rsid w:val="005756CD"/>
    <w:rsid w:val="005757B9"/>
    <w:rsid w:val="005758B9"/>
    <w:rsid w:val="005767EA"/>
    <w:rsid w:val="00577E2A"/>
    <w:rsid w:val="005818AB"/>
    <w:rsid w:val="005820AA"/>
    <w:rsid w:val="00582481"/>
    <w:rsid w:val="0058251C"/>
    <w:rsid w:val="00582D04"/>
    <w:rsid w:val="0058327F"/>
    <w:rsid w:val="0058362F"/>
    <w:rsid w:val="005846B9"/>
    <w:rsid w:val="00584976"/>
    <w:rsid w:val="00585A88"/>
    <w:rsid w:val="00587853"/>
    <w:rsid w:val="005908EF"/>
    <w:rsid w:val="00590A1D"/>
    <w:rsid w:val="00590A8D"/>
    <w:rsid w:val="005915BA"/>
    <w:rsid w:val="005923EF"/>
    <w:rsid w:val="005924EB"/>
    <w:rsid w:val="00592737"/>
    <w:rsid w:val="00595958"/>
    <w:rsid w:val="005961A4"/>
    <w:rsid w:val="0059657D"/>
    <w:rsid w:val="00596975"/>
    <w:rsid w:val="00596C40"/>
    <w:rsid w:val="00596CA0"/>
    <w:rsid w:val="005A2027"/>
    <w:rsid w:val="005A388D"/>
    <w:rsid w:val="005A44E7"/>
    <w:rsid w:val="005A7220"/>
    <w:rsid w:val="005A7554"/>
    <w:rsid w:val="005A76A2"/>
    <w:rsid w:val="005B280E"/>
    <w:rsid w:val="005B3A25"/>
    <w:rsid w:val="005B3FE6"/>
    <w:rsid w:val="005B516A"/>
    <w:rsid w:val="005B5F5D"/>
    <w:rsid w:val="005B720C"/>
    <w:rsid w:val="005C026A"/>
    <w:rsid w:val="005C0A27"/>
    <w:rsid w:val="005C1623"/>
    <w:rsid w:val="005C1DA1"/>
    <w:rsid w:val="005C2C21"/>
    <w:rsid w:val="005C2FEC"/>
    <w:rsid w:val="005C4140"/>
    <w:rsid w:val="005D176A"/>
    <w:rsid w:val="005D2A83"/>
    <w:rsid w:val="005D35C1"/>
    <w:rsid w:val="005D3629"/>
    <w:rsid w:val="005D38D9"/>
    <w:rsid w:val="005D3D06"/>
    <w:rsid w:val="005D4928"/>
    <w:rsid w:val="005D52FD"/>
    <w:rsid w:val="005D5CF0"/>
    <w:rsid w:val="005D5EE7"/>
    <w:rsid w:val="005D66A1"/>
    <w:rsid w:val="005D7810"/>
    <w:rsid w:val="005E03E5"/>
    <w:rsid w:val="005E0B0A"/>
    <w:rsid w:val="005E18CB"/>
    <w:rsid w:val="005E18E5"/>
    <w:rsid w:val="005E20F6"/>
    <w:rsid w:val="005E2C6B"/>
    <w:rsid w:val="005E2ECB"/>
    <w:rsid w:val="005E3372"/>
    <w:rsid w:val="005E38CC"/>
    <w:rsid w:val="005E3E7F"/>
    <w:rsid w:val="005E488B"/>
    <w:rsid w:val="005E7714"/>
    <w:rsid w:val="005F0383"/>
    <w:rsid w:val="005F3E1E"/>
    <w:rsid w:val="005F4C9F"/>
    <w:rsid w:val="005F59BA"/>
    <w:rsid w:val="005F62B1"/>
    <w:rsid w:val="005F6A45"/>
    <w:rsid w:val="005F6AF6"/>
    <w:rsid w:val="00600789"/>
    <w:rsid w:val="00602141"/>
    <w:rsid w:val="006025F1"/>
    <w:rsid w:val="00602830"/>
    <w:rsid w:val="00604506"/>
    <w:rsid w:val="006053EB"/>
    <w:rsid w:val="006058C5"/>
    <w:rsid w:val="00605A1D"/>
    <w:rsid w:val="0061015E"/>
    <w:rsid w:val="006110BE"/>
    <w:rsid w:val="0061209F"/>
    <w:rsid w:val="00612516"/>
    <w:rsid w:val="006130BF"/>
    <w:rsid w:val="00613157"/>
    <w:rsid w:val="00613F0B"/>
    <w:rsid w:val="006159B6"/>
    <w:rsid w:val="00615ACE"/>
    <w:rsid w:val="00616166"/>
    <w:rsid w:val="006168B4"/>
    <w:rsid w:val="00616A9F"/>
    <w:rsid w:val="00617E41"/>
    <w:rsid w:val="00617F26"/>
    <w:rsid w:val="006200B7"/>
    <w:rsid w:val="00621E6F"/>
    <w:rsid w:val="00622710"/>
    <w:rsid w:val="00622759"/>
    <w:rsid w:val="00622F14"/>
    <w:rsid w:val="006234B4"/>
    <w:rsid w:val="0062449D"/>
    <w:rsid w:val="006245AC"/>
    <w:rsid w:val="006259F1"/>
    <w:rsid w:val="00626A8C"/>
    <w:rsid w:val="006308E1"/>
    <w:rsid w:val="00630CFB"/>
    <w:rsid w:val="00632299"/>
    <w:rsid w:val="006336A0"/>
    <w:rsid w:val="00634780"/>
    <w:rsid w:val="00636C0F"/>
    <w:rsid w:val="00640275"/>
    <w:rsid w:val="00641C98"/>
    <w:rsid w:val="00643344"/>
    <w:rsid w:val="00643ABD"/>
    <w:rsid w:val="00645594"/>
    <w:rsid w:val="00651027"/>
    <w:rsid w:val="00651421"/>
    <w:rsid w:val="00651784"/>
    <w:rsid w:val="00651C2D"/>
    <w:rsid w:val="00652375"/>
    <w:rsid w:val="006525A9"/>
    <w:rsid w:val="00652CBA"/>
    <w:rsid w:val="006546F0"/>
    <w:rsid w:val="00654835"/>
    <w:rsid w:val="00654C61"/>
    <w:rsid w:val="00656DCF"/>
    <w:rsid w:val="006575D9"/>
    <w:rsid w:val="00660798"/>
    <w:rsid w:val="00661557"/>
    <w:rsid w:val="00662477"/>
    <w:rsid w:val="0066311E"/>
    <w:rsid w:val="006635A6"/>
    <w:rsid w:val="006649FD"/>
    <w:rsid w:val="00665598"/>
    <w:rsid w:val="006658C7"/>
    <w:rsid w:val="00667196"/>
    <w:rsid w:val="00670495"/>
    <w:rsid w:val="006714BB"/>
    <w:rsid w:val="0067272F"/>
    <w:rsid w:val="00673058"/>
    <w:rsid w:val="00673323"/>
    <w:rsid w:val="00675A12"/>
    <w:rsid w:val="00677F19"/>
    <w:rsid w:val="006806A0"/>
    <w:rsid w:val="00680C76"/>
    <w:rsid w:val="006810E2"/>
    <w:rsid w:val="006813D7"/>
    <w:rsid w:val="0068243A"/>
    <w:rsid w:val="00683286"/>
    <w:rsid w:val="0068556B"/>
    <w:rsid w:val="00685B85"/>
    <w:rsid w:val="00687895"/>
    <w:rsid w:val="00693A19"/>
    <w:rsid w:val="00693CEB"/>
    <w:rsid w:val="0069422D"/>
    <w:rsid w:val="0069463E"/>
    <w:rsid w:val="006A0B1E"/>
    <w:rsid w:val="006A6826"/>
    <w:rsid w:val="006B2077"/>
    <w:rsid w:val="006B5F4A"/>
    <w:rsid w:val="006B7322"/>
    <w:rsid w:val="006B751C"/>
    <w:rsid w:val="006B77F7"/>
    <w:rsid w:val="006C000F"/>
    <w:rsid w:val="006C05F2"/>
    <w:rsid w:val="006C1E69"/>
    <w:rsid w:val="006C22F8"/>
    <w:rsid w:val="006C2CD9"/>
    <w:rsid w:val="006C5822"/>
    <w:rsid w:val="006C6ED3"/>
    <w:rsid w:val="006D01DB"/>
    <w:rsid w:val="006D0D90"/>
    <w:rsid w:val="006D2D9A"/>
    <w:rsid w:val="006D3100"/>
    <w:rsid w:val="006D3240"/>
    <w:rsid w:val="006D398D"/>
    <w:rsid w:val="006D494D"/>
    <w:rsid w:val="006D52C1"/>
    <w:rsid w:val="006D6FC7"/>
    <w:rsid w:val="006E331A"/>
    <w:rsid w:val="006E5F52"/>
    <w:rsid w:val="006F0052"/>
    <w:rsid w:val="006F1DC2"/>
    <w:rsid w:val="006F2088"/>
    <w:rsid w:val="006F2AFB"/>
    <w:rsid w:val="006F43CC"/>
    <w:rsid w:val="006F633D"/>
    <w:rsid w:val="006F6712"/>
    <w:rsid w:val="006F6B3A"/>
    <w:rsid w:val="006F6E52"/>
    <w:rsid w:val="00702054"/>
    <w:rsid w:val="00702E29"/>
    <w:rsid w:val="00702FFC"/>
    <w:rsid w:val="007037A4"/>
    <w:rsid w:val="00704223"/>
    <w:rsid w:val="00704473"/>
    <w:rsid w:val="007044B8"/>
    <w:rsid w:val="00705395"/>
    <w:rsid w:val="00706097"/>
    <w:rsid w:val="00707842"/>
    <w:rsid w:val="00710903"/>
    <w:rsid w:val="007118FB"/>
    <w:rsid w:val="00712CC4"/>
    <w:rsid w:val="00713283"/>
    <w:rsid w:val="0071349F"/>
    <w:rsid w:val="00713570"/>
    <w:rsid w:val="0071380C"/>
    <w:rsid w:val="00713E45"/>
    <w:rsid w:val="007150E3"/>
    <w:rsid w:val="007151EE"/>
    <w:rsid w:val="00716A47"/>
    <w:rsid w:val="007178CC"/>
    <w:rsid w:val="00720A4A"/>
    <w:rsid w:val="00721FCC"/>
    <w:rsid w:val="00723315"/>
    <w:rsid w:val="00723A43"/>
    <w:rsid w:val="0072451A"/>
    <w:rsid w:val="00724A4F"/>
    <w:rsid w:val="00725576"/>
    <w:rsid w:val="00725B40"/>
    <w:rsid w:val="00725BF7"/>
    <w:rsid w:val="00726BF5"/>
    <w:rsid w:val="00727229"/>
    <w:rsid w:val="00727597"/>
    <w:rsid w:val="007279D4"/>
    <w:rsid w:val="00730E37"/>
    <w:rsid w:val="00730FFD"/>
    <w:rsid w:val="00731B92"/>
    <w:rsid w:val="00732674"/>
    <w:rsid w:val="00732943"/>
    <w:rsid w:val="007331FF"/>
    <w:rsid w:val="00733844"/>
    <w:rsid w:val="00734FF7"/>
    <w:rsid w:val="007354C6"/>
    <w:rsid w:val="007359AA"/>
    <w:rsid w:val="0074010E"/>
    <w:rsid w:val="00745DCB"/>
    <w:rsid w:val="007467E4"/>
    <w:rsid w:val="007471BC"/>
    <w:rsid w:val="00747802"/>
    <w:rsid w:val="007509CD"/>
    <w:rsid w:val="0075183E"/>
    <w:rsid w:val="00751BFB"/>
    <w:rsid w:val="007522E8"/>
    <w:rsid w:val="007557F9"/>
    <w:rsid w:val="0075619F"/>
    <w:rsid w:val="00757A72"/>
    <w:rsid w:val="00761790"/>
    <w:rsid w:val="00761E2E"/>
    <w:rsid w:val="00763BC6"/>
    <w:rsid w:val="00764F20"/>
    <w:rsid w:val="00764F92"/>
    <w:rsid w:val="00765B78"/>
    <w:rsid w:val="00766090"/>
    <w:rsid w:val="00766A38"/>
    <w:rsid w:val="00767207"/>
    <w:rsid w:val="00767671"/>
    <w:rsid w:val="00771129"/>
    <w:rsid w:val="007739CA"/>
    <w:rsid w:val="00773F4F"/>
    <w:rsid w:val="00774618"/>
    <w:rsid w:val="00775B9F"/>
    <w:rsid w:val="00775D34"/>
    <w:rsid w:val="00776989"/>
    <w:rsid w:val="00776BF5"/>
    <w:rsid w:val="0078091E"/>
    <w:rsid w:val="007822F4"/>
    <w:rsid w:val="0078493D"/>
    <w:rsid w:val="00786372"/>
    <w:rsid w:val="00790E36"/>
    <w:rsid w:val="0079198A"/>
    <w:rsid w:val="007941E3"/>
    <w:rsid w:val="007958EB"/>
    <w:rsid w:val="00795CD8"/>
    <w:rsid w:val="007971CD"/>
    <w:rsid w:val="007A0DEC"/>
    <w:rsid w:val="007A16AE"/>
    <w:rsid w:val="007A343B"/>
    <w:rsid w:val="007A36CB"/>
    <w:rsid w:val="007A405D"/>
    <w:rsid w:val="007A43A0"/>
    <w:rsid w:val="007A55E5"/>
    <w:rsid w:val="007A688A"/>
    <w:rsid w:val="007A6DC3"/>
    <w:rsid w:val="007A725D"/>
    <w:rsid w:val="007A7A02"/>
    <w:rsid w:val="007B041E"/>
    <w:rsid w:val="007B0760"/>
    <w:rsid w:val="007B1340"/>
    <w:rsid w:val="007B207C"/>
    <w:rsid w:val="007B2738"/>
    <w:rsid w:val="007B29E8"/>
    <w:rsid w:val="007B43E2"/>
    <w:rsid w:val="007B4423"/>
    <w:rsid w:val="007B47E6"/>
    <w:rsid w:val="007B504E"/>
    <w:rsid w:val="007B69F7"/>
    <w:rsid w:val="007B793C"/>
    <w:rsid w:val="007B7A85"/>
    <w:rsid w:val="007C21AE"/>
    <w:rsid w:val="007C3B22"/>
    <w:rsid w:val="007C3BC2"/>
    <w:rsid w:val="007C44BC"/>
    <w:rsid w:val="007C51AB"/>
    <w:rsid w:val="007C7A0C"/>
    <w:rsid w:val="007C7A20"/>
    <w:rsid w:val="007C7FE6"/>
    <w:rsid w:val="007D0158"/>
    <w:rsid w:val="007D078C"/>
    <w:rsid w:val="007D10CC"/>
    <w:rsid w:val="007D110B"/>
    <w:rsid w:val="007D15A1"/>
    <w:rsid w:val="007D2567"/>
    <w:rsid w:val="007D410F"/>
    <w:rsid w:val="007D4B8D"/>
    <w:rsid w:val="007D5605"/>
    <w:rsid w:val="007D5C28"/>
    <w:rsid w:val="007D7876"/>
    <w:rsid w:val="007D7C60"/>
    <w:rsid w:val="007D7D82"/>
    <w:rsid w:val="007E2082"/>
    <w:rsid w:val="007E3218"/>
    <w:rsid w:val="007E5745"/>
    <w:rsid w:val="007E5EC4"/>
    <w:rsid w:val="007E7934"/>
    <w:rsid w:val="007F2FF1"/>
    <w:rsid w:val="007F3E48"/>
    <w:rsid w:val="007F76A9"/>
    <w:rsid w:val="008009A0"/>
    <w:rsid w:val="00801264"/>
    <w:rsid w:val="008043CB"/>
    <w:rsid w:val="00804B56"/>
    <w:rsid w:val="00806106"/>
    <w:rsid w:val="00806209"/>
    <w:rsid w:val="00806B2B"/>
    <w:rsid w:val="0081061A"/>
    <w:rsid w:val="00810670"/>
    <w:rsid w:val="00810C1B"/>
    <w:rsid w:val="008116D6"/>
    <w:rsid w:val="00813DAB"/>
    <w:rsid w:val="008143B8"/>
    <w:rsid w:val="00821BAA"/>
    <w:rsid w:val="00822424"/>
    <w:rsid w:val="00822905"/>
    <w:rsid w:val="00822CBB"/>
    <w:rsid w:val="00823938"/>
    <w:rsid w:val="00825026"/>
    <w:rsid w:val="008305D0"/>
    <w:rsid w:val="008327DA"/>
    <w:rsid w:val="00832ABE"/>
    <w:rsid w:val="00834309"/>
    <w:rsid w:val="00835F4F"/>
    <w:rsid w:val="00836304"/>
    <w:rsid w:val="00840345"/>
    <w:rsid w:val="008412F2"/>
    <w:rsid w:val="00842BC1"/>
    <w:rsid w:val="00842E48"/>
    <w:rsid w:val="00845633"/>
    <w:rsid w:val="00846116"/>
    <w:rsid w:val="008466DF"/>
    <w:rsid w:val="0084681F"/>
    <w:rsid w:val="00846A50"/>
    <w:rsid w:val="00846EFA"/>
    <w:rsid w:val="00847E2C"/>
    <w:rsid w:val="008510D5"/>
    <w:rsid w:val="00851C82"/>
    <w:rsid w:val="00852A11"/>
    <w:rsid w:val="0085341D"/>
    <w:rsid w:val="008549F1"/>
    <w:rsid w:val="00856A03"/>
    <w:rsid w:val="00860228"/>
    <w:rsid w:val="008606BF"/>
    <w:rsid w:val="0086119F"/>
    <w:rsid w:val="0086196C"/>
    <w:rsid w:val="00862353"/>
    <w:rsid w:val="00862FA3"/>
    <w:rsid w:val="008649F8"/>
    <w:rsid w:val="0086648D"/>
    <w:rsid w:val="008669BA"/>
    <w:rsid w:val="00866E15"/>
    <w:rsid w:val="00867B50"/>
    <w:rsid w:val="008711A8"/>
    <w:rsid w:val="0087280F"/>
    <w:rsid w:val="00872EBA"/>
    <w:rsid w:val="008730E6"/>
    <w:rsid w:val="008746AB"/>
    <w:rsid w:val="008760B9"/>
    <w:rsid w:val="008823CD"/>
    <w:rsid w:val="008832DE"/>
    <w:rsid w:val="00884B7D"/>
    <w:rsid w:val="008859FC"/>
    <w:rsid w:val="00886F3D"/>
    <w:rsid w:val="00887357"/>
    <w:rsid w:val="008911FF"/>
    <w:rsid w:val="0089158D"/>
    <w:rsid w:val="0089392F"/>
    <w:rsid w:val="00893A29"/>
    <w:rsid w:val="008941A9"/>
    <w:rsid w:val="00894B12"/>
    <w:rsid w:val="00896917"/>
    <w:rsid w:val="00897164"/>
    <w:rsid w:val="008A108C"/>
    <w:rsid w:val="008A12CF"/>
    <w:rsid w:val="008A13DB"/>
    <w:rsid w:val="008A185B"/>
    <w:rsid w:val="008A2104"/>
    <w:rsid w:val="008A23A5"/>
    <w:rsid w:val="008A3683"/>
    <w:rsid w:val="008A3DBC"/>
    <w:rsid w:val="008A4A2F"/>
    <w:rsid w:val="008A6399"/>
    <w:rsid w:val="008A6E92"/>
    <w:rsid w:val="008A7E94"/>
    <w:rsid w:val="008B1F25"/>
    <w:rsid w:val="008B2CE8"/>
    <w:rsid w:val="008B391C"/>
    <w:rsid w:val="008B4537"/>
    <w:rsid w:val="008B5E74"/>
    <w:rsid w:val="008C29C4"/>
    <w:rsid w:val="008C314F"/>
    <w:rsid w:val="008C3961"/>
    <w:rsid w:val="008C5042"/>
    <w:rsid w:val="008C599B"/>
    <w:rsid w:val="008D0CA6"/>
    <w:rsid w:val="008D168B"/>
    <w:rsid w:val="008D1760"/>
    <w:rsid w:val="008D254D"/>
    <w:rsid w:val="008D25E6"/>
    <w:rsid w:val="008D2D10"/>
    <w:rsid w:val="008D3B89"/>
    <w:rsid w:val="008D4BAF"/>
    <w:rsid w:val="008E28DD"/>
    <w:rsid w:val="008E2A74"/>
    <w:rsid w:val="008E2E4D"/>
    <w:rsid w:val="008E2FBA"/>
    <w:rsid w:val="008E303D"/>
    <w:rsid w:val="008E3747"/>
    <w:rsid w:val="008E378B"/>
    <w:rsid w:val="008E37DD"/>
    <w:rsid w:val="008E3C62"/>
    <w:rsid w:val="008E5229"/>
    <w:rsid w:val="008E60C6"/>
    <w:rsid w:val="008F042C"/>
    <w:rsid w:val="008F0762"/>
    <w:rsid w:val="008F776D"/>
    <w:rsid w:val="008F7BF3"/>
    <w:rsid w:val="008F7D2C"/>
    <w:rsid w:val="008F7E3C"/>
    <w:rsid w:val="009002DE"/>
    <w:rsid w:val="00900B14"/>
    <w:rsid w:val="00901D1C"/>
    <w:rsid w:val="00901FDF"/>
    <w:rsid w:val="009057E5"/>
    <w:rsid w:val="00905D93"/>
    <w:rsid w:val="009066F6"/>
    <w:rsid w:val="009068D2"/>
    <w:rsid w:val="00906F8A"/>
    <w:rsid w:val="009075A4"/>
    <w:rsid w:val="00907707"/>
    <w:rsid w:val="0091129B"/>
    <w:rsid w:val="00911A6A"/>
    <w:rsid w:val="009124DC"/>
    <w:rsid w:val="0091484F"/>
    <w:rsid w:val="00914E48"/>
    <w:rsid w:val="009159CB"/>
    <w:rsid w:val="009161E0"/>
    <w:rsid w:val="00916BD2"/>
    <w:rsid w:val="00917326"/>
    <w:rsid w:val="00917523"/>
    <w:rsid w:val="0091763B"/>
    <w:rsid w:val="009216E8"/>
    <w:rsid w:val="00922AED"/>
    <w:rsid w:val="00923565"/>
    <w:rsid w:val="0092499D"/>
    <w:rsid w:val="00924C6E"/>
    <w:rsid w:val="00924E2C"/>
    <w:rsid w:val="009250E4"/>
    <w:rsid w:val="00926261"/>
    <w:rsid w:val="00926997"/>
    <w:rsid w:val="00926E30"/>
    <w:rsid w:val="00927051"/>
    <w:rsid w:val="009304FC"/>
    <w:rsid w:val="00930597"/>
    <w:rsid w:val="0093060F"/>
    <w:rsid w:val="00930A6C"/>
    <w:rsid w:val="00931431"/>
    <w:rsid w:val="0093246A"/>
    <w:rsid w:val="0093296B"/>
    <w:rsid w:val="00932F8E"/>
    <w:rsid w:val="00933019"/>
    <w:rsid w:val="00937201"/>
    <w:rsid w:val="00941FC9"/>
    <w:rsid w:val="009444A0"/>
    <w:rsid w:val="009448EF"/>
    <w:rsid w:val="009461E1"/>
    <w:rsid w:val="00946BE9"/>
    <w:rsid w:val="00950B5D"/>
    <w:rsid w:val="0095106D"/>
    <w:rsid w:val="0095129F"/>
    <w:rsid w:val="00951ACD"/>
    <w:rsid w:val="0095250C"/>
    <w:rsid w:val="009526B6"/>
    <w:rsid w:val="0095283B"/>
    <w:rsid w:val="00952F3F"/>
    <w:rsid w:val="00954416"/>
    <w:rsid w:val="00954496"/>
    <w:rsid w:val="00956AE3"/>
    <w:rsid w:val="00957A5B"/>
    <w:rsid w:val="00960F03"/>
    <w:rsid w:val="009632F8"/>
    <w:rsid w:val="00963E3F"/>
    <w:rsid w:val="009653AF"/>
    <w:rsid w:val="0096671D"/>
    <w:rsid w:val="00966CEE"/>
    <w:rsid w:val="00967C0F"/>
    <w:rsid w:val="00967C98"/>
    <w:rsid w:val="00971FEE"/>
    <w:rsid w:val="00973826"/>
    <w:rsid w:val="0097420A"/>
    <w:rsid w:val="00977CB3"/>
    <w:rsid w:val="00977EC0"/>
    <w:rsid w:val="009806B5"/>
    <w:rsid w:val="009813D8"/>
    <w:rsid w:val="00981894"/>
    <w:rsid w:val="00981EAD"/>
    <w:rsid w:val="00982745"/>
    <w:rsid w:val="00982A9A"/>
    <w:rsid w:val="009835D1"/>
    <w:rsid w:val="0098361A"/>
    <w:rsid w:val="00983968"/>
    <w:rsid w:val="00984453"/>
    <w:rsid w:val="0098683F"/>
    <w:rsid w:val="00986CF8"/>
    <w:rsid w:val="00987562"/>
    <w:rsid w:val="00987B60"/>
    <w:rsid w:val="009911BE"/>
    <w:rsid w:val="00991926"/>
    <w:rsid w:val="00993703"/>
    <w:rsid w:val="0099416E"/>
    <w:rsid w:val="00994CB9"/>
    <w:rsid w:val="00994E4E"/>
    <w:rsid w:val="00997C7A"/>
    <w:rsid w:val="009A005B"/>
    <w:rsid w:val="009A0807"/>
    <w:rsid w:val="009A12A3"/>
    <w:rsid w:val="009A1DBD"/>
    <w:rsid w:val="009A3809"/>
    <w:rsid w:val="009A3C70"/>
    <w:rsid w:val="009A6B57"/>
    <w:rsid w:val="009A73C6"/>
    <w:rsid w:val="009B10DC"/>
    <w:rsid w:val="009B2017"/>
    <w:rsid w:val="009B235D"/>
    <w:rsid w:val="009B25CC"/>
    <w:rsid w:val="009B2A81"/>
    <w:rsid w:val="009B2DD1"/>
    <w:rsid w:val="009B3A12"/>
    <w:rsid w:val="009B7229"/>
    <w:rsid w:val="009B72E0"/>
    <w:rsid w:val="009B7A9F"/>
    <w:rsid w:val="009B7EEB"/>
    <w:rsid w:val="009C42B9"/>
    <w:rsid w:val="009C45C9"/>
    <w:rsid w:val="009C7D80"/>
    <w:rsid w:val="009D07FF"/>
    <w:rsid w:val="009D0CE4"/>
    <w:rsid w:val="009D14C8"/>
    <w:rsid w:val="009D1F91"/>
    <w:rsid w:val="009D4C11"/>
    <w:rsid w:val="009D4DFC"/>
    <w:rsid w:val="009D5861"/>
    <w:rsid w:val="009D70B0"/>
    <w:rsid w:val="009D7668"/>
    <w:rsid w:val="009E0BDD"/>
    <w:rsid w:val="009E1137"/>
    <w:rsid w:val="009E15F1"/>
    <w:rsid w:val="009E1800"/>
    <w:rsid w:val="009E18B1"/>
    <w:rsid w:val="009E1DF7"/>
    <w:rsid w:val="009E339B"/>
    <w:rsid w:val="009E3C75"/>
    <w:rsid w:val="009E4024"/>
    <w:rsid w:val="009E48B3"/>
    <w:rsid w:val="009E5114"/>
    <w:rsid w:val="009E5A84"/>
    <w:rsid w:val="009E684E"/>
    <w:rsid w:val="009E6D1D"/>
    <w:rsid w:val="009E7F23"/>
    <w:rsid w:val="009F078B"/>
    <w:rsid w:val="009F1FF2"/>
    <w:rsid w:val="009F2A09"/>
    <w:rsid w:val="009F595E"/>
    <w:rsid w:val="009F5F16"/>
    <w:rsid w:val="009F62A1"/>
    <w:rsid w:val="009F7C81"/>
    <w:rsid w:val="00A01A3A"/>
    <w:rsid w:val="00A01FB2"/>
    <w:rsid w:val="00A02E17"/>
    <w:rsid w:val="00A047CE"/>
    <w:rsid w:val="00A07478"/>
    <w:rsid w:val="00A0777A"/>
    <w:rsid w:val="00A10012"/>
    <w:rsid w:val="00A1347A"/>
    <w:rsid w:val="00A1484C"/>
    <w:rsid w:val="00A16E49"/>
    <w:rsid w:val="00A17311"/>
    <w:rsid w:val="00A20105"/>
    <w:rsid w:val="00A20930"/>
    <w:rsid w:val="00A20FB9"/>
    <w:rsid w:val="00A2181E"/>
    <w:rsid w:val="00A22018"/>
    <w:rsid w:val="00A222D1"/>
    <w:rsid w:val="00A2283A"/>
    <w:rsid w:val="00A235D2"/>
    <w:rsid w:val="00A23B1B"/>
    <w:rsid w:val="00A2479F"/>
    <w:rsid w:val="00A26A1E"/>
    <w:rsid w:val="00A27D08"/>
    <w:rsid w:val="00A3153E"/>
    <w:rsid w:val="00A333FE"/>
    <w:rsid w:val="00A33E74"/>
    <w:rsid w:val="00A356E0"/>
    <w:rsid w:val="00A35918"/>
    <w:rsid w:val="00A35C12"/>
    <w:rsid w:val="00A367E5"/>
    <w:rsid w:val="00A36AB3"/>
    <w:rsid w:val="00A37E54"/>
    <w:rsid w:val="00A400AC"/>
    <w:rsid w:val="00A403E8"/>
    <w:rsid w:val="00A40C95"/>
    <w:rsid w:val="00A43305"/>
    <w:rsid w:val="00A436FC"/>
    <w:rsid w:val="00A45A2D"/>
    <w:rsid w:val="00A50A37"/>
    <w:rsid w:val="00A50C47"/>
    <w:rsid w:val="00A55219"/>
    <w:rsid w:val="00A55D31"/>
    <w:rsid w:val="00A56249"/>
    <w:rsid w:val="00A5790A"/>
    <w:rsid w:val="00A606F7"/>
    <w:rsid w:val="00A60CD1"/>
    <w:rsid w:val="00A62BE9"/>
    <w:rsid w:val="00A63634"/>
    <w:rsid w:val="00A648B2"/>
    <w:rsid w:val="00A65336"/>
    <w:rsid w:val="00A66008"/>
    <w:rsid w:val="00A66678"/>
    <w:rsid w:val="00A666C9"/>
    <w:rsid w:val="00A66F24"/>
    <w:rsid w:val="00A67BEC"/>
    <w:rsid w:val="00A70011"/>
    <w:rsid w:val="00A70895"/>
    <w:rsid w:val="00A710A3"/>
    <w:rsid w:val="00A71171"/>
    <w:rsid w:val="00A71224"/>
    <w:rsid w:val="00A725E2"/>
    <w:rsid w:val="00A73B23"/>
    <w:rsid w:val="00A73E87"/>
    <w:rsid w:val="00A75B7F"/>
    <w:rsid w:val="00A76CE7"/>
    <w:rsid w:val="00A817AE"/>
    <w:rsid w:val="00A818EE"/>
    <w:rsid w:val="00A8375F"/>
    <w:rsid w:val="00A8384E"/>
    <w:rsid w:val="00A83941"/>
    <w:rsid w:val="00A84DE3"/>
    <w:rsid w:val="00A9040E"/>
    <w:rsid w:val="00A91D37"/>
    <w:rsid w:val="00A92CA9"/>
    <w:rsid w:val="00A93E00"/>
    <w:rsid w:val="00A95212"/>
    <w:rsid w:val="00A96FE5"/>
    <w:rsid w:val="00AA0B87"/>
    <w:rsid w:val="00AA1314"/>
    <w:rsid w:val="00AA6703"/>
    <w:rsid w:val="00AA68FE"/>
    <w:rsid w:val="00AB0E30"/>
    <w:rsid w:val="00AB27F2"/>
    <w:rsid w:val="00AB34B6"/>
    <w:rsid w:val="00AB4BA4"/>
    <w:rsid w:val="00AB5658"/>
    <w:rsid w:val="00AB5833"/>
    <w:rsid w:val="00AB701F"/>
    <w:rsid w:val="00AC0EC2"/>
    <w:rsid w:val="00AC37C8"/>
    <w:rsid w:val="00AC5B0A"/>
    <w:rsid w:val="00AD12E5"/>
    <w:rsid w:val="00AD2A25"/>
    <w:rsid w:val="00AD5B85"/>
    <w:rsid w:val="00AD5CE2"/>
    <w:rsid w:val="00AE0FA1"/>
    <w:rsid w:val="00AE11B1"/>
    <w:rsid w:val="00AE18DB"/>
    <w:rsid w:val="00AE2AE6"/>
    <w:rsid w:val="00AE37E4"/>
    <w:rsid w:val="00AE6102"/>
    <w:rsid w:val="00AE7215"/>
    <w:rsid w:val="00AF055E"/>
    <w:rsid w:val="00AF0624"/>
    <w:rsid w:val="00AF0ED1"/>
    <w:rsid w:val="00AF1562"/>
    <w:rsid w:val="00AF2372"/>
    <w:rsid w:val="00AF2909"/>
    <w:rsid w:val="00AF2A27"/>
    <w:rsid w:val="00AF2C2C"/>
    <w:rsid w:val="00AF670D"/>
    <w:rsid w:val="00AF6B33"/>
    <w:rsid w:val="00AF7111"/>
    <w:rsid w:val="00AF7728"/>
    <w:rsid w:val="00B01EED"/>
    <w:rsid w:val="00B02575"/>
    <w:rsid w:val="00B0370E"/>
    <w:rsid w:val="00B03B9C"/>
    <w:rsid w:val="00B0484C"/>
    <w:rsid w:val="00B0550A"/>
    <w:rsid w:val="00B05962"/>
    <w:rsid w:val="00B06685"/>
    <w:rsid w:val="00B101EC"/>
    <w:rsid w:val="00B10240"/>
    <w:rsid w:val="00B104CE"/>
    <w:rsid w:val="00B10E59"/>
    <w:rsid w:val="00B11E2E"/>
    <w:rsid w:val="00B1224D"/>
    <w:rsid w:val="00B13E9F"/>
    <w:rsid w:val="00B178EE"/>
    <w:rsid w:val="00B200D7"/>
    <w:rsid w:val="00B20F4B"/>
    <w:rsid w:val="00B21BEC"/>
    <w:rsid w:val="00B21FBF"/>
    <w:rsid w:val="00B2326F"/>
    <w:rsid w:val="00B2375C"/>
    <w:rsid w:val="00B25D16"/>
    <w:rsid w:val="00B26408"/>
    <w:rsid w:val="00B267C7"/>
    <w:rsid w:val="00B2798D"/>
    <w:rsid w:val="00B30B05"/>
    <w:rsid w:val="00B30DD5"/>
    <w:rsid w:val="00B32168"/>
    <w:rsid w:val="00B344D6"/>
    <w:rsid w:val="00B34A30"/>
    <w:rsid w:val="00B34BDD"/>
    <w:rsid w:val="00B37259"/>
    <w:rsid w:val="00B43BFB"/>
    <w:rsid w:val="00B455F1"/>
    <w:rsid w:val="00B4662C"/>
    <w:rsid w:val="00B47023"/>
    <w:rsid w:val="00B47073"/>
    <w:rsid w:val="00B51FAE"/>
    <w:rsid w:val="00B5214D"/>
    <w:rsid w:val="00B54C84"/>
    <w:rsid w:val="00B555EF"/>
    <w:rsid w:val="00B55842"/>
    <w:rsid w:val="00B55988"/>
    <w:rsid w:val="00B6069C"/>
    <w:rsid w:val="00B60B50"/>
    <w:rsid w:val="00B60FCE"/>
    <w:rsid w:val="00B6122E"/>
    <w:rsid w:val="00B61523"/>
    <w:rsid w:val="00B62DAA"/>
    <w:rsid w:val="00B630FD"/>
    <w:rsid w:val="00B63398"/>
    <w:rsid w:val="00B642B7"/>
    <w:rsid w:val="00B6545A"/>
    <w:rsid w:val="00B728D8"/>
    <w:rsid w:val="00B73AB8"/>
    <w:rsid w:val="00B74561"/>
    <w:rsid w:val="00B74829"/>
    <w:rsid w:val="00B74C24"/>
    <w:rsid w:val="00B7663E"/>
    <w:rsid w:val="00B776E0"/>
    <w:rsid w:val="00B779EA"/>
    <w:rsid w:val="00B80860"/>
    <w:rsid w:val="00B80C9D"/>
    <w:rsid w:val="00B820F1"/>
    <w:rsid w:val="00B82418"/>
    <w:rsid w:val="00B83158"/>
    <w:rsid w:val="00B8565F"/>
    <w:rsid w:val="00B85DD0"/>
    <w:rsid w:val="00B8692F"/>
    <w:rsid w:val="00B86B7F"/>
    <w:rsid w:val="00B878FC"/>
    <w:rsid w:val="00B87A3A"/>
    <w:rsid w:val="00B87CD5"/>
    <w:rsid w:val="00B9121F"/>
    <w:rsid w:val="00B92772"/>
    <w:rsid w:val="00B92A95"/>
    <w:rsid w:val="00B930ED"/>
    <w:rsid w:val="00B94A29"/>
    <w:rsid w:val="00B94F23"/>
    <w:rsid w:val="00B94FE4"/>
    <w:rsid w:val="00B95605"/>
    <w:rsid w:val="00B97FD0"/>
    <w:rsid w:val="00BA0F05"/>
    <w:rsid w:val="00BA2444"/>
    <w:rsid w:val="00BA2F46"/>
    <w:rsid w:val="00BA3032"/>
    <w:rsid w:val="00BA44A2"/>
    <w:rsid w:val="00BA4ED8"/>
    <w:rsid w:val="00BA668D"/>
    <w:rsid w:val="00BB1A93"/>
    <w:rsid w:val="00BB1BF5"/>
    <w:rsid w:val="00BB3BF9"/>
    <w:rsid w:val="00BB4244"/>
    <w:rsid w:val="00BB449A"/>
    <w:rsid w:val="00BB580D"/>
    <w:rsid w:val="00BC1599"/>
    <w:rsid w:val="00BC3823"/>
    <w:rsid w:val="00BC3ED0"/>
    <w:rsid w:val="00BC4A23"/>
    <w:rsid w:val="00BC6485"/>
    <w:rsid w:val="00BD0725"/>
    <w:rsid w:val="00BD2CE8"/>
    <w:rsid w:val="00BD4173"/>
    <w:rsid w:val="00BD4ED1"/>
    <w:rsid w:val="00BD5119"/>
    <w:rsid w:val="00BD5D15"/>
    <w:rsid w:val="00BD6079"/>
    <w:rsid w:val="00BD6BFE"/>
    <w:rsid w:val="00BD6D2E"/>
    <w:rsid w:val="00BD7917"/>
    <w:rsid w:val="00BE0097"/>
    <w:rsid w:val="00BE1D03"/>
    <w:rsid w:val="00BE2807"/>
    <w:rsid w:val="00BE461B"/>
    <w:rsid w:val="00BE51B8"/>
    <w:rsid w:val="00BE66FE"/>
    <w:rsid w:val="00BE79FA"/>
    <w:rsid w:val="00BF08D4"/>
    <w:rsid w:val="00BF1A34"/>
    <w:rsid w:val="00BF3782"/>
    <w:rsid w:val="00BF57CD"/>
    <w:rsid w:val="00BF58DC"/>
    <w:rsid w:val="00BF5925"/>
    <w:rsid w:val="00C01224"/>
    <w:rsid w:val="00C02D8B"/>
    <w:rsid w:val="00C03C89"/>
    <w:rsid w:val="00C0530A"/>
    <w:rsid w:val="00C05876"/>
    <w:rsid w:val="00C05B74"/>
    <w:rsid w:val="00C05F0E"/>
    <w:rsid w:val="00C060B0"/>
    <w:rsid w:val="00C07512"/>
    <w:rsid w:val="00C110F6"/>
    <w:rsid w:val="00C11D93"/>
    <w:rsid w:val="00C12A6D"/>
    <w:rsid w:val="00C14783"/>
    <w:rsid w:val="00C150BE"/>
    <w:rsid w:val="00C1561F"/>
    <w:rsid w:val="00C159BE"/>
    <w:rsid w:val="00C16D5F"/>
    <w:rsid w:val="00C16F1D"/>
    <w:rsid w:val="00C22351"/>
    <w:rsid w:val="00C235A4"/>
    <w:rsid w:val="00C24BEA"/>
    <w:rsid w:val="00C25217"/>
    <w:rsid w:val="00C255D1"/>
    <w:rsid w:val="00C2561E"/>
    <w:rsid w:val="00C2597D"/>
    <w:rsid w:val="00C259EA"/>
    <w:rsid w:val="00C262CD"/>
    <w:rsid w:val="00C26DBE"/>
    <w:rsid w:val="00C279F7"/>
    <w:rsid w:val="00C31030"/>
    <w:rsid w:val="00C3109E"/>
    <w:rsid w:val="00C312E9"/>
    <w:rsid w:val="00C315E6"/>
    <w:rsid w:val="00C320ED"/>
    <w:rsid w:val="00C36984"/>
    <w:rsid w:val="00C371E6"/>
    <w:rsid w:val="00C406EA"/>
    <w:rsid w:val="00C43D23"/>
    <w:rsid w:val="00C448A0"/>
    <w:rsid w:val="00C45B67"/>
    <w:rsid w:val="00C46300"/>
    <w:rsid w:val="00C47170"/>
    <w:rsid w:val="00C47463"/>
    <w:rsid w:val="00C50216"/>
    <w:rsid w:val="00C51007"/>
    <w:rsid w:val="00C5141A"/>
    <w:rsid w:val="00C51C4C"/>
    <w:rsid w:val="00C51DDD"/>
    <w:rsid w:val="00C53BF6"/>
    <w:rsid w:val="00C54508"/>
    <w:rsid w:val="00C547A6"/>
    <w:rsid w:val="00C56240"/>
    <w:rsid w:val="00C5684C"/>
    <w:rsid w:val="00C575E0"/>
    <w:rsid w:val="00C576DF"/>
    <w:rsid w:val="00C57864"/>
    <w:rsid w:val="00C6195B"/>
    <w:rsid w:val="00C61C8B"/>
    <w:rsid w:val="00C6271E"/>
    <w:rsid w:val="00C62DCC"/>
    <w:rsid w:val="00C63F84"/>
    <w:rsid w:val="00C641EA"/>
    <w:rsid w:val="00C656EA"/>
    <w:rsid w:val="00C72DF5"/>
    <w:rsid w:val="00C75755"/>
    <w:rsid w:val="00C7579B"/>
    <w:rsid w:val="00C7610B"/>
    <w:rsid w:val="00C778D4"/>
    <w:rsid w:val="00C802C1"/>
    <w:rsid w:val="00C8137D"/>
    <w:rsid w:val="00C81492"/>
    <w:rsid w:val="00C82A4C"/>
    <w:rsid w:val="00C82A90"/>
    <w:rsid w:val="00C82DE2"/>
    <w:rsid w:val="00C844C5"/>
    <w:rsid w:val="00C8481F"/>
    <w:rsid w:val="00C8507A"/>
    <w:rsid w:val="00C868F4"/>
    <w:rsid w:val="00C86D8E"/>
    <w:rsid w:val="00C8712C"/>
    <w:rsid w:val="00C879A5"/>
    <w:rsid w:val="00C909B8"/>
    <w:rsid w:val="00C90ADC"/>
    <w:rsid w:val="00C92BF3"/>
    <w:rsid w:val="00C93821"/>
    <w:rsid w:val="00C945DD"/>
    <w:rsid w:val="00C950DA"/>
    <w:rsid w:val="00C96C04"/>
    <w:rsid w:val="00C97E62"/>
    <w:rsid w:val="00CA1296"/>
    <w:rsid w:val="00CA1B25"/>
    <w:rsid w:val="00CA1CE0"/>
    <w:rsid w:val="00CA62BB"/>
    <w:rsid w:val="00CA736E"/>
    <w:rsid w:val="00CB0EA1"/>
    <w:rsid w:val="00CB1043"/>
    <w:rsid w:val="00CB17D4"/>
    <w:rsid w:val="00CB317A"/>
    <w:rsid w:val="00CB36D1"/>
    <w:rsid w:val="00CB436F"/>
    <w:rsid w:val="00CB4F59"/>
    <w:rsid w:val="00CB69BF"/>
    <w:rsid w:val="00CB6D59"/>
    <w:rsid w:val="00CC0131"/>
    <w:rsid w:val="00CC16F8"/>
    <w:rsid w:val="00CC1C3C"/>
    <w:rsid w:val="00CC38EE"/>
    <w:rsid w:val="00CC3B3B"/>
    <w:rsid w:val="00CC3BF4"/>
    <w:rsid w:val="00CC4395"/>
    <w:rsid w:val="00CC5A78"/>
    <w:rsid w:val="00CC5C9A"/>
    <w:rsid w:val="00CC694C"/>
    <w:rsid w:val="00CC69F0"/>
    <w:rsid w:val="00CD1C8B"/>
    <w:rsid w:val="00CD1D37"/>
    <w:rsid w:val="00CD4DD5"/>
    <w:rsid w:val="00CD4DDC"/>
    <w:rsid w:val="00CD5044"/>
    <w:rsid w:val="00CD5D12"/>
    <w:rsid w:val="00CE006E"/>
    <w:rsid w:val="00CE0753"/>
    <w:rsid w:val="00CE077C"/>
    <w:rsid w:val="00CE0D8A"/>
    <w:rsid w:val="00CE14BF"/>
    <w:rsid w:val="00CE31BB"/>
    <w:rsid w:val="00CE4603"/>
    <w:rsid w:val="00CE50CD"/>
    <w:rsid w:val="00CE6B04"/>
    <w:rsid w:val="00CE7754"/>
    <w:rsid w:val="00CF04AA"/>
    <w:rsid w:val="00CF0EB1"/>
    <w:rsid w:val="00CF1FCC"/>
    <w:rsid w:val="00CF2166"/>
    <w:rsid w:val="00CF2FDF"/>
    <w:rsid w:val="00CF4843"/>
    <w:rsid w:val="00CF4BE5"/>
    <w:rsid w:val="00CF5405"/>
    <w:rsid w:val="00D000EA"/>
    <w:rsid w:val="00D011F4"/>
    <w:rsid w:val="00D0152B"/>
    <w:rsid w:val="00D01BA0"/>
    <w:rsid w:val="00D02982"/>
    <w:rsid w:val="00D02B67"/>
    <w:rsid w:val="00D047DB"/>
    <w:rsid w:val="00D0507C"/>
    <w:rsid w:val="00D05157"/>
    <w:rsid w:val="00D060B3"/>
    <w:rsid w:val="00D110CD"/>
    <w:rsid w:val="00D11C5A"/>
    <w:rsid w:val="00D11E8D"/>
    <w:rsid w:val="00D136FF"/>
    <w:rsid w:val="00D13D3B"/>
    <w:rsid w:val="00D1505A"/>
    <w:rsid w:val="00D15EA1"/>
    <w:rsid w:val="00D179CA"/>
    <w:rsid w:val="00D203AB"/>
    <w:rsid w:val="00D213DD"/>
    <w:rsid w:val="00D2167E"/>
    <w:rsid w:val="00D21EB9"/>
    <w:rsid w:val="00D22D26"/>
    <w:rsid w:val="00D23410"/>
    <w:rsid w:val="00D23691"/>
    <w:rsid w:val="00D24E2F"/>
    <w:rsid w:val="00D2577C"/>
    <w:rsid w:val="00D26EAF"/>
    <w:rsid w:val="00D300D2"/>
    <w:rsid w:val="00D30A89"/>
    <w:rsid w:val="00D31125"/>
    <w:rsid w:val="00D313FF"/>
    <w:rsid w:val="00D314CE"/>
    <w:rsid w:val="00D31CF5"/>
    <w:rsid w:val="00D32609"/>
    <w:rsid w:val="00D3275B"/>
    <w:rsid w:val="00D32A7A"/>
    <w:rsid w:val="00D33154"/>
    <w:rsid w:val="00D35C9F"/>
    <w:rsid w:val="00D36C50"/>
    <w:rsid w:val="00D371D0"/>
    <w:rsid w:val="00D41B60"/>
    <w:rsid w:val="00D42348"/>
    <w:rsid w:val="00D42F27"/>
    <w:rsid w:val="00D45EA6"/>
    <w:rsid w:val="00D46281"/>
    <w:rsid w:val="00D46FA1"/>
    <w:rsid w:val="00D50787"/>
    <w:rsid w:val="00D50B25"/>
    <w:rsid w:val="00D5134B"/>
    <w:rsid w:val="00D519CF"/>
    <w:rsid w:val="00D546F4"/>
    <w:rsid w:val="00D5539F"/>
    <w:rsid w:val="00D56372"/>
    <w:rsid w:val="00D563C2"/>
    <w:rsid w:val="00D56A67"/>
    <w:rsid w:val="00D56BD8"/>
    <w:rsid w:val="00D572BC"/>
    <w:rsid w:val="00D609FC"/>
    <w:rsid w:val="00D60D22"/>
    <w:rsid w:val="00D63694"/>
    <w:rsid w:val="00D6398D"/>
    <w:rsid w:val="00D656E4"/>
    <w:rsid w:val="00D65899"/>
    <w:rsid w:val="00D663D5"/>
    <w:rsid w:val="00D70206"/>
    <w:rsid w:val="00D70597"/>
    <w:rsid w:val="00D7147E"/>
    <w:rsid w:val="00D71552"/>
    <w:rsid w:val="00D71BF5"/>
    <w:rsid w:val="00D71F05"/>
    <w:rsid w:val="00D7330C"/>
    <w:rsid w:val="00D74650"/>
    <w:rsid w:val="00D76306"/>
    <w:rsid w:val="00D76477"/>
    <w:rsid w:val="00D7722F"/>
    <w:rsid w:val="00D77F39"/>
    <w:rsid w:val="00D810A5"/>
    <w:rsid w:val="00D8243E"/>
    <w:rsid w:val="00D83191"/>
    <w:rsid w:val="00D84CAB"/>
    <w:rsid w:val="00D85000"/>
    <w:rsid w:val="00D853A7"/>
    <w:rsid w:val="00D86B5B"/>
    <w:rsid w:val="00D87704"/>
    <w:rsid w:val="00D91D69"/>
    <w:rsid w:val="00D92039"/>
    <w:rsid w:val="00D9369F"/>
    <w:rsid w:val="00D95399"/>
    <w:rsid w:val="00D953A1"/>
    <w:rsid w:val="00D95412"/>
    <w:rsid w:val="00D965D1"/>
    <w:rsid w:val="00DA0FBF"/>
    <w:rsid w:val="00DA1465"/>
    <w:rsid w:val="00DA1837"/>
    <w:rsid w:val="00DA1D2A"/>
    <w:rsid w:val="00DA2022"/>
    <w:rsid w:val="00DA3676"/>
    <w:rsid w:val="00DA5128"/>
    <w:rsid w:val="00DA704E"/>
    <w:rsid w:val="00DB0B74"/>
    <w:rsid w:val="00DB1417"/>
    <w:rsid w:val="00DB2ECA"/>
    <w:rsid w:val="00DB35AB"/>
    <w:rsid w:val="00DB5F3F"/>
    <w:rsid w:val="00DB5F50"/>
    <w:rsid w:val="00DB69CA"/>
    <w:rsid w:val="00DB7721"/>
    <w:rsid w:val="00DB7B53"/>
    <w:rsid w:val="00DB7F57"/>
    <w:rsid w:val="00DB7FCF"/>
    <w:rsid w:val="00DC2583"/>
    <w:rsid w:val="00DC2BE0"/>
    <w:rsid w:val="00DC37B2"/>
    <w:rsid w:val="00DC44CE"/>
    <w:rsid w:val="00DC5A43"/>
    <w:rsid w:val="00DC679C"/>
    <w:rsid w:val="00DC71D7"/>
    <w:rsid w:val="00DC7DF4"/>
    <w:rsid w:val="00DD0011"/>
    <w:rsid w:val="00DD23ED"/>
    <w:rsid w:val="00DD2539"/>
    <w:rsid w:val="00DD2CA7"/>
    <w:rsid w:val="00DD387F"/>
    <w:rsid w:val="00DD4959"/>
    <w:rsid w:val="00DD550D"/>
    <w:rsid w:val="00DD57DA"/>
    <w:rsid w:val="00DD63A5"/>
    <w:rsid w:val="00DE035F"/>
    <w:rsid w:val="00DE1C7D"/>
    <w:rsid w:val="00DE3A14"/>
    <w:rsid w:val="00DE494C"/>
    <w:rsid w:val="00DE5062"/>
    <w:rsid w:val="00DE5272"/>
    <w:rsid w:val="00DE6A0B"/>
    <w:rsid w:val="00DE74FD"/>
    <w:rsid w:val="00DE7B7D"/>
    <w:rsid w:val="00DF0B4D"/>
    <w:rsid w:val="00DF1770"/>
    <w:rsid w:val="00DF184F"/>
    <w:rsid w:val="00DF1A32"/>
    <w:rsid w:val="00DF27D7"/>
    <w:rsid w:val="00DF3EBE"/>
    <w:rsid w:val="00DF5AC1"/>
    <w:rsid w:val="00DF7495"/>
    <w:rsid w:val="00E0098C"/>
    <w:rsid w:val="00E023B3"/>
    <w:rsid w:val="00E03144"/>
    <w:rsid w:val="00E038ED"/>
    <w:rsid w:val="00E059F0"/>
    <w:rsid w:val="00E11366"/>
    <w:rsid w:val="00E129C4"/>
    <w:rsid w:val="00E13A7F"/>
    <w:rsid w:val="00E13C1E"/>
    <w:rsid w:val="00E16051"/>
    <w:rsid w:val="00E17B55"/>
    <w:rsid w:val="00E2115B"/>
    <w:rsid w:val="00E227E7"/>
    <w:rsid w:val="00E2280F"/>
    <w:rsid w:val="00E23EAE"/>
    <w:rsid w:val="00E255C0"/>
    <w:rsid w:val="00E264A1"/>
    <w:rsid w:val="00E26569"/>
    <w:rsid w:val="00E26A61"/>
    <w:rsid w:val="00E26B0D"/>
    <w:rsid w:val="00E3030E"/>
    <w:rsid w:val="00E30A8A"/>
    <w:rsid w:val="00E31991"/>
    <w:rsid w:val="00E33B24"/>
    <w:rsid w:val="00E34A38"/>
    <w:rsid w:val="00E34FFC"/>
    <w:rsid w:val="00E360F1"/>
    <w:rsid w:val="00E361EF"/>
    <w:rsid w:val="00E36826"/>
    <w:rsid w:val="00E37B8B"/>
    <w:rsid w:val="00E37D32"/>
    <w:rsid w:val="00E40DCA"/>
    <w:rsid w:val="00E42AF2"/>
    <w:rsid w:val="00E42FCD"/>
    <w:rsid w:val="00E44DAC"/>
    <w:rsid w:val="00E44FFC"/>
    <w:rsid w:val="00E4618D"/>
    <w:rsid w:val="00E462FA"/>
    <w:rsid w:val="00E50489"/>
    <w:rsid w:val="00E5088D"/>
    <w:rsid w:val="00E50A83"/>
    <w:rsid w:val="00E50F06"/>
    <w:rsid w:val="00E52C08"/>
    <w:rsid w:val="00E5430E"/>
    <w:rsid w:val="00E55407"/>
    <w:rsid w:val="00E60044"/>
    <w:rsid w:val="00E60ADF"/>
    <w:rsid w:val="00E6115D"/>
    <w:rsid w:val="00E64646"/>
    <w:rsid w:val="00E65862"/>
    <w:rsid w:val="00E66558"/>
    <w:rsid w:val="00E667EB"/>
    <w:rsid w:val="00E703DA"/>
    <w:rsid w:val="00E71C33"/>
    <w:rsid w:val="00E746AC"/>
    <w:rsid w:val="00E74F60"/>
    <w:rsid w:val="00E75368"/>
    <w:rsid w:val="00E75B3D"/>
    <w:rsid w:val="00E76798"/>
    <w:rsid w:val="00E77AEA"/>
    <w:rsid w:val="00E800C6"/>
    <w:rsid w:val="00E808D6"/>
    <w:rsid w:val="00E8149F"/>
    <w:rsid w:val="00E815E6"/>
    <w:rsid w:val="00E81E77"/>
    <w:rsid w:val="00E832E7"/>
    <w:rsid w:val="00E8361D"/>
    <w:rsid w:val="00E84178"/>
    <w:rsid w:val="00E850B4"/>
    <w:rsid w:val="00E90FE5"/>
    <w:rsid w:val="00E91991"/>
    <w:rsid w:val="00E97319"/>
    <w:rsid w:val="00E9740A"/>
    <w:rsid w:val="00EA077B"/>
    <w:rsid w:val="00EA12B3"/>
    <w:rsid w:val="00EA58F6"/>
    <w:rsid w:val="00EA5A70"/>
    <w:rsid w:val="00EB0385"/>
    <w:rsid w:val="00EB3038"/>
    <w:rsid w:val="00EB376D"/>
    <w:rsid w:val="00EB70F7"/>
    <w:rsid w:val="00EB7D3C"/>
    <w:rsid w:val="00EC0AFB"/>
    <w:rsid w:val="00EC0F73"/>
    <w:rsid w:val="00EC14CF"/>
    <w:rsid w:val="00EC29BA"/>
    <w:rsid w:val="00EC3840"/>
    <w:rsid w:val="00EC3C33"/>
    <w:rsid w:val="00EC3DEE"/>
    <w:rsid w:val="00EC4055"/>
    <w:rsid w:val="00EC57E8"/>
    <w:rsid w:val="00EC5AD7"/>
    <w:rsid w:val="00ED207C"/>
    <w:rsid w:val="00ED4922"/>
    <w:rsid w:val="00ED5662"/>
    <w:rsid w:val="00ED69CB"/>
    <w:rsid w:val="00ED6C22"/>
    <w:rsid w:val="00ED79F8"/>
    <w:rsid w:val="00ED7B98"/>
    <w:rsid w:val="00ED7C69"/>
    <w:rsid w:val="00EE039B"/>
    <w:rsid w:val="00EE159D"/>
    <w:rsid w:val="00EE582D"/>
    <w:rsid w:val="00EE6267"/>
    <w:rsid w:val="00EE64AE"/>
    <w:rsid w:val="00EE6CC5"/>
    <w:rsid w:val="00EF3470"/>
    <w:rsid w:val="00EF4C64"/>
    <w:rsid w:val="00EF58D1"/>
    <w:rsid w:val="00EF7227"/>
    <w:rsid w:val="00EF76C3"/>
    <w:rsid w:val="00F00574"/>
    <w:rsid w:val="00F0159A"/>
    <w:rsid w:val="00F016CA"/>
    <w:rsid w:val="00F0178E"/>
    <w:rsid w:val="00F030F5"/>
    <w:rsid w:val="00F0359E"/>
    <w:rsid w:val="00F04EC6"/>
    <w:rsid w:val="00F05245"/>
    <w:rsid w:val="00F05F16"/>
    <w:rsid w:val="00F07B8C"/>
    <w:rsid w:val="00F10747"/>
    <w:rsid w:val="00F1102B"/>
    <w:rsid w:val="00F110F8"/>
    <w:rsid w:val="00F1159E"/>
    <w:rsid w:val="00F11B11"/>
    <w:rsid w:val="00F12DD5"/>
    <w:rsid w:val="00F14B54"/>
    <w:rsid w:val="00F15D44"/>
    <w:rsid w:val="00F16840"/>
    <w:rsid w:val="00F21867"/>
    <w:rsid w:val="00F23661"/>
    <w:rsid w:val="00F23DE2"/>
    <w:rsid w:val="00F26C76"/>
    <w:rsid w:val="00F31BBA"/>
    <w:rsid w:val="00F3224B"/>
    <w:rsid w:val="00F3246A"/>
    <w:rsid w:val="00F337A8"/>
    <w:rsid w:val="00F35189"/>
    <w:rsid w:val="00F41388"/>
    <w:rsid w:val="00F42234"/>
    <w:rsid w:val="00F44D97"/>
    <w:rsid w:val="00F45805"/>
    <w:rsid w:val="00F45DA9"/>
    <w:rsid w:val="00F46FDC"/>
    <w:rsid w:val="00F515FB"/>
    <w:rsid w:val="00F5163B"/>
    <w:rsid w:val="00F5283A"/>
    <w:rsid w:val="00F531A5"/>
    <w:rsid w:val="00F55A6D"/>
    <w:rsid w:val="00F55F69"/>
    <w:rsid w:val="00F56D85"/>
    <w:rsid w:val="00F60F73"/>
    <w:rsid w:val="00F61773"/>
    <w:rsid w:val="00F66867"/>
    <w:rsid w:val="00F67154"/>
    <w:rsid w:val="00F67635"/>
    <w:rsid w:val="00F67C1E"/>
    <w:rsid w:val="00F709BA"/>
    <w:rsid w:val="00F71F5E"/>
    <w:rsid w:val="00F724A5"/>
    <w:rsid w:val="00F7264D"/>
    <w:rsid w:val="00F73541"/>
    <w:rsid w:val="00F73F76"/>
    <w:rsid w:val="00F75173"/>
    <w:rsid w:val="00F75A5D"/>
    <w:rsid w:val="00F76EF8"/>
    <w:rsid w:val="00F77508"/>
    <w:rsid w:val="00F80055"/>
    <w:rsid w:val="00F84E3C"/>
    <w:rsid w:val="00F84ED9"/>
    <w:rsid w:val="00F86186"/>
    <w:rsid w:val="00F903C6"/>
    <w:rsid w:val="00F9229F"/>
    <w:rsid w:val="00F92F6C"/>
    <w:rsid w:val="00F933B7"/>
    <w:rsid w:val="00F94938"/>
    <w:rsid w:val="00F95FAF"/>
    <w:rsid w:val="00F96A05"/>
    <w:rsid w:val="00F971AB"/>
    <w:rsid w:val="00FA0552"/>
    <w:rsid w:val="00FA2379"/>
    <w:rsid w:val="00FA251C"/>
    <w:rsid w:val="00FA342A"/>
    <w:rsid w:val="00FA46A9"/>
    <w:rsid w:val="00FA4B7B"/>
    <w:rsid w:val="00FA71AE"/>
    <w:rsid w:val="00FA79B3"/>
    <w:rsid w:val="00FA7A5F"/>
    <w:rsid w:val="00FA7FB4"/>
    <w:rsid w:val="00FB00CE"/>
    <w:rsid w:val="00FB1D6E"/>
    <w:rsid w:val="00FB3C82"/>
    <w:rsid w:val="00FB3FDB"/>
    <w:rsid w:val="00FB419F"/>
    <w:rsid w:val="00FB6270"/>
    <w:rsid w:val="00FB6920"/>
    <w:rsid w:val="00FC28A1"/>
    <w:rsid w:val="00FC3573"/>
    <w:rsid w:val="00FC3A47"/>
    <w:rsid w:val="00FC4B1F"/>
    <w:rsid w:val="00FD24E5"/>
    <w:rsid w:val="00FD2C0E"/>
    <w:rsid w:val="00FD3A37"/>
    <w:rsid w:val="00FD484A"/>
    <w:rsid w:val="00FD6DBF"/>
    <w:rsid w:val="00FE0286"/>
    <w:rsid w:val="00FE100D"/>
    <w:rsid w:val="00FE15F8"/>
    <w:rsid w:val="00FE187D"/>
    <w:rsid w:val="00FE2306"/>
    <w:rsid w:val="00FE3D6E"/>
    <w:rsid w:val="00FE5466"/>
    <w:rsid w:val="00FE559A"/>
    <w:rsid w:val="00FE5D84"/>
    <w:rsid w:val="00FE6951"/>
    <w:rsid w:val="00FE6BF3"/>
    <w:rsid w:val="00FE6F2E"/>
    <w:rsid w:val="00FE7D75"/>
    <w:rsid w:val="00FF0EBC"/>
    <w:rsid w:val="00FF0F8F"/>
    <w:rsid w:val="00FF0FFD"/>
    <w:rsid w:val="00FF20B2"/>
    <w:rsid w:val="00FF282A"/>
    <w:rsid w:val="00FF2FC7"/>
    <w:rsid w:val="00FF316C"/>
    <w:rsid w:val="00FF34FB"/>
    <w:rsid w:val="00FF67BA"/>
    <w:rsid w:val="00FF7877"/>
    <w:rsid w:val="00FF7D9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10E1187"/>
  <w15:docId w15:val="{CEDB0DDA-FA95-4752-BE5F-A253A0C643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67635"/>
  </w:style>
  <w:style w:type="paragraph" w:styleId="2">
    <w:name w:val="heading 2"/>
    <w:basedOn w:val="a"/>
    <w:next w:val="a"/>
    <w:link w:val="20"/>
    <w:uiPriority w:val="9"/>
    <w:semiHidden/>
    <w:unhideWhenUsed/>
    <w:qFormat/>
    <w:rsid w:val="000720FF"/>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C47170"/>
    <w:pPr>
      <w:ind w:left="720"/>
      <w:contextualSpacing/>
    </w:pPr>
  </w:style>
  <w:style w:type="table" w:styleId="a4">
    <w:name w:val="Table Grid"/>
    <w:basedOn w:val="a1"/>
    <w:uiPriority w:val="39"/>
    <w:rsid w:val="006336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5">
    <w:name w:val="annotation reference"/>
    <w:basedOn w:val="a0"/>
    <w:uiPriority w:val="99"/>
    <w:semiHidden/>
    <w:unhideWhenUsed/>
    <w:rsid w:val="008911FF"/>
    <w:rPr>
      <w:sz w:val="16"/>
      <w:szCs w:val="16"/>
    </w:rPr>
  </w:style>
  <w:style w:type="paragraph" w:styleId="a6">
    <w:name w:val="annotation text"/>
    <w:basedOn w:val="a"/>
    <w:link w:val="a7"/>
    <w:uiPriority w:val="99"/>
    <w:semiHidden/>
    <w:unhideWhenUsed/>
    <w:rsid w:val="008911FF"/>
    <w:pPr>
      <w:spacing w:line="240" w:lineRule="auto"/>
    </w:pPr>
    <w:rPr>
      <w:sz w:val="20"/>
      <w:szCs w:val="20"/>
    </w:rPr>
  </w:style>
  <w:style w:type="character" w:customStyle="1" w:styleId="a7">
    <w:name w:val="Текст примечания Знак"/>
    <w:basedOn w:val="a0"/>
    <w:link w:val="a6"/>
    <w:uiPriority w:val="99"/>
    <w:semiHidden/>
    <w:rsid w:val="008911FF"/>
    <w:rPr>
      <w:sz w:val="20"/>
      <w:szCs w:val="20"/>
    </w:rPr>
  </w:style>
  <w:style w:type="paragraph" w:styleId="a8">
    <w:name w:val="annotation subject"/>
    <w:basedOn w:val="a6"/>
    <w:next w:val="a6"/>
    <w:link w:val="a9"/>
    <w:uiPriority w:val="99"/>
    <w:semiHidden/>
    <w:unhideWhenUsed/>
    <w:rsid w:val="008911FF"/>
    <w:rPr>
      <w:b/>
      <w:bCs/>
    </w:rPr>
  </w:style>
  <w:style w:type="character" w:customStyle="1" w:styleId="a9">
    <w:name w:val="Тема примечания Знак"/>
    <w:basedOn w:val="a7"/>
    <w:link w:val="a8"/>
    <w:uiPriority w:val="99"/>
    <w:semiHidden/>
    <w:rsid w:val="008911FF"/>
    <w:rPr>
      <w:b/>
      <w:bCs/>
      <w:sz w:val="20"/>
      <w:szCs w:val="20"/>
    </w:rPr>
  </w:style>
  <w:style w:type="paragraph" w:styleId="aa">
    <w:name w:val="Balloon Text"/>
    <w:basedOn w:val="a"/>
    <w:link w:val="ab"/>
    <w:uiPriority w:val="99"/>
    <w:semiHidden/>
    <w:unhideWhenUsed/>
    <w:rsid w:val="008911FF"/>
    <w:pPr>
      <w:spacing w:after="0" w:line="240" w:lineRule="auto"/>
    </w:pPr>
    <w:rPr>
      <w:rFonts w:ascii="Segoe UI" w:hAnsi="Segoe UI" w:cs="Segoe UI"/>
      <w:sz w:val="18"/>
      <w:szCs w:val="18"/>
    </w:rPr>
  </w:style>
  <w:style w:type="character" w:customStyle="1" w:styleId="ab">
    <w:name w:val="Текст выноски Знак"/>
    <w:basedOn w:val="a0"/>
    <w:link w:val="aa"/>
    <w:uiPriority w:val="99"/>
    <w:semiHidden/>
    <w:rsid w:val="008911FF"/>
    <w:rPr>
      <w:rFonts w:ascii="Segoe UI" w:hAnsi="Segoe UI" w:cs="Segoe UI"/>
      <w:sz w:val="18"/>
      <w:szCs w:val="18"/>
    </w:rPr>
  </w:style>
  <w:style w:type="character" w:styleId="ac">
    <w:name w:val="Hyperlink"/>
    <w:basedOn w:val="a0"/>
    <w:uiPriority w:val="99"/>
    <w:unhideWhenUsed/>
    <w:rsid w:val="007B29E8"/>
    <w:rPr>
      <w:rFonts w:cs="Times New Roman"/>
      <w:color w:val="0563C1" w:themeColor="hyperlink"/>
      <w:u w:val="single"/>
    </w:rPr>
  </w:style>
  <w:style w:type="paragraph" w:customStyle="1" w:styleId="ad">
    <w:name w:val="СтильМой"/>
    <w:basedOn w:val="a"/>
    <w:rsid w:val="007B29E8"/>
    <w:pPr>
      <w:spacing w:after="0" w:line="240" w:lineRule="auto"/>
      <w:ind w:firstLine="720"/>
      <w:jc w:val="both"/>
    </w:pPr>
    <w:rPr>
      <w:rFonts w:ascii="Times New Roman" w:eastAsiaTheme="minorEastAsia" w:hAnsi="Times New Roman" w:cs="Times New Roman"/>
      <w:sz w:val="28"/>
      <w:szCs w:val="20"/>
      <w:lang w:eastAsia="ru-RU"/>
    </w:rPr>
  </w:style>
  <w:style w:type="paragraph" w:styleId="ae">
    <w:name w:val="Revision"/>
    <w:hidden/>
    <w:uiPriority w:val="99"/>
    <w:semiHidden/>
    <w:rsid w:val="00F45DA9"/>
    <w:pPr>
      <w:spacing w:after="0" w:line="240" w:lineRule="auto"/>
    </w:pPr>
  </w:style>
  <w:style w:type="paragraph" w:styleId="af">
    <w:name w:val="footnote text"/>
    <w:basedOn w:val="a"/>
    <w:link w:val="af0"/>
    <w:uiPriority w:val="99"/>
    <w:unhideWhenUsed/>
    <w:rsid w:val="009632F8"/>
    <w:pPr>
      <w:spacing w:after="0" w:line="240" w:lineRule="auto"/>
    </w:pPr>
    <w:rPr>
      <w:rFonts w:ascii="Times New Roman" w:eastAsia="Calibri" w:hAnsi="Times New Roman" w:cs="Times New Roman"/>
      <w:sz w:val="20"/>
      <w:szCs w:val="20"/>
      <w:lang w:eastAsia="ru-RU"/>
    </w:rPr>
  </w:style>
  <w:style w:type="character" w:customStyle="1" w:styleId="af0">
    <w:name w:val="Текст сноски Знак"/>
    <w:basedOn w:val="a0"/>
    <w:link w:val="af"/>
    <w:uiPriority w:val="99"/>
    <w:rsid w:val="009632F8"/>
    <w:rPr>
      <w:rFonts w:ascii="Times New Roman" w:eastAsia="Calibri" w:hAnsi="Times New Roman" w:cs="Times New Roman"/>
      <w:sz w:val="20"/>
      <w:szCs w:val="20"/>
      <w:lang w:eastAsia="ru-RU"/>
    </w:rPr>
  </w:style>
  <w:style w:type="character" w:styleId="af1">
    <w:name w:val="footnote reference"/>
    <w:aliases w:val="текст сноски,анкета сноска,Знак сноски-FN,Ciae niinee-FN,Знак сноски 1,Ciae niinee 1"/>
    <w:basedOn w:val="a0"/>
    <w:uiPriority w:val="99"/>
    <w:unhideWhenUsed/>
    <w:rsid w:val="009632F8"/>
    <w:rPr>
      <w:vertAlign w:val="superscript"/>
    </w:rPr>
  </w:style>
  <w:style w:type="paragraph" w:styleId="af2">
    <w:name w:val="Body Text"/>
    <w:basedOn w:val="a"/>
    <w:link w:val="af3"/>
    <w:rsid w:val="00AF2A27"/>
    <w:pPr>
      <w:spacing w:after="0" w:line="240" w:lineRule="auto"/>
      <w:jc w:val="both"/>
    </w:pPr>
    <w:rPr>
      <w:rFonts w:ascii="Times New Roman" w:eastAsia="Times New Roman" w:hAnsi="Times New Roman" w:cs="Times New Roman"/>
      <w:sz w:val="28"/>
      <w:szCs w:val="20"/>
      <w:lang w:eastAsia="ru-RU"/>
    </w:rPr>
  </w:style>
  <w:style w:type="character" w:customStyle="1" w:styleId="af3">
    <w:name w:val="Основной текст Знак"/>
    <w:basedOn w:val="a0"/>
    <w:link w:val="af2"/>
    <w:rsid w:val="00AF2A27"/>
    <w:rPr>
      <w:rFonts w:ascii="Times New Roman" w:eastAsia="Times New Roman" w:hAnsi="Times New Roman" w:cs="Times New Roman"/>
      <w:sz w:val="28"/>
      <w:szCs w:val="20"/>
      <w:lang w:eastAsia="ru-RU"/>
    </w:rPr>
  </w:style>
  <w:style w:type="paragraph" w:styleId="af4">
    <w:name w:val="Body Text Indent"/>
    <w:basedOn w:val="a"/>
    <w:link w:val="af5"/>
    <w:uiPriority w:val="99"/>
    <w:semiHidden/>
    <w:unhideWhenUsed/>
    <w:rsid w:val="00B2326F"/>
    <w:pPr>
      <w:spacing w:after="120"/>
      <w:ind w:left="283"/>
    </w:pPr>
  </w:style>
  <w:style w:type="character" w:customStyle="1" w:styleId="af5">
    <w:name w:val="Основной текст с отступом Знак"/>
    <w:basedOn w:val="a0"/>
    <w:link w:val="af4"/>
    <w:uiPriority w:val="99"/>
    <w:semiHidden/>
    <w:rsid w:val="00B2326F"/>
  </w:style>
  <w:style w:type="paragraph" w:customStyle="1" w:styleId="Default">
    <w:name w:val="Default"/>
    <w:rsid w:val="00B20F4B"/>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21">
    <w:name w:val="Основной текст (2)_"/>
    <w:basedOn w:val="a0"/>
    <w:link w:val="22"/>
    <w:rsid w:val="00B10240"/>
    <w:rPr>
      <w:rFonts w:ascii="Times New Roman" w:eastAsia="Times New Roman" w:hAnsi="Times New Roman" w:cs="Times New Roman"/>
      <w:sz w:val="26"/>
      <w:szCs w:val="26"/>
      <w:shd w:val="clear" w:color="auto" w:fill="FFFFFF"/>
    </w:rPr>
  </w:style>
  <w:style w:type="paragraph" w:customStyle="1" w:styleId="22">
    <w:name w:val="Основной текст (2)"/>
    <w:basedOn w:val="a"/>
    <w:link w:val="21"/>
    <w:rsid w:val="00B10240"/>
    <w:pPr>
      <w:widowControl w:val="0"/>
      <w:shd w:val="clear" w:color="auto" w:fill="FFFFFF"/>
      <w:spacing w:after="100" w:line="288" w:lineRule="exact"/>
      <w:jc w:val="center"/>
    </w:pPr>
    <w:rPr>
      <w:rFonts w:ascii="Times New Roman" w:eastAsia="Times New Roman" w:hAnsi="Times New Roman" w:cs="Times New Roman"/>
      <w:sz w:val="26"/>
      <w:szCs w:val="26"/>
    </w:rPr>
  </w:style>
  <w:style w:type="character" w:customStyle="1" w:styleId="7">
    <w:name w:val="Основной текст (7)_"/>
    <w:basedOn w:val="a0"/>
    <w:link w:val="70"/>
    <w:rsid w:val="00B10240"/>
    <w:rPr>
      <w:rFonts w:ascii="Times New Roman" w:eastAsia="Times New Roman" w:hAnsi="Times New Roman" w:cs="Times New Roman"/>
      <w:sz w:val="19"/>
      <w:szCs w:val="19"/>
      <w:shd w:val="clear" w:color="auto" w:fill="FFFFFF"/>
    </w:rPr>
  </w:style>
  <w:style w:type="paragraph" w:customStyle="1" w:styleId="70">
    <w:name w:val="Основной текст (7)"/>
    <w:basedOn w:val="a"/>
    <w:link w:val="7"/>
    <w:rsid w:val="00B10240"/>
    <w:pPr>
      <w:widowControl w:val="0"/>
      <w:shd w:val="clear" w:color="auto" w:fill="FFFFFF"/>
      <w:spacing w:after="440" w:line="210" w:lineRule="exact"/>
    </w:pPr>
    <w:rPr>
      <w:rFonts w:ascii="Times New Roman" w:eastAsia="Times New Roman" w:hAnsi="Times New Roman" w:cs="Times New Roman"/>
      <w:sz w:val="19"/>
      <w:szCs w:val="19"/>
    </w:rPr>
  </w:style>
  <w:style w:type="paragraph" w:styleId="af6">
    <w:name w:val="header"/>
    <w:basedOn w:val="a"/>
    <w:link w:val="af7"/>
    <w:uiPriority w:val="99"/>
    <w:unhideWhenUsed/>
    <w:rsid w:val="00026384"/>
    <w:pPr>
      <w:tabs>
        <w:tab w:val="center" w:pos="4677"/>
        <w:tab w:val="right" w:pos="9355"/>
      </w:tabs>
      <w:spacing w:after="0" w:line="240" w:lineRule="auto"/>
    </w:pPr>
  </w:style>
  <w:style w:type="character" w:customStyle="1" w:styleId="af7">
    <w:name w:val="Верхний колонтитул Знак"/>
    <w:basedOn w:val="a0"/>
    <w:link w:val="af6"/>
    <w:uiPriority w:val="99"/>
    <w:rsid w:val="00026384"/>
  </w:style>
  <w:style w:type="paragraph" w:styleId="af8">
    <w:name w:val="footer"/>
    <w:basedOn w:val="a"/>
    <w:link w:val="af9"/>
    <w:uiPriority w:val="99"/>
    <w:unhideWhenUsed/>
    <w:rsid w:val="00026384"/>
    <w:pPr>
      <w:tabs>
        <w:tab w:val="center" w:pos="4677"/>
        <w:tab w:val="right" w:pos="9355"/>
      </w:tabs>
      <w:spacing w:after="0" w:line="240" w:lineRule="auto"/>
    </w:pPr>
  </w:style>
  <w:style w:type="character" w:customStyle="1" w:styleId="af9">
    <w:name w:val="Нижний колонтитул Знак"/>
    <w:basedOn w:val="a0"/>
    <w:link w:val="af8"/>
    <w:uiPriority w:val="99"/>
    <w:rsid w:val="00026384"/>
  </w:style>
  <w:style w:type="paragraph" w:styleId="afa">
    <w:name w:val="No Spacing"/>
    <w:uiPriority w:val="1"/>
    <w:qFormat/>
    <w:rsid w:val="00C90ADC"/>
    <w:pPr>
      <w:spacing w:after="0" w:line="240" w:lineRule="auto"/>
    </w:pPr>
  </w:style>
  <w:style w:type="table" w:customStyle="1" w:styleId="1">
    <w:name w:val="Сетка таблицы1"/>
    <w:basedOn w:val="a1"/>
    <w:next w:val="a4"/>
    <w:uiPriority w:val="39"/>
    <w:rsid w:val="005705C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Заголовок 2 Знак"/>
    <w:basedOn w:val="a0"/>
    <w:link w:val="2"/>
    <w:uiPriority w:val="9"/>
    <w:semiHidden/>
    <w:rsid w:val="000720FF"/>
    <w:rPr>
      <w:rFonts w:asciiTheme="majorHAnsi" w:eastAsiaTheme="majorEastAsia" w:hAnsiTheme="majorHAnsi" w:cstheme="majorBidi"/>
      <w:color w:val="2E74B5" w:themeColor="accent1" w:themeShade="BF"/>
      <w:sz w:val="26"/>
      <w:szCs w:val="26"/>
    </w:rPr>
  </w:style>
  <w:style w:type="table" w:customStyle="1" w:styleId="23">
    <w:name w:val="Сетка таблицы2"/>
    <w:basedOn w:val="a1"/>
    <w:next w:val="a4"/>
    <w:uiPriority w:val="39"/>
    <w:rsid w:val="005757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142889">
      <w:bodyDiv w:val="1"/>
      <w:marLeft w:val="0"/>
      <w:marRight w:val="0"/>
      <w:marTop w:val="0"/>
      <w:marBottom w:val="0"/>
      <w:divBdr>
        <w:top w:val="none" w:sz="0" w:space="0" w:color="auto"/>
        <w:left w:val="none" w:sz="0" w:space="0" w:color="auto"/>
        <w:bottom w:val="none" w:sz="0" w:space="0" w:color="auto"/>
        <w:right w:val="none" w:sz="0" w:space="0" w:color="auto"/>
      </w:divBdr>
    </w:div>
    <w:div w:id="60056697">
      <w:bodyDiv w:val="1"/>
      <w:marLeft w:val="0"/>
      <w:marRight w:val="0"/>
      <w:marTop w:val="0"/>
      <w:marBottom w:val="0"/>
      <w:divBdr>
        <w:top w:val="none" w:sz="0" w:space="0" w:color="auto"/>
        <w:left w:val="none" w:sz="0" w:space="0" w:color="auto"/>
        <w:bottom w:val="none" w:sz="0" w:space="0" w:color="auto"/>
        <w:right w:val="none" w:sz="0" w:space="0" w:color="auto"/>
      </w:divBdr>
    </w:div>
    <w:div w:id="119306236">
      <w:bodyDiv w:val="1"/>
      <w:marLeft w:val="0"/>
      <w:marRight w:val="0"/>
      <w:marTop w:val="0"/>
      <w:marBottom w:val="0"/>
      <w:divBdr>
        <w:top w:val="none" w:sz="0" w:space="0" w:color="auto"/>
        <w:left w:val="none" w:sz="0" w:space="0" w:color="auto"/>
        <w:bottom w:val="none" w:sz="0" w:space="0" w:color="auto"/>
        <w:right w:val="none" w:sz="0" w:space="0" w:color="auto"/>
      </w:divBdr>
    </w:div>
    <w:div w:id="120271141">
      <w:bodyDiv w:val="1"/>
      <w:marLeft w:val="0"/>
      <w:marRight w:val="0"/>
      <w:marTop w:val="0"/>
      <w:marBottom w:val="0"/>
      <w:divBdr>
        <w:top w:val="none" w:sz="0" w:space="0" w:color="auto"/>
        <w:left w:val="none" w:sz="0" w:space="0" w:color="auto"/>
        <w:bottom w:val="none" w:sz="0" w:space="0" w:color="auto"/>
        <w:right w:val="none" w:sz="0" w:space="0" w:color="auto"/>
      </w:divBdr>
    </w:div>
    <w:div w:id="124469110">
      <w:bodyDiv w:val="1"/>
      <w:marLeft w:val="0"/>
      <w:marRight w:val="0"/>
      <w:marTop w:val="0"/>
      <w:marBottom w:val="0"/>
      <w:divBdr>
        <w:top w:val="none" w:sz="0" w:space="0" w:color="auto"/>
        <w:left w:val="none" w:sz="0" w:space="0" w:color="auto"/>
        <w:bottom w:val="none" w:sz="0" w:space="0" w:color="auto"/>
        <w:right w:val="none" w:sz="0" w:space="0" w:color="auto"/>
      </w:divBdr>
    </w:div>
    <w:div w:id="160700744">
      <w:bodyDiv w:val="1"/>
      <w:marLeft w:val="0"/>
      <w:marRight w:val="0"/>
      <w:marTop w:val="0"/>
      <w:marBottom w:val="0"/>
      <w:divBdr>
        <w:top w:val="none" w:sz="0" w:space="0" w:color="auto"/>
        <w:left w:val="none" w:sz="0" w:space="0" w:color="auto"/>
        <w:bottom w:val="none" w:sz="0" w:space="0" w:color="auto"/>
        <w:right w:val="none" w:sz="0" w:space="0" w:color="auto"/>
      </w:divBdr>
    </w:div>
    <w:div w:id="330450239">
      <w:bodyDiv w:val="1"/>
      <w:marLeft w:val="0"/>
      <w:marRight w:val="0"/>
      <w:marTop w:val="0"/>
      <w:marBottom w:val="0"/>
      <w:divBdr>
        <w:top w:val="none" w:sz="0" w:space="0" w:color="auto"/>
        <w:left w:val="none" w:sz="0" w:space="0" w:color="auto"/>
        <w:bottom w:val="none" w:sz="0" w:space="0" w:color="auto"/>
        <w:right w:val="none" w:sz="0" w:space="0" w:color="auto"/>
      </w:divBdr>
    </w:div>
    <w:div w:id="330959094">
      <w:bodyDiv w:val="1"/>
      <w:marLeft w:val="0"/>
      <w:marRight w:val="0"/>
      <w:marTop w:val="0"/>
      <w:marBottom w:val="0"/>
      <w:divBdr>
        <w:top w:val="none" w:sz="0" w:space="0" w:color="auto"/>
        <w:left w:val="none" w:sz="0" w:space="0" w:color="auto"/>
        <w:bottom w:val="none" w:sz="0" w:space="0" w:color="auto"/>
        <w:right w:val="none" w:sz="0" w:space="0" w:color="auto"/>
      </w:divBdr>
    </w:div>
    <w:div w:id="391197605">
      <w:bodyDiv w:val="1"/>
      <w:marLeft w:val="0"/>
      <w:marRight w:val="0"/>
      <w:marTop w:val="0"/>
      <w:marBottom w:val="0"/>
      <w:divBdr>
        <w:top w:val="none" w:sz="0" w:space="0" w:color="auto"/>
        <w:left w:val="none" w:sz="0" w:space="0" w:color="auto"/>
        <w:bottom w:val="none" w:sz="0" w:space="0" w:color="auto"/>
        <w:right w:val="none" w:sz="0" w:space="0" w:color="auto"/>
      </w:divBdr>
    </w:div>
    <w:div w:id="426996676">
      <w:bodyDiv w:val="1"/>
      <w:marLeft w:val="0"/>
      <w:marRight w:val="0"/>
      <w:marTop w:val="0"/>
      <w:marBottom w:val="0"/>
      <w:divBdr>
        <w:top w:val="none" w:sz="0" w:space="0" w:color="auto"/>
        <w:left w:val="none" w:sz="0" w:space="0" w:color="auto"/>
        <w:bottom w:val="none" w:sz="0" w:space="0" w:color="auto"/>
        <w:right w:val="none" w:sz="0" w:space="0" w:color="auto"/>
      </w:divBdr>
    </w:div>
    <w:div w:id="441344214">
      <w:bodyDiv w:val="1"/>
      <w:marLeft w:val="0"/>
      <w:marRight w:val="0"/>
      <w:marTop w:val="0"/>
      <w:marBottom w:val="0"/>
      <w:divBdr>
        <w:top w:val="none" w:sz="0" w:space="0" w:color="auto"/>
        <w:left w:val="none" w:sz="0" w:space="0" w:color="auto"/>
        <w:bottom w:val="none" w:sz="0" w:space="0" w:color="auto"/>
        <w:right w:val="none" w:sz="0" w:space="0" w:color="auto"/>
      </w:divBdr>
    </w:div>
    <w:div w:id="492529860">
      <w:bodyDiv w:val="1"/>
      <w:marLeft w:val="0"/>
      <w:marRight w:val="0"/>
      <w:marTop w:val="0"/>
      <w:marBottom w:val="0"/>
      <w:divBdr>
        <w:top w:val="none" w:sz="0" w:space="0" w:color="auto"/>
        <w:left w:val="none" w:sz="0" w:space="0" w:color="auto"/>
        <w:bottom w:val="none" w:sz="0" w:space="0" w:color="auto"/>
        <w:right w:val="none" w:sz="0" w:space="0" w:color="auto"/>
      </w:divBdr>
    </w:div>
    <w:div w:id="529606063">
      <w:bodyDiv w:val="1"/>
      <w:marLeft w:val="0"/>
      <w:marRight w:val="0"/>
      <w:marTop w:val="0"/>
      <w:marBottom w:val="0"/>
      <w:divBdr>
        <w:top w:val="none" w:sz="0" w:space="0" w:color="auto"/>
        <w:left w:val="none" w:sz="0" w:space="0" w:color="auto"/>
        <w:bottom w:val="none" w:sz="0" w:space="0" w:color="auto"/>
        <w:right w:val="none" w:sz="0" w:space="0" w:color="auto"/>
      </w:divBdr>
    </w:div>
    <w:div w:id="559052806">
      <w:bodyDiv w:val="1"/>
      <w:marLeft w:val="0"/>
      <w:marRight w:val="0"/>
      <w:marTop w:val="0"/>
      <w:marBottom w:val="0"/>
      <w:divBdr>
        <w:top w:val="none" w:sz="0" w:space="0" w:color="auto"/>
        <w:left w:val="none" w:sz="0" w:space="0" w:color="auto"/>
        <w:bottom w:val="none" w:sz="0" w:space="0" w:color="auto"/>
        <w:right w:val="none" w:sz="0" w:space="0" w:color="auto"/>
      </w:divBdr>
    </w:div>
    <w:div w:id="601572533">
      <w:bodyDiv w:val="1"/>
      <w:marLeft w:val="0"/>
      <w:marRight w:val="0"/>
      <w:marTop w:val="0"/>
      <w:marBottom w:val="0"/>
      <w:divBdr>
        <w:top w:val="none" w:sz="0" w:space="0" w:color="auto"/>
        <w:left w:val="none" w:sz="0" w:space="0" w:color="auto"/>
        <w:bottom w:val="none" w:sz="0" w:space="0" w:color="auto"/>
        <w:right w:val="none" w:sz="0" w:space="0" w:color="auto"/>
      </w:divBdr>
    </w:div>
    <w:div w:id="719210785">
      <w:bodyDiv w:val="1"/>
      <w:marLeft w:val="0"/>
      <w:marRight w:val="0"/>
      <w:marTop w:val="0"/>
      <w:marBottom w:val="0"/>
      <w:divBdr>
        <w:top w:val="none" w:sz="0" w:space="0" w:color="auto"/>
        <w:left w:val="none" w:sz="0" w:space="0" w:color="auto"/>
        <w:bottom w:val="none" w:sz="0" w:space="0" w:color="auto"/>
        <w:right w:val="none" w:sz="0" w:space="0" w:color="auto"/>
      </w:divBdr>
    </w:div>
    <w:div w:id="722367958">
      <w:bodyDiv w:val="1"/>
      <w:marLeft w:val="0"/>
      <w:marRight w:val="0"/>
      <w:marTop w:val="0"/>
      <w:marBottom w:val="0"/>
      <w:divBdr>
        <w:top w:val="none" w:sz="0" w:space="0" w:color="auto"/>
        <w:left w:val="none" w:sz="0" w:space="0" w:color="auto"/>
        <w:bottom w:val="none" w:sz="0" w:space="0" w:color="auto"/>
        <w:right w:val="none" w:sz="0" w:space="0" w:color="auto"/>
      </w:divBdr>
    </w:div>
    <w:div w:id="722631516">
      <w:bodyDiv w:val="1"/>
      <w:marLeft w:val="0"/>
      <w:marRight w:val="0"/>
      <w:marTop w:val="0"/>
      <w:marBottom w:val="0"/>
      <w:divBdr>
        <w:top w:val="none" w:sz="0" w:space="0" w:color="auto"/>
        <w:left w:val="none" w:sz="0" w:space="0" w:color="auto"/>
        <w:bottom w:val="none" w:sz="0" w:space="0" w:color="auto"/>
        <w:right w:val="none" w:sz="0" w:space="0" w:color="auto"/>
      </w:divBdr>
    </w:div>
    <w:div w:id="733508015">
      <w:bodyDiv w:val="1"/>
      <w:marLeft w:val="0"/>
      <w:marRight w:val="0"/>
      <w:marTop w:val="0"/>
      <w:marBottom w:val="0"/>
      <w:divBdr>
        <w:top w:val="none" w:sz="0" w:space="0" w:color="auto"/>
        <w:left w:val="none" w:sz="0" w:space="0" w:color="auto"/>
        <w:bottom w:val="none" w:sz="0" w:space="0" w:color="auto"/>
        <w:right w:val="none" w:sz="0" w:space="0" w:color="auto"/>
      </w:divBdr>
    </w:div>
    <w:div w:id="800004519">
      <w:bodyDiv w:val="1"/>
      <w:marLeft w:val="0"/>
      <w:marRight w:val="0"/>
      <w:marTop w:val="0"/>
      <w:marBottom w:val="0"/>
      <w:divBdr>
        <w:top w:val="none" w:sz="0" w:space="0" w:color="auto"/>
        <w:left w:val="none" w:sz="0" w:space="0" w:color="auto"/>
        <w:bottom w:val="none" w:sz="0" w:space="0" w:color="auto"/>
        <w:right w:val="none" w:sz="0" w:space="0" w:color="auto"/>
      </w:divBdr>
    </w:div>
    <w:div w:id="832648777">
      <w:bodyDiv w:val="1"/>
      <w:marLeft w:val="0"/>
      <w:marRight w:val="0"/>
      <w:marTop w:val="0"/>
      <w:marBottom w:val="0"/>
      <w:divBdr>
        <w:top w:val="none" w:sz="0" w:space="0" w:color="auto"/>
        <w:left w:val="none" w:sz="0" w:space="0" w:color="auto"/>
        <w:bottom w:val="none" w:sz="0" w:space="0" w:color="auto"/>
        <w:right w:val="none" w:sz="0" w:space="0" w:color="auto"/>
      </w:divBdr>
    </w:div>
    <w:div w:id="868687037">
      <w:bodyDiv w:val="1"/>
      <w:marLeft w:val="0"/>
      <w:marRight w:val="0"/>
      <w:marTop w:val="0"/>
      <w:marBottom w:val="0"/>
      <w:divBdr>
        <w:top w:val="none" w:sz="0" w:space="0" w:color="auto"/>
        <w:left w:val="none" w:sz="0" w:space="0" w:color="auto"/>
        <w:bottom w:val="none" w:sz="0" w:space="0" w:color="auto"/>
        <w:right w:val="none" w:sz="0" w:space="0" w:color="auto"/>
      </w:divBdr>
    </w:div>
    <w:div w:id="883129858">
      <w:bodyDiv w:val="1"/>
      <w:marLeft w:val="0"/>
      <w:marRight w:val="0"/>
      <w:marTop w:val="0"/>
      <w:marBottom w:val="0"/>
      <w:divBdr>
        <w:top w:val="none" w:sz="0" w:space="0" w:color="auto"/>
        <w:left w:val="none" w:sz="0" w:space="0" w:color="auto"/>
        <w:bottom w:val="none" w:sz="0" w:space="0" w:color="auto"/>
        <w:right w:val="none" w:sz="0" w:space="0" w:color="auto"/>
      </w:divBdr>
    </w:div>
    <w:div w:id="893203168">
      <w:bodyDiv w:val="1"/>
      <w:marLeft w:val="0"/>
      <w:marRight w:val="0"/>
      <w:marTop w:val="0"/>
      <w:marBottom w:val="0"/>
      <w:divBdr>
        <w:top w:val="none" w:sz="0" w:space="0" w:color="auto"/>
        <w:left w:val="none" w:sz="0" w:space="0" w:color="auto"/>
        <w:bottom w:val="none" w:sz="0" w:space="0" w:color="auto"/>
        <w:right w:val="none" w:sz="0" w:space="0" w:color="auto"/>
      </w:divBdr>
    </w:div>
    <w:div w:id="935751435">
      <w:bodyDiv w:val="1"/>
      <w:marLeft w:val="0"/>
      <w:marRight w:val="0"/>
      <w:marTop w:val="0"/>
      <w:marBottom w:val="0"/>
      <w:divBdr>
        <w:top w:val="none" w:sz="0" w:space="0" w:color="auto"/>
        <w:left w:val="none" w:sz="0" w:space="0" w:color="auto"/>
        <w:bottom w:val="none" w:sz="0" w:space="0" w:color="auto"/>
        <w:right w:val="none" w:sz="0" w:space="0" w:color="auto"/>
      </w:divBdr>
    </w:div>
    <w:div w:id="1080522498">
      <w:bodyDiv w:val="1"/>
      <w:marLeft w:val="0"/>
      <w:marRight w:val="0"/>
      <w:marTop w:val="0"/>
      <w:marBottom w:val="0"/>
      <w:divBdr>
        <w:top w:val="none" w:sz="0" w:space="0" w:color="auto"/>
        <w:left w:val="none" w:sz="0" w:space="0" w:color="auto"/>
        <w:bottom w:val="none" w:sz="0" w:space="0" w:color="auto"/>
        <w:right w:val="none" w:sz="0" w:space="0" w:color="auto"/>
      </w:divBdr>
    </w:div>
    <w:div w:id="1098672710">
      <w:bodyDiv w:val="1"/>
      <w:marLeft w:val="0"/>
      <w:marRight w:val="0"/>
      <w:marTop w:val="0"/>
      <w:marBottom w:val="0"/>
      <w:divBdr>
        <w:top w:val="none" w:sz="0" w:space="0" w:color="auto"/>
        <w:left w:val="none" w:sz="0" w:space="0" w:color="auto"/>
        <w:bottom w:val="none" w:sz="0" w:space="0" w:color="auto"/>
        <w:right w:val="none" w:sz="0" w:space="0" w:color="auto"/>
      </w:divBdr>
    </w:div>
    <w:div w:id="1194266277">
      <w:bodyDiv w:val="1"/>
      <w:marLeft w:val="0"/>
      <w:marRight w:val="0"/>
      <w:marTop w:val="0"/>
      <w:marBottom w:val="0"/>
      <w:divBdr>
        <w:top w:val="none" w:sz="0" w:space="0" w:color="auto"/>
        <w:left w:val="none" w:sz="0" w:space="0" w:color="auto"/>
        <w:bottom w:val="none" w:sz="0" w:space="0" w:color="auto"/>
        <w:right w:val="none" w:sz="0" w:space="0" w:color="auto"/>
      </w:divBdr>
    </w:div>
    <w:div w:id="1211266556">
      <w:bodyDiv w:val="1"/>
      <w:marLeft w:val="0"/>
      <w:marRight w:val="0"/>
      <w:marTop w:val="0"/>
      <w:marBottom w:val="0"/>
      <w:divBdr>
        <w:top w:val="none" w:sz="0" w:space="0" w:color="auto"/>
        <w:left w:val="none" w:sz="0" w:space="0" w:color="auto"/>
        <w:bottom w:val="none" w:sz="0" w:space="0" w:color="auto"/>
        <w:right w:val="none" w:sz="0" w:space="0" w:color="auto"/>
      </w:divBdr>
    </w:div>
    <w:div w:id="1362516708">
      <w:bodyDiv w:val="1"/>
      <w:marLeft w:val="0"/>
      <w:marRight w:val="0"/>
      <w:marTop w:val="0"/>
      <w:marBottom w:val="0"/>
      <w:divBdr>
        <w:top w:val="none" w:sz="0" w:space="0" w:color="auto"/>
        <w:left w:val="none" w:sz="0" w:space="0" w:color="auto"/>
        <w:bottom w:val="none" w:sz="0" w:space="0" w:color="auto"/>
        <w:right w:val="none" w:sz="0" w:space="0" w:color="auto"/>
      </w:divBdr>
    </w:div>
    <w:div w:id="1409572104">
      <w:bodyDiv w:val="1"/>
      <w:marLeft w:val="0"/>
      <w:marRight w:val="0"/>
      <w:marTop w:val="0"/>
      <w:marBottom w:val="0"/>
      <w:divBdr>
        <w:top w:val="none" w:sz="0" w:space="0" w:color="auto"/>
        <w:left w:val="none" w:sz="0" w:space="0" w:color="auto"/>
        <w:bottom w:val="none" w:sz="0" w:space="0" w:color="auto"/>
        <w:right w:val="none" w:sz="0" w:space="0" w:color="auto"/>
      </w:divBdr>
    </w:div>
    <w:div w:id="1452281357">
      <w:bodyDiv w:val="1"/>
      <w:marLeft w:val="0"/>
      <w:marRight w:val="0"/>
      <w:marTop w:val="0"/>
      <w:marBottom w:val="0"/>
      <w:divBdr>
        <w:top w:val="none" w:sz="0" w:space="0" w:color="auto"/>
        <w:left w:val="none" w:sz="0" w:space="0" w:color="auto"/>
        <w:bottom w:val="none" w:sz="0" w:space="0" w:color="auto"/>
        <w:right w:val="none" w:sz="0" w:space="0" w:color="auto"/>
      </w:divBdr>
    </w:div>
    <w:div w:id="1606690691">
      <w:bodyDiv w:val="1"/>
      <w:marLeft w:val="0"/>
      <w:marRight w:val="0"/>
      <w:marTop w:val="0"/>
      <w:marBottom w:val="0"/>
      <w:divBdr>
        <w:top w:val="none" w:sz="0" w:space="0" w:color="auto"/>
        <w:left w:val="none" w:sz="0" w:space="0" w:color="auto"/>
        <w:bottom w:val="none" w:sz="0" w:space="0" w:color="auto"/>
        <w:right w:val="none" w:sz="0" w:space="0" w:color="auto"/>
      </w:divBdr>
    </w:div>
    <w:div w:id="1670136026">
      <w:bodyDiv w:val="1"/>
      <w:marLeft w:val="0"/>
      <w:marRight w:val="0"/>
      <w:marTop w:val="0"/>
      <w:marBottom w:val="0"/>
      <w:divBdr>
        <w:top w:val="none" w:sz="0" w:space="0" w:color="auto"/>
        <w:left w:val="none" w:sz="0" w:space="0" w:color="auto"/>
        <w:bottom w:val="none" w:sz="0" w:space="0" w:color="auto"/>
        <w:right w:val="none" w:sz="0" w:space="0" w:color="auto"/>
      </w:divBdr>
    </w:div>
    <w:div w:id="1725717133">
      <w:bodyDiv w:val="1"/>
      <w:marLeft w:val="0"/>
      <w:marRight w:val="0"/>
      <w:marTop w:val="0"/>
      <w:marBottom w:val="0"/>
      <w:divBdr>
        <w:top w:val="none" w:sz="0" w:space="0" w:color="auto"/>
        <w:left w:val="none" w:sz="0" w:space="0" w:color="auto"/>
        <w:bottom w:val="none" w:sz="0" w:space="0" w:color="auto"/>
        <w:right w:val="none" w:sz="0" w:space="0" w:color="auto"/>
      </w:divBdr>
    </w:div>
    <w:div w:id="1761297544">
      <w:bodyDiv w:val="1"/>
      <w:marLeft w:val="0"/>
      <w:marRight w:val="0"/>
      <w:marTop w:val="0"/>
      <w:marBottom w:val="0"/>
      <w:divBdr>
        <w:top w:val="none" w:sz="0" w:space="0" w:color="auto"/>
        <w:left w:val="none" w:sz="0" w:space="0" w:color="auto"/>
        <w:bottom w:val="none" w:sz="0" w:space="0" w:color="auto"/>
        <w:right w:val="none" w:sz="0" w:space="0" w:color="auto"/>
      </w:divBdr>
    </w:div>
    <w:div w:id="1785541556">
      <w:bodyDiv w:val="1"/>
      <w:marLeft w:val="0"/>
      <w:marRight w:val="0"/>
      <w:marTop w:val="0"/>
      <w:marBottom w:val="0"/>
      <w:divBdr>
        <w:top w:val="none" w:sz="0" w:space="0" w:color="auto"/>
        <w:left w:val="none" w:sz="0" w:space="0" w:color="auto"/>
        <w:bottom w:val="none" w:sz="0" w:space="0" w:color="auto"/>
        <w:right w:val="none" w:sz="0" w:space="0" w:color="auto"/>
      </w:divBdr>
    </w:div>
    <w:div w:id="1873610325">
      <w:bodyDiv w:val="1"/>
      <w:marLeft w:val="0"/>
      <w:marRight w:val="0"/>
      <w:marTop w:val="0"/>
      <w:marBottom w:val="0"/>
      <w:divBdr>
        <w:top w:val="none" w:sz="0" w:space="0" w:color="auto"/>
        <w:left w:val="none" w:sz="0" w:space="0" w:color="auto"/>
        <w:bottom w:val="none" w:sz="0" w:space="0" w:color="auto"/>
        <w:right w:val="none" w:sz="0" w:space="0" w:color="auto"/>
      </w:divBdr>
    </w:div>
    <w:div w:id="1889298681">
      <w:bodyDiv w:val="1"/>
      <w:marLeft w:val="0"/>
      <w:marRight w:val="0"/>
      <w:marTop w:val="0"/>
      <w:marBottom w:val="0"/>
      <w:divBdr>
        <w:top w:val="none" w:sz="0" w:space="0" w:color="auto"/>
        <w:left w:val="none" w:sz="0" w:space="0" w:color="auto"/>
        <w:bottom w:val="none" w:sz="0" w:space="0" w:color="auto"/>
        <w:right w:val="none" w:sz="0" w:space="0" w:color="auto"/>
      </w:divBdr>
    </w:div>
    <w:div w:id="1925216331">
      <w:bodyDiv w:val="1"/>
      <w:marLeft w:val="0"/>
      <w:marRight w:val="0"/>
      <w:marTop w:val="0"/>
      <w:marBottom w:val="0"/>
      <w:divBdr>
        <w:top w:val="none" w:sz="0" w:space="0" w:color="auto"/>
        <w:left w:val="none" w:sz="0" w:space="0" w:color="auto"/>
        <w:bottom w:val="none" w:sz="0" w:space="0" w:color="auto"/>
        <w:right w:val="none" w:sz="0" w:space="0" w:color="auto"/>
      </w:divBdr>
    </w:div>
    <w:div w:id="1940211530">
      <w:bodyDiv w:val="1"/>
      <w:marLeft w:val="0"/>
      <w:marRight w:val="0"/>
      <w:marTop w:val="0"/>
      <w:marBottom w:val="0"/>
      <w:divBdr>
        <w:top w:val="none" w:sz="0" w:space="0" w:color="auto"/>
        <w:left w:val="none" w:sz="0" w:space="0" w:color="auto"/>
        <w:bottom w:val="none" w:sz="0" w:space="0" w:color="auto"/>
        <w:right w:val="none" w:sz="0" w:space="0" w:color="auto"/>
      </w:divBdr>
    </w:div>
    <w:div w:id="1942375489">
      <w:bodyDiv w:val="1"/>
      <w:marLeft w:val="0"/>
      <w:marRight w:val="0"/>
      <w:marTop w:val="0"/>
      <w:marBottom w:val="0"/>
      <w:divBdr>
        <w:top w:val="none" w:sz="0" w:space="0" w:color="auto"/>
        <w:left w:val="none" w:sz="0" w:space="0" w:color="auto"/>
        <w:bottom w:val="none" w:sz="0" w:space="0" w:color="auto"/>
        <w:right w:val="none" w:sz="0" w:space="0" w:color="auto"/>
      </w:divBdr>
    </w:div>
    <w:div w:id="2017148082">
      <w:bodyDiv w:val="1"/>
      <w:marLeft w:val="0"/>
      <w:marRight w:val="0"/>
      <w:marTop w:val="0"/>
      <w:marBottom w:val="0"/>
      <w:divBdr>
        <w:top w:val="none" w:sz="0" w:space="0" w:color="auto"/>
        <w:left w:val="none" w:sz="0" w:space="0" w:color="auto"/>
        <w:bottom w:val="none" w:sz="0" w:space="0" w:color="auto"/>
        <w:right w:val="none" w:sz="0" w:space="0" w:color="auto"/>
      </w:divBdr>
    </w:div>
    <w:div w:id="2026903019">
      <w:bodyDiv w:val="1"/>
      <w:marLeft w:val="0"/>
      <w:marRight w:val="0"/>
      <w:marTop w:val="0"/>
      <w:marBottom w:val="0"/>
      <w:divBdr>
        <w:top w:val="none" w:sz="0" w:space="0" w:color="auto"/>
        <w:left w:val="none" w:sz="0" w:space="0" w:color="auto"/>
        <w:bottom w:val="none" w:sz="0" w:space="0" w:color="auto"/>
        <w:right w:val="none" w:sz="0" w:space="0" w:color="auto"/>
      </w:divBdr>
    </w:div>
    <w:div w:id="2074115921">
      <w:bodyDiv w:val="1"/>
      <w:marLeft w:val="0"/>
      <w:marRight w:val="0"/>
      <w:marTop w:val="0"/>
      <w:marBottom w:val="0"/>
      <w:divBdr>
        <w:top w:val="none" w:sz="0" w:space="0" w:color="auto"/>
        <w:left w:val="none" w:sz="0" w:space="0" w:color="auto"/>
        <w:bottom w:val="none" w:sz="0" w:space="0" w:color="auto"/>
        <w:right w:val="none" w:sz="0" w:space="0" w:color="auto"/>
      </w:divBdr>
    </w:div>
    <w:div w:id="21335930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hart" Target="charts/chart4.xml"/><Relationship Id="rId18" Type="http://schemas.openxmlformats.org/officeDocument/2006/relationships/chart" Target="charts/chart9.xml"/><Relationship Id="rId26" Type="http://schemas.openxmlformats.org/officeDocument/2006/relationships/chart" Target="charts/chart17.xml"/><Relationship Id="rId3" Type="http://schemas.openxmlformats.org/officeDocument/2006/relationships/styles" Target="styles.xml"/><Relationship Id="rId21" Type="http://schemas.openxmlformats.org/officeDocument/2006/relationships/chart" Target="charts/chart12.xml"/><Relationship Id="rId34" Type="http://schemas.openxmlformats.org/officeDocument/2006/relationships/chart" Target="charts/chart25.xml"/><Relationship Id="rId7" Type="http://schemas.openxmlformats.org/officeDocument/2006/relationships/endnotes" Target="endnotes.xml"/><Relationship Id="rId12" Type="http://schemas.openxmlformats.org/officeDocument/2006/relationships/chart" Target="charts/chart3.xml"/><Relationship Id="rId17" Type="http://schemas.openxmlformats.org/officeDocument/2006/relationships/chart" Target="charts/chart8.xml"/><Relationship Id="rId25" Type="http://schemas.openxmlformats.org/officeDocument/2006/relationships/chart" Target="charts/chart16.xml"/><Relationship Id="rId33" Type="http://schemas.openxmlformats.org/officeDocument/2006/relationships/chart" Target="charts/chart24.xml"/><Relationship Id="rId2" Type="http://schemas.openxmlformats.org/officeDocument/2006/relationships/numbering" Target="numbering.xml"/><Relationship Id="rId16" Type="http://schemas.openxmlformats.org/officeDocument/2006/relationships/chart" Target="charts/chart7.xml"/><Relationship Id="rId20" Type="http://schemas.openxmlformats.org/officeDocument/2006/relationships/chart" Target="charts/chart11.xml"/><Relationship Id="rId29" Type="http://schemas.openxmlformats.org/officeDocument/2006/relationships/chart" Target="charts/chart20.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xml"/><Relationship Id="rId24" Type="http://schemas.openxmlformats.org/officeDocument/2006/relationships/chart" Target="charts/chart15.xml"/><Relationship Id="rId32" Type="http://schemas.openxmlformats.org/officeDocument/2006/relationships/chart" Target="charts/chart23.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chart" Target="charts/chart6.xml"/><Relationship Id="rId23" Type="http://schemas.openxmlformats.org/officeDocument/2006/relationships/chart" Target="charts/chart14.xml"/><Relationship Id="rId28" Type="http://schemas.openxmlformats.org/officeDocument/2006/relationships/chart" Target="charts/chart19.xml"/><Relationship Id="rId36" Type="http://schemas.openxmlformats.org/officeDocument/2006/relationships/fontTable" Target="fontTable.xml"/><Relationship Id="rId10" Type="http://schemas.openxmlformats.org/officeDocument/2006/relationships/chart" Target="charts/chart1.xml"/><Relationship Id="rId19" Type="http://schemas.openxmlformats.org/officeDocument/2006/relationships/chart" Target="charts/chart10.xml"/><Relationship Id="rId31" Type="http://schemas.openxmlformats.org/officeDocument/2006/relationships/chart" Target="charts/chart22.xml"/><Relationship Id="rId4" Type="http://schemas.openxmlformats.org/officeDocument/2006/relationships/settings" Target="settings.xml"/><Relationship Id="rId9" Type="http://schemas.openxmlformats.org/officeDocument/2006/relationships/hyperlink" Target="mailto:support@kspao.ru" TargetMode="External"/><Relationship Id="rId14" Type="http://schemas.openxmlformats.org/officeDocument/2006/relationships/chart" Target="charts/chart5.xml"/><Relationship Id="rId22" Type="http://schemas.openxmlformats.org/officeDocument/2006/relationships/chart" Target="charts/chart13.xml"/><Relationship Id="rId27" Type="http://schemas.openxmlformats.org/officeDocument/2006/relationships/chart" Target="charts/chart18.xml"/><Relationship Id="rId30" Type="http://schemas.openxmlformats.org/officeDocument/2006/relationships/chart" Target="charts/chart21.xml"/><Relationship Id="rId35" Type="http://schemas.openxmlformats.org/officeDocument/2006/relationships/footer" Target="footer1.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1.xlsx"/></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Microsoft_Excel_Worksheet10.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Worksheet11.xlsx"/></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Microsoft_Excel_Worksheet12.xlsx"/></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package" Target="../embeddings/Microsoft_Excel_Worksheet13.xlsx"/></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package" Target="../embeddings/Microsoft_Excel_Worksheet14.xlsx"/></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package" Target="../embeddings/Microsoft_Excel_Worksheet15.xlsx"/></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package" Target="../embeddings/Microsoft_Excel_Worksheet16.xlsx"/></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package" Target="../embeddings/Microsoft_Excel_Worksheet17.xlsx"/></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8.xm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package" Target="../embeddings/Microsoft_Excel_Worksheet18.xlsx"/></Relationships>
</file>

<file path=word/charts/_rels/chart19.xml.rels><?xml version="1.0" encoding="UTF-8" standalone="yes"?>
<Relationships xmlns="http://schemas.openxmlformats.org/package/2006/relationships"><Relationship Id="rId3" Type="http://schemas.openxmlformats.org/officeDocument/2006/relationships/themeOverride" Target="../theme/themeOverride19.xml"/><Relationship Id="rId2" Type="http://schemas.microsoft.com/office/2011/relationships/chartColorStyle" Target="colors19.xml"/><Relationship Id="rId1" Type="http://schemas.microsoft.com/office/2011/relationships/chartStyle" Target="style19.xml"/><Relationship Id="rId4" Type="http://schemas.openxmlformats.org/officeDocument/2006/relationships/package" Target="../embeddings/Microsoft_Excel_Worksheet19.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2.xlsx"/></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package" Target="../embeddings/Microsoft_Excel_Worksheet20.xlsx"/></Relationships>
</file>

<file path=word/charts/_rels/chart21.xml.rels><?xml version="1.0" encoding="UTF-8" standalone="yes"?>
<Relationships xmlns="http://schemas.openxmlformats.org/package/2006/relationships"><Relationship Id="rId3" Type="http://schemas.openxmlformats.org/officeDocument/2006/relationships/themeOverride" Target="../theme/themeOverride21.xml"/><Relationship Id="rId2" Type="http://schemas.microsoft.com/office/2011/relationships/chartColorStyle" Target="colors21.xml"/><Relationship Id="rId1" Type="http://schemas.microsoft.com/office/2011/relationships/chartStyle" Target="style21.xml"/><Relationship Id="rId4" Type="http://schemas.openxmlformats.org/officeDocument/2006/relationships/package" Target="../embeddings/Microsoft_Excel_Worksheet21.xlsx"/></Relationships>
</file>

<file path=word/charts/_rels/chart22.xml.rels><?xml version="1.0" encoding="UTF-8" standalone="yes"?>
<Relationships xmlns="http://schemas.openxmlformats.org/package/2006/relationships"><Relationship Id="rId3" Type="http://schemas.openxmlformats.org/officeDocument/2006/relationships/themeOverride" Target="../theme/themeOverride22.xml"/><Relationship Id="rId2" Type="http://schemas.microsoft.com/office/2011/relationships/chartColorStyle" Target="colors22.xml"/><Relationship Id="rId1" Type="http://schemas.microsoft.com/office/2011/relationships/chartStyle" Target="style22.xml"/><Relationship Id="rId4" Type="http://schemas.openxmlformats.org/officeDocument/2006/relationships/package" Target="../embeddings/Microsoft_Excel_Worksheet22.xlsx"/></Relationships>
</file>

<file path=word/charts/_rels/chart23.xml.rels><?xml version="1.0" encoding="UTF-8" standalone="yes"?>
<Relationships xmlns="http://schemas.openxmlformats.org/package/2006/relationships"><Relationship Id="rId3" Type="http://schemas.openxmlformats.org/officeDocument/2006/relationships/themeOverride" Target="../theme/themeOverride23.xml"/><Relationship Id="rId2" Type="http://schemas.microsoft.com/office/2011/relationships/chartColorStyle" Target="colors23.xml"/><Relationship Id="rId1" Type="http://schemas.microsoft.com/office/2011/relationships/chartStyle" Target="style23.xml"/><Relationship Id="rId4" Type="http://schemas.openxmlformats.org/officeDocument/2006/relationships/package" Target="../embeddings/Microsoft_Excel_Worksheet23.xlsx"/></Relationships>
</file>

<file path=word/charts/_rels/chart24.xml.rels><?xml version="1.0" encoding="UTF-8" standalone="yes"?>
<Relationships xmlns="http://schemas.openxmlformats.org/package/2006/relationships"><Relationship Id="rId3" Type="http://schemas.openxmlformats.org/officeDocument/2006/relationships/themeOverride" Target="../theme/themeOverride24.xml"/><Relationship Id="rId2" Type="http://schemas.microsoft.com/office/2011/relationships/chartColorStyle" Target="colors24.xml"/><Relationship Id="rId1" Type="http://schemas.microsoft.com/office/2011/relationships/chartStyle" Target="style24.xml"/><Relationship Id="rId4" Type="http://schemas.openxmlformats.org/officeDocument/2006/relationships/package" Target="../embeddings/Microsoft_Excel_Worksheet24.xlsx"/></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25.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package" Target="../embeddings/Microsoft_Excel_Worksheet25.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5.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6.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7.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8.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Microsoft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9604447295274752E-2"/>
          <c:y val="0"/>
          <c:w val="0.61197782101317388"/>
          <c:h val="1"/>
        </c:manualLayout>
      </c:layout>
      <c:lineChart>
        <c:grouping val="standard"/>
        <c:varyColors val="0"/>
        <c:ser>
          <c:idx val="0"/>
          <c:order val="0"/>
          <c:tx>
            <c:strRef>
              <c:f>доходы!$A$3</c:f>
              <c:strCache>
                <c:ptCount val="1"/>
                <c:pt idx="0">
                  <c:v>1) прогнозируемый общий объем доходов бюджета ТФОМС</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dLbls>
            <c:dLbl>
              <c:idx val="0"/>
              <c:layout>
                <c:manualLayout>
                  <c:x val="-0.10904425914047466"/>
                  <c:y val="3.0036630036630037E-2"/>
                </c:manualLayout>
              </c:layout>
              <c:dLblPos val="r"/>
              <c:showLegendKey val="0"/>
              <c:showVal val="1"/>
              <c:showCatName val="0"/>
              <c:showSerName val="0"/>
              <c:showPercent val="0"/>
              <c:showBubbleSize val="0"/>
              <c:extLst>
                <c:ext xmlns:c15="http://schemas.microsoft.com/office/drawing/2012/chart" uri="{CE6537A1-D6FC-4f65-9D91-7224C49458BB}"/>
              </c:extLst>
            </c:dLbl>
            <c:dLbl>
              <c:idx val="1"/>
              <c:layout>
                <c:manualLayout>
                  <c:x val="-3.2071840923669097E-2"/>
                  <c:y val="-8.7179487179487175E-2"/>
                </c:manualLayout>
              </c:layout>
              <c:dLblPos val="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900" b="1" i="0" u="none" strike="noStrike" kern="1200" baseline="0">
                    <a:solidFill>
                      <a:schemeClr val="accent1">
                        <a:lumMod val="75000"/>
                      </a:schemeClr>
                    </a:solidFill>
                    <a:latin typeface="Times New Roman" panose="02020603050405020304" pitchFamily="18" charset="0"/>
                    <a:ea typeface="+mn-ea"/>
                    <a:cs typeface="Times New Roman" panose="02020603050405020304" pitchFamily="18" charset="0"/>
                  </a:defRPr>
                </a:pPr>
                <a:endParaRPr lang="ru-RU"/>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доходы!$B$2:$C$2</c:f>
              <c:strCache>
                <c:ptCount val="2"/>
                <c:pt idx="0">
                  <c:v>первоначальная редакция</c:v>
                </c:pt>
                <c:pt idx="1">
                  <c:v>в редакции областного закона от 31.05.2023 № 710-44-ОЗ</c:v>
                </c:pt>
              </c:strCache>
            </c:strRef>
          </c:cat>
          <c:val>
            <c:numRef>
              <c:f>доходы!$B$3:$C$3</c:f>
              <c:numCache>
                <c:formatCode>#\ ##0.000</c:formatCode>
                <c:ptCount val="2"/>
                <c:pt idx="0">
                  <c:v>28615.946800000002</c:v>
                </c:pt>
                <c:pt idx="1">
                  <c:v>28368.720099999999</c:v>
                </c:pt>
              </c:numCache>
            </c:numRef>
          </c:val>
          <c:smooth val="0"/>
        </c:ser>
        <c:ser>
          <c:idx val="1"/>
          <c:order val="1"/>
          <c:tx>
            <c:strRef>
              <c:f>доходы!$A$4</c:f>
              <c:strCache>
                <c:ptCount val="1"/>
                <c:pt idx="0">
                  <c:v>поступления за счет межбюджетных трансфертов, получаемых из бюджета ФФОМС</c:v>
                </c:pt>
              </c:strCache>
            </c:strRef>
          </c:tx>
          <c:spPr>
            <a:ln w="22225" cap="rnd">
              <a:solidFill>
                <a:srgbClr val="0070C0"/>
              </a:solidFill>
              <a:prstDash val="sysDot"/>
              <a:round/>
            </a:ln>
            <a:effectLst/>
          </c:spPr>
          <c:marker>
            <c:symbol val="square"/>
            <c:size val="6"/>
            <c:spPr>
              <a:solidFill>
                <a:srgbClr val="0070C0"/>
              </a:solidFill>
              <a:ln w="9525">
                <a:solidFill>
                  <a:srgbClr val="0070C0"/>
                </a:solidFill>
                <a:round/>
              </a:ln>
              <a:effectLst/>
            </c:spPr>
          </c:marker>
          <c:dPt>
            <c:idx val="1"/>
            <c:marker>
              <c:symbol val="square"/>
              <c:size val="6"/>
              <c:spPr>
                <a:solidFill>
                  <a:srgbClr val="0070C0"/>
                </a:solidFill>
                <a:ln w="9525" cap="rnd">
                  <a:solidFill>
                    <a:srgbClr val="0070C0"/>
                  </a:solidFill>
                  <a:round/>
                </a:ln>
                <a:effectLst/>
              </c:spPr>
            </c:marker>
            <c:bubble3D val="0"/>
          </c:dPt>
          <c:dLbls>
            <c:spPr>
              <a:noFill/>
              <a:ln>
                <a:noFill/>
              </a:ln>
              <a:effectLst/>
            </c:spPr>
            <c:txPr>
              <a:bodyPr rot="0" spcFirstLastPara="1" vertOverflow="ellipsis" vert="horz" wrap="square" anchor="ctr" anchorCtr="1"/>
              <a:lstStyle/>
              <a:p>
                <a:pPr>
                  <a:defRPr sz="900" b="1" i="0" u="none" strike="noStrike" kern="1200" baseline="0">
                    <a:solidFill>
                      <a:schemeClr val="accent5">
                        <a:lumMod val="50000"/>
                      </a:schemeClr>
                    </a:solidFill>
                    <a:latin typeface="Times New Roman" panose="02020603050405020304" pitchFamily="18" charset="0"/>
                    <a:ea typeface="+mn-ea"/>
                    <a:cs typeface="Times New Roman" panose="02020603050405020304" pitchFamily="18" charset="0"/>
                  </a:defRPr>
                </a:pPr>
                <a:endParaRPr lang="ru-RU"/>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доходы!$B$2:$C$2</c:f>
              <c:strCache>
                <c:ptCount val="2"/>
                <c:pt idx="0">
                  <c:v>первоначальная редакция</c:v>
                </c:pt>
                <c:pt idx="1">
                  <c:v>в редакции областного закона от 31.05.2023 № 710-44-ОЗ</c:v>
                </c:pt>
              </c:strCache>
            </c:strRef>
          </c:cat>
          <c:val>
            <c:numRef>
              <c:f>доходы!$B$4:$C$4</c:f>
              <c:numCache>
                <c:formatCode>#\ ##0.000</c:formatCode>
                <c:ptCount val="2"/>
                <c:pt idx="0">
                  <c:v>27979.9283</c:v>
                </c:pt>
                <c:pt idx="1">
                  <c:v>28059.256300000001</c:v>
                </c:pt>
              </c:numCache>
            </c:numRef>
          </c:val>
          <c:smooth val="0"/>
        </c:ser>
        <c:ser>
          <c:idx val="3"/>
          <c:order val="3"/>
          <c:tx>
            <c:strRef>
              <c:f>доходы!$A$6</c:f>
              <c:strCache>
                <c:ptCount val="1"/>
                <c:pt idx="0">
                  <c:v>2) общий объем расходов бюджета ТФОМС</c:v>
                </c:pt>
              </c:strCache>
            </c:strRef>
          </c:tx>
          <c:spPr>
            <a:ln w="22225" cap="rnd">
              <a:solidFill>
                <a:srgbClr val="ED7D31">
                  <a:lumMod val="75000"/>
                </a:srgbClr>
              </a:solidFill>
              <a:round/>
            </a:ln>
            <a:effectLst/>
          </c:spPr>
          <c:marker>
            <c:symbol val="x"/>
            <c:size val="6"/>
            <c:spPr>
              <a:solidFill>
                <a:srgbClr val="ED7D31">
                  <a:lumMod val="75000"/>
                </a:srgbClr>
              </a:solidFill>
              <a:ln w="9525">
                <a:solidFill>
                  <a:srgbClr val="ED7D31">
                    <a:lumMod val="75000"/>
                  </a:srgbClr>
                </a:solidFill>
                <a:round/>
              </a:ln>
              <a:effectLst/>
            </c:spPr>
          </c:marker>
          <c:dLbls>
            <c:dLbl>
              <c:idx val="0"/>
              <c:layout>
                <c:manualLayout>
                  <c:x val="-0.10744066709429122"/>
                  <c:y val="-9.2838972051570476E-2"/>
                </c:manualLayout>
              </c:layout>
              <c:dLblPos val="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900" b="1" i="0" u="none" strike="noStrike" kern="1200" baseline="0">
                    <a:solidFill>
                      <a:schemeClr val="accent2">
                        <a:lumMod val="75000"/>
                      </a:schemeClr>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доходы!$B$2:$C$2</c:f>
              <c:strCache>
                <c:ptCount val="2"/>
                <c:pt idx="0">
                  <c:v>первоначальная редакция</c:v>
                </c:pt>
                <c:pt idx="1">
                  <c:v>в редакции областного закона от 31.05.2023 № 710-44-ОЗ</c:v>
                </c:pt>
              </c:strCache>
            </c:strRef>
          </c:cat>
          <c:val>
            <c:numRef>
              <c:f>доходы!$B$6:$C$6</c:f>
              <c:numCache>
                <c:formatCode>#\ ##0.000</c:formatCode>
                <c:ptCount val="2"/>
                <c:pt idx="0">
                  <c:v>28615.946800000002</c:v>
                </c:pt>
                <c:pt idx="1">
                  <c:v>29422.8197</c:v>
                </c:pt>
              </c:numCache>
            </c:numRef>
          </c:val>
          <c:smooth val="0"/>
        </c:ser>
        <c:dLbls>
          <c:dLblPos val="t"/>
          <c:showLegendKey val="0"/>
          <c:showVal val="1"/>
          <c:showCatName val="0"/>
          <c:showSerName val="0"/>
          <c:showPercent val="0"/>
          <c:showBubbleSize val="0"/>
        </c:dLbls>
        <c:marker val="1"/>
        <c:smooth val="0"/>
        <c:axId val="856996248"/>
        <c:axId val="856996640"/>
        <c:extLst>
          <c:ext xmlns:c15="http://schemas.microsoft.com/office/drawing/2012/chart" uri="{02D57815-91ED-43cb-92C2-25804820EDAC}">
            <c15:filteredLineSeries>
              <c15:ser>
                <c:idx val="2"/>
                <c:order val="2"/>
                <c:tx>
                  <c:strRef>
                    <c:extLst>
                      <c:ext uri="{02D57815-91ED-43cb-92C2-25804820EDAC}">
                        <c15:formulaRef>
                          <c15:sqref>доходы!$A$5</c15:sqref>
                        </c15:formulaRef>
                      </c:ext>
                    </c:extLst>
                    <c:strCache>
                      <c:ptCount val="1"/>
                      <c:pt idx="0">
                        <c:v>поступления за счет межбюджетных трансфертов, получаемых из бюджетов ТФОМС других субъектов РФ</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dLbls>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uri="{CE6537A1-D6FC-4f65-9D91-7224C49458BB}">
                      <c15:showLeaderLines val="1"/>
                      <c15:leaderLines>
                        <c:spPr>
                          <a:ln w="9525">
                            <a:solidFill>
                              <a:schemeClr val="tx1">
                                <a:lumMod val="35000"/>
                                <a:lumOff val="65000"/>
                              </a:schemeClr>
                            </a:solidFill>
                          </a:ln>
                          <a:effectLst/>
                        </c:spPr>
                      </c15:leaderLines>
                    </c:ext>
                  </c:extLst>
                </c:dLbls>
                <c:cat>
                  <c:strRef>
                    <c:extLst>
                      <c:ext uri="{02D57815-91ED-43cb-92C2-25804820EDAC}">
                        <c15:formulaRef>
                          <c15:sqref>доходы!$B$2:$C$2</c15:sqref>
                        </c15:formulaRef>
                      </c:ext>
                    </c:extLst>
                    <c:strCache>
                      <c:ptCount val="2"/>
                      <c:pt idx="0">
                        <c:v>первоначальная редакция</c:v>
                      </c:pt>
                      <c:pt idx="1">
                        <c:v>в редакции областного закона от 31.05.2023 № 710-44-ОЗ</c:v>
                      </c:pt>
                    </c:strCache>
                  </c:strRef>
                </c:cat>
                <c:val>
                  <c:numRef>
                    <c:extLst>
                      <c:ext uri="{02D57815-91ED-43cb-92C2-25804820EDAC}">
                        <c15:formulaRef>
                          <c15:sqref>доходы!$B$5:$C$5</c15:sqref>
                        </c15:formulaRef>
                      </c:ext>
                    </c:extLst>
                    <c:numCache>
                      <c:formatCode>#\ ##0.000</c:formatCode>
                      <c:ptCount val="2"/>
                      <c:pt idx="0">
                        <c:v>566.81449999999995</c:v>
                      </c:pt>
                      <c:pt idx="1">
                        <c:v>566.81449999999995</c:v>
                      </c:pt>
                    </c:numCache>
                  </c:numRef>
                </c:val>
                <c:smooth val="0"/>
              </c15:ser>
            </c15:filteredLineSeries>
            <c15:filteredLineSeries>
              <c15:ser>
                <c:idx val="4"/>
                <c:order val="4"/>
                <c:tx>
                  <c:strRef>
                    <c:extLst xmlns:c15="http://schemas.microsoft.com/office/drawing/2012/chart">
                      <c:ext xmlns:c15="http://schemas.microsoft.com/office/drawing/2012/chart" uri="{02D57815-91ED-43cb-92C2-25804820EDAC}">
                        <c15:formulaRef>
                          <c15:sqref>доходы!$A$7</c15:sqref>
                        </c15:formulaRef>
                      </c:ext>
                    </c:extLst>
                    <c:strCache>
                      <c:ptCount val="1"/>
                      <c:pt idx="0">
                        <c:v>3) предельный размер дефицита бюджета ТФОМС</c:v>
                      </c:pt>
                    </c:strCache>
                  </c:strRef>
                </c:tx>
                <c:spPr>
                  <a:ln w="22225" cap="rnd">
                    <a:solidFill>
                      <a:schemeClr val="accent5"/>
                    </a:solidFill>
                    <a:round/>
                  </a:ln>
                  <a:effectLst/>
                </c:spPr>
                <c:marker>
                  <c:symbol val="star"/>
                  <c:size val="6"/>
                  <c:spPr>
                    <a:noFill/>
                    <a:ln w="9525">
                      <a:solidFill>
                        <a:schemeClr val="accent5"/>
                      </a:solidFill>
                      <a:round/>
                    </a:ln>
                    <a:effectLst/>
                  </c:spPr>
                </c:marker>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extLst xmlns:c15="http://schemas.microsoft.com/office/drawing/2012/chart">
                      <c:ext xmlns:c15="http://schemas.microsoft.com/office/drawing/2012/chart" uri="{02D57815-91ED-43cb-92C2-25804820EDAC}">
                        <c15:formulaRef>
                          <c15:sqref>доходы!$B$2:$C$2</c15:sqref>
                        </c15:formulaRef>
                      </c:ext>
                    </c:extLst>
                    <c:strCache>
                      <c:ptCount val="2"/>
                      <c:pt idx="0">
                        <c:v>первоначальная редакция</c:v>
                      </c:pt>
                      <c:pt idx="1">
                        <c:v>в редакции областного закона от 31.05.2023 № 710-44-ОЗ</c:v>
                      </c:pt>
                    </c:strCache>
                  </c:strRef>
                </c:cat>
                <c:val>
                  <c:numRef>
                    <c:extLst xmlns:c15="http://schemas.microsoft.com/office/drawing/2012/chart">
                      <c:ext xmlns:c15="http://schemas.microsoft.com/office/drawing/2012/chart" uri="{02D57815-91ED-43cb-92C2-25804820EDAC}">
                        <c15:formulaRef>
                          <c15:sqref>доходы!$B$7:$C$7</c15:sqref>
                        </c15:formulaRef>
                      </c:ext>
                    </c:extLst>
                    <c:numCache>
                      <c:formatCode>0.0000</c:formatCode>
                      <c:ptCount val="2"/>
                      <c:pt idx="0">
                        <c:v>0</c:v>
                      </c:pt>
                      <c:pt idx="1">
                        <c:v>1054.0996000000014</c:v>
                      </c:pt>
                    </c:numCache>
                  </c:numRef>
                </c:val>
                <c:smooth val="0"/>
              </c15:ser>
            </c15:filteredLineSeries>
          </c:ext>
        </c:extLst>
      </c:lineChart>
      <c:catAx>
        <c:axId val="856996248"/>
        <c:scaling>
          <c:orientation val="minMax"/>
        </c:scaling>
        <c:delete val="1"/>
        <c:axPos val="b"/>
        <c:numFmt formatCode="General" sourceLinked="1"/>
        <c:majorTickMark val="none"/>
        <c:minorTickMark val="none"/>
        <c:tickLblPos val="nextTo"/>
        <c:crossAx val="856996640"/>
        <c:crosses val="autoZero"/>
        <c:auto val="1"/>
        <c:lblAlgn val="ctr"/>
        <c:lblOffset val="100"/>
        <c:noMultiLvlLbl val="0"/>
      </c:catAx>
      <c:valAx>
        <c:axId val="856996640"/>
        <c:scaling>
          <c:orientation val="minMax"/>
        </c:scaling>
        <c:delete val="1"/>
        <c:axPos val="l"/>
        <c:title>
          <c:tx>
            <c:rich>
              <a:bodyPr rot="-5400000" spcFirstLastPara="1" vertOverflow="ellipsis" vert="horz" wrap="square" anchor="ctr" anchorCtr="1"/>
              <a:lstStyle/>
              <a:p>
                <a:pPr>
                  <a:defRPr sz="800" b="0" i="0" u="none" strike="noStrike" kern="1200" cap="none" baseline="0">
                    <a:solidFill>
                      <a:sysClr val="windowText" lastClr="000000"/>
                    </a:solidFill>
                    <a:latin typeface="Times New Roman" panose="02020603050405020304" pitchFamily="18" charset="0"/>
                    <a:ea typeface="+mn-ea"/>
                    <a:cs typeface="Times New Roman" panose="02020603050405020304" pitchFamily="18" charset="0"/>
                  </a:defRPr>
                </a:pPr>
                <a:r>
                  <a:rPr lang="ru-RU" cap="none"/>
                  <a:t>млн.руб.</a:t>
                </a:r>
              </a:p>
            </c:rich>
          </c:tx>
          <c:layout>
            <c:manualLayout>
              <c:xMode val="edge"/>
              <c:yMode val="edge"/>
              <c:x val="2.4485209073048037E-2"/>
              <c:y val="0.35692505945782049"/>
            </c:manualLayout>
          </c:layout>
          <c:overlay val="0"/>
          <c:spPr>
            <a:noFill/>
            <a:ln>
              <a:noFill/>
            </a:ln>
            <a:effectLst/>
          </c:spPr>
          <c:txPr>
            <a:bodyPr rot="-5400000" spcFirstLastPara="1" vertOverflow="ellipsis" vert="horz" wrap="square" anchor="ctr" anchorCtr="1"/>
            <a:lstStyle/>
            <a:p>
              <a:pPr>
                <a:defRPr sz="800" b="0" i="0" u="none" strike="noStrike" kern="1200" cap="none"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numFmt formatCode="#\ ##0.000" sourceLinked="1"/>
        <c:majorTickMark val="none"/>
        <c:minorTickMark val="none"/>
        <c:tickLblPos val="nextTo"/>
        <c:crossAx val="856996248"/>
        <c:crosses val="autoZero"/>
        <c:crossBetween val="between"/>
      </c:valAx>
      <c:spPr>
        <a:noFill/>
        <a:ln>
          <a:noFill/>
        </a:ln>
        <a:effectLst/>
      </c:spPr>
    </c:plotArea>
    <c:legend>
      <c:legendPos val="r"/>
      <c:layout>
        <c:manualLayout>
          <c:xMode val="edge"/>
          <c:yMode val="edge"/>
          <c:x val="0.6631279893733617"/>
          <c:y val="5.8608058608058608E-2"/>
          <c:w val="0.32404327425717072"/>
          <c:h val="0.91518560179977515"/>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lt1"/>
    </a:solidFill>
    <a:ln w="9525" cap="flat" cmpd="sng" algn="ctr">
      <a:no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2.1072796934865901E-2"/>
          <c:y val="5.7291666666666664E-2"/>
          <c:w val="0.95785440613026818"/>
          <c:h val="0.68417675063344352"/>
        </c:manualLayout>
      </c:layout>
      <c:barChart>
        <c:barDir val="col"/>
        <c:grouping val="clustered"/>
        <c:varyColors val="0"/>
        <c:ser>
          <c:idx val="0"/>
          <c:order val="0"/>
          <c:tx>
            <c:strRef>
              <c:f>расходы!$A$165</c:f>
              <c:strCache>
                <c:ptCount val="1"/>
                <c:pt idx="0">
                  <c:v>Организация ДПО медицинских работников по программам ПК</c:v>
                </c:pt>
              </c:strCache>
            </c:strRef>
          </c:tx>
          <c:spPr>
            <a:noFill/>
            <a:ln w="25400" cap="flat" cmpd="sng" algn="ctr">
              <a:solidFill>
                <a:schemeClr val="accent1"/>
              </a:solidFill>
              <a:miter lim="800000"/>
            </a:ln>
            <a:effectLst/>
          </c:spPr>
          <c:invertIfNegative val="0"/>
          <c:dLbls>
            <c:dLbl>
              <c:idx val="5"/>
              <c:layout>
                <c:manualLayout>
                  <c:x val="0"/>
                  <c:y val="0.5161290322580645"/>
                </c:manualLayout>
              </c:layout>
              <c:dLblPos val="outEnd"/>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5400000" spcFirstLastPara="1" vertOverflow="ellipsis" wrap="square" anchor="ctr" anchorCtr="1"/>
              <a:lstStyle/>
              <a:p>
                <a:pPr>
                  <a:defRPr sz="900" b="1" i="0" u="none" strike="noStrike" kern="1200" baseline="0">
                    <a:solidFill>
                      <a:schemeClr val="accent5">
                        <a:lumMod val="75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расходы!$B$164:$H$164</c:f>
              <c:strCache>
                <c:ptCount val="7"/>
                <c:pt idx="0">
                  <c:v>9 месяцев 2017 года</c:v>
                </c:pt>
                <c:pt idx="1">
                  <c:v>9 месяцев 2018 года</c:v>
                </c:pt>
                <c:pt idx="2">
                  <c:v>9 месяцев 2019 года</c:v>
                </c:pt>
                <c:pt idx="3">
                  <c:v>9 месяцев 2020 года</c:v>
                </c:pt>
                <c:pt idx="4">
                  <c:v>9 месяцев 2021 года</c:v>
                </c:pt>
                <c:pt idx="5">
                  <c:v>9 месяцев 2022 года</c:v>
                </c:pt>
                <c:pt idx="6">
                  <c:v>9 месяцев 2023 года</c:v>
                </c:pt>
              </c:strCache>
            </c:strRef>
          </c:cat>
          <c:val>
            <c:numRef>
              <c:f>расходы!$B$165:$H$165</c:f>
              <c:numCache>
                <c:formatCode>0.00%</c:formatCode>
                <c:ptCount val="7"/>
                <c:pt idx="0">
                  <c:v>0.56740000000000002</c:v>
                </c:pt>
                <c:pt idx="1">
                  <c:v>0.91600000000000004</c:v>
                </c:pt>
                <c:pt idx="2">
                  <c:v>0.90149999999999997</c:v>
                </c:pt>
                <c:pt idx="3">
                  <c:v>0.51880000000000004</c:v>
                </c:pt>
                <c:pt idx="4">
                  <c:v>0.86619999999999997</c:v>
                </c:pt>
                <c:pt idx="5">
                  <c:v>1</c:v>
                </c:pt>
                <c:pt idx="6">
                  <c:v>0.30420000000000003</c:v>
                </c:pt>
              </c:numCache>
            </c:numRef>
          </c:val>
        </c:ser>
        <c:ser>
          <c:idx val="1"/>
          <c:order val="1"/>
          <c:tx>
            <c:strRef>
              <c:f>расходы!$A$166</c:f>
              <c:strCache>
                <c:ptCount val="1"/>
                <c:pt idx="0">
                  <c:v>Приобретение медицинского оборудования</c:v>
                </c:pt>
              </c:strCache>
            </c:strRef>
          </c:tx>
          <c:spPr>
            <a:noFill/>
            <a:ln w="25400" cap="flat" cmpd="sng" algn="ctr">
              <a:solidFill>
                <a:schemeClr val="accent2"/>
              </a:solidFill>
              <a:miter lim="800000"/>
            </a:ln>
            <a:effectLst/>
          </c:spPr>
          <c:invertIfNegative val="0"/>
          <c:dLbls>
            <c:spPr>
              <a:noFill/>
              <a:ln>
                <a:noFill/>
              </a:ln>
              <a:effectLst/>
            </c:spPr>
            <c:txPr>
              <a:bodyPr rot="-5400000" spcFirstLastPara="1" vertOverflow="ellipsis" wrap="square" anchor="ctr" anchorCtr="1"/>
              <a:lstStyle/>
              <a:p>
                <a:pPr>
                  <a:defRPr sz="900" b="1" i="0" u="none" strike="noStrike" kern="1200" baseline="0">
                    <a:solidFill>
                      <a:schemeClr val="accent2">
                        <a:lumMod val="75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расходы!$B$164:$H$164</c:f>
              <c:strCache>
                <c:ptCount val="7"/>
                <c:pt idx="0">
                  <c:v>9 месяцев 2017 года</c:v>
                </c:pt>
                <c:pt idx="1">
                  <c:v>9 месяцев 2018 года</c:v>
                </c:pt>
                <c:pt idx="2">
                  <c:v>9 месяцев 2019 года</c:v>
                </c:pt>
                <c:pt idx="3">
                  <c:v>9 месяцев 2020 года</c:v>
                </c:pt>
                <c:pt idx="4">
                  <c:v>9 месяцев 2021 года</c:v>
                </c:pt>
                <c:pt idx="5">
                  <c:v>9 месяцев 2022 года</c:v>
                </c:pt>
                <c:pt idx="6">
                  <c:v>9 месяцев 2023 года</c:v>
                </c:pt>
              </c:strCache>
            </c:strRef>
          </c:cat>
          <c:val>
            <c:numRef>
              <c:f>расходы!$B$166:$H$166</c:f>
              <c:numCache>
                <c:formatCode>0.00%</c:formatCode>
                <c:ptCount val="7"/>
                <c:pt idx="0">
                  <c:v>0.43369999999999997</c:v>
                </c:pt>
                <c:pt idx="1">
                  <c:v>0.52059999999999995</c:v>
                </c:pt>
                <c:pt idx="2">
                  <c:v>0.66679999999999995</c:v>
                </c:pt>
                <c:pt idx="3">
                  <c:v>0.308</c:v>
                </c:pt>
                <c:pt idx="4">
                  <c:v>0.35870000000000002</c:v>
                </c:pt>
                <c:pt idx="5">
                  <c:v>1.84E-2</c:v>
                </c:pt>
                <c:pt idx="6">
                  <c:v>0.81559999999999999</c:v>
                </c:pt>
              </c:numCache>
            </c:numRef>
          </c:val>
        </c:ser>
        <c:ser>
          <c:idx val="2"/>
          <c:order val="2"/>
          <c:tx>
            <c:strRef>
              <c:f>расходы!$A$167</c:f>
              <c:strCache>
                <c:ptCount val="1"/>
                <c:pt idx="0">
                  <c:v>Проведение ремонта медицинского оборудования</c:v>
                </c:pt>
              </c:strCache>
            </c:strRef>
          </c:tx>
          <c:spPr>
            <a:noFill/>
            <a:ln w="25400" cap="flat" cmpd="sng" algn="ctr">
              <a:solidFill>
                <a:schemeClr val="accent3"/>
              </a:solidFill>
              <a:miter lim="800000"/>
            </a:ln>
            <a:effectLst/>
          </c:spPr>
          <c:invertIfNegative val="0"/>
          <c:dLbls>
            <c:spPr>
              <a:noFill/>
              <a:ln>
                <a:noFill/>
              </a:ln>
              <a:effectLst/>
            </c:spPr>
            <c:txPr>
              <a:bodyPr rot="-5400000" spcFirstLastPara="1" vertOverflow="ellipsis" wrap="square" anchor="ctr" anchorCtr="1"/>
              <a:lstStyle/>
              <a:p>
                <a:pPr>
                  <a:defRPr sz="900" b="1"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расходы!$B$164:$H$164</c:f>
              <c:strCache>
                <c:ptCount val="7"/>
                <c:pt idx="0">
                  <c:v>9 месяцев 2017 года</c:v>
                </c:pt>
                <c:pt idx="1">
                  <c:v>9 месяцев 2018 года</c:v>
                </c:pt>
                <c:pt idx="2">
                  <c:v>9 месяцев 2019 года</c:v>
                </c:pt>
                <c:pt idx="3">
                  <c:v>9 месяцев 2020 года</c:v>
                </c:pt>
                <c:pt idx="4">
                  <c:v>9 месяцев 2021 года</c:v>
                </c:pt>
                <c:pt idx="5">
                  <c:v>9 месяцев 2022 года</c:v>
                </c:pt>
                <c:pt idx="6">
                  <c:v>9 месяцев 2023 года</c:v>
                </c:pt>
              </c:strCache>
            </c:strRef>
          </c:cat>
          <c:val>
            <c:numRef>
              <c:f>расходы!$B$167:$H$167</c:f>
              <c:numCache>
                <c:formatCode>0.00%</c:formatCode>
                <c:ptCount val="7"/>
                <c:pt idx="0">
                  <c:v>0.96099999999999997</c:v>
                </c:pt>
                <c:pt idx="1">
                  <c:v>0.1201</c:v>
                </c:pt>
                <c:pt idx="2">
                  <c:v>0.218</c:v>
                </c:pt>
                <c:pt idx="3">
                  <c:v>0.42309999999999998</c:v>
                </c:pt>
                <c:pt idx="4">
                  <c:v>5.6500000000000002E-2</c:v>
                </c:pt>
                <c:pt idx="5">
                  <c:v>0.71079999999999999</c:v>
                </c:pt>
                <c:pt idx="6">
                  <c:v>0.76759999999999995</c:v>
                </c:pt>
              </c:numCache>
            </c:numRef>
          </c:val>
        </c:ser>
        <c:dLbls>
          <c:dLblPos val="outEnd"/>
          <c:showLegendKey val="0"/>
          <c:showVal val="1"/>
          <c:showCatName val="0"/>
          <c:showSerName val="0"/>
          <c:showPercent val="0"/>
          <c:showBubbleSize val="0"/>
        </c:dLbls>
        <c:gapWidth val="164"/>
        <c:overlap val="-35"/>
        <c:axId val="856992328"/>
        <c:axId val="856994680"/>
      </c:barChart>
      <c:catAx>
        <c:axId val="85699232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856994680"/>
        <c:crosses val="autoZero"/>
        <c:auto val="1"/>
        <c:lblAlgn val="ctr"/>
        <c:lblOffset val="100"/>
        <c:noMultiLvlLbl val="0"/>
      </c:catAx>
      <c:valAx>
        <c:axId val="856994680"/>
        <c:scaling>
          <c:orientation val="minMax"/>
        </c:scaling>
        <c:delete val="1"/>
        <c:axPos val="l"/>
        <c:numFmt formatCode="0.00%" sourceLinked="1"/>
        <c:majorTickMark val="none"/>
        <c:minorTickMark val="none"/>
        <c:tickLblPos val="nextTo"/>
        <c:crossAx val="856992328"/>
        <c:crosses val="autoZero"/>
        <c:crossBetween val="between"/>
      </c:valAx>
      <c:spPr>
        <a:noFill/>
        <a:ln>
          <a:noFill/>
        </a:ln>
        <a:effectLst/>
      </c:spPr>
    </c:plotArea>
    <c:legend>
      <c:legendPos val="b"/>
      <c:layout>
        <c:manualLayout>
          <c:xMode val="edge"/>
          <c:yMode val="edge"/>
          <c:x val="2.2194919600567169E-2"/>
          <c:y val="0.85851904875526919"/>
          <c:w val="0.95752586961112618"/>
          <c:h val="0.11831930099646637"/>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001319593228745E-2"/>
          <c:y val="6.2482249360976995E-2"/>
          <c:w val="0.95904668850700237"/>
          <c:h val="0.60566678668148588"/>
        </c:manualLayout>
      </c:layout>
      <c:barChart>
        <c:barDir val="col"/>
        <c:grouping val="clustered"/>
        <c:varyColors val="0"/>
        <c:ser>
          <c:idx val="0"/>
          <c:order val="0"/>
          <c:tx>
            <c:strRef>
              <c:f>расходы!$A$170</c:f>
              <c:strCache>
                <c:ptCount val="1"/>
                <c:pt idx="0">
                  <c:v>утверждено в бюджете ТФОМС</c:v>
                </c:pt>
              </c:strCache>
            </c:strRef>
          </c:tx>
          <c:spPr>
            <a:noFill/>
            <a:ln w="25400" cap="flat" cmpd="sng" algn="ctr">
              <a:solidFill>
                <a:srgbClr val="70AD47">
                  <a:lumMod val="50000"/>
                </a:srgbClr>
              </a:solidFill>
              <a:miter lim="800000"/>
            </a:ln>
            <a:effectLst/>
          </c:spPr>
          <c:invertIfNegative val="0"/>
          <c:dLbls>
            <c:dLbl>
              <c:idx val="3"/>
              <c:layout>
                <c:manualLayout>
                  <c:x val="1.9464720194646487E-3"/>
                  <c:y val="0.12435233160621761"/>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4"/>
              <c:layout>
                <c:manualLayout>
                  <c:x val="-1.4273963248699787E-16"/>
                  <c:y val="0.18652849740932642"/>
                </c:manualLayout>
              </c:layout>
              <c:dLblPos val="outEnd"/>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chemeClr val="accent6">
                        <a:lumMod val="50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расходы!$B$169:$F$169</c:f>
              <c:strCache>
                <c:ptCount val="5"/>
                <c:pt idx="0">
                  <c:v>2019 год</c:v>
                </c:pt>
                <c:pt idx="1">
                  <c:v>2020 год</c:v>
                </c:pt>
                <c:pt idx="2">
                  <c:v>2021 год</c:v>
                </c:pt>
                <c:pt idx="3">
                  <c:v>2022 год</c:v>
                </c:pt>
                <c:pt idx="4">
                  <c:v>2023 год</c:v>
                </c:pt>
              </c:strCache>
            </c:strRef>
          </c:cat>
          <c:val>
            <c:numRef>
              <c:f>расходы!$B$170:$F$170</c:f>
              <c:numCache>
                <c:formatCode>#\ ##0.000</c:formatCode>
                <c:ptCount val="5"/>
                <c:pt idx="0">
                  <c:v>67.944000000000003</c:v>
                </c:pt>
                <c:pt idx="1">
                  <c:v>79.334999999999994</c:v>
                </c:pt>
                <c:pt idx="2">
                  <c:v>78.745999999999995</c:v>
                </c:pt>
                <c:pt idx="3">
                  <c:v>132.1327</c:v>
                </c:pt>
                <c:pt idx="4">
                  <c:v>112.9436</c:v>
                </c:pt>
              </c:numCache>
            </c:numRef>
          </c:val>
        </c:ser>
        <c:ser>
          <c:idx val="1"/>
          <c:order val="1"/>
          <c:tx>
            <c:strRef>
              <c:f>расходы!$A$171</c:f>
              <c:strCache>
                <c:ptCount val="1"/>
                <c:pt idx="0">
                  <c:v>выполнено за 9 месяцев</c:v>
                </c:pt>
              </c:strCache>
            </c:strRef>
          </c:tx>
          <c:spPr>
            <a:noFill/>
            <a:ln w="25400" cap="flat" cmpd="sng" algn="ctr">
              <a:solidFill>
                <a:srgbClr val="FFC000">
                  <a:lumMod val="75000"/>
                </a:srgbClr>
              </a:solidFill>
              <a:miter lim="800000"/>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chemeClr val="accent4">
                        <a:lumMod val="75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расходы!$B$169:$F$169</c:f>
              <c:strCache>
                <c:ptCount val="5"/>
                <c:pt idx="0">
                  <c:v>2019 год</c:v>
                </c:pt>
                <c:pt idx="1">
                  <c:v>2020 год</c:v>
                </c:pt>
                <c:pt idx="2">
                  <c:v>2021 год</c:v>
                </c:pt>
                <c:pt idx="3">
                  <c:v>2022 год</c:v>
                </c:pt>
                <c:pt idx="4">
                  <c:v>2023 год</c:v>
                </c:pt>
              </c:strCache>
            </c:strRef>
          </c:cat>
          <c:val>
            <c:numRef>
              <c:f>расходы!$B$171:$F$171</c:f>
              <c:numCache>
                <c:formatCode>#\ ##0.000</c:formatCode>
                <c:ptCount val="5"/>
                <c:pt idx="0">
                  <c:v>19</c:v>
                </c:pt>
                <c:pt idx="1">
                  <c:v>25.190999999999999</c:v>
                </c:pt>
                <c:pt idx="2">
                  <c:v>2.6160000000000001</c:v>
                </c:pt>
                <c:pt idx="3">
                  <c:v>37.197000000000003</c:v>
                </c:pt>
                <c:pt idx="4">
                  <c:v>56.807699999999997</c:v>
                </c:pt>
              </c:numCache>
            </c:numRef>
          </c:val>
        </c:ser>
        <c:ser>
          <c:idx val="2"/>
          <c:order val="2"/>
          <c:tx>
            <c:strRef>
              <c:f>расходы!$A$172</c:f>
              <c:strCache>
                <c:ptCount val="1"/>
                <c:pt idx="0">
                  <c:v>исполнено за год</c:v>
                </c:pt>
              </c:strCache>
            </c:strRef>
          </c:tx>
          <c:spPr>
            <a:noFill/>
            <a:ln w="25400" cap="flat" cmpd="sng" algn="ctr">
              <a:solidFill>
                <a:srgbClr val="7030A0"/>
              </a:solidFill>
              <a:miter lim="800000"/>
            </a:ln>
            <a:effectLst/>
          </c:spPr>
          <c:invertIfNegative val="0"/>
          <c:dLbls>
            <c:dLbl>
              <c:idx val="3"/>
              <c:layout>
                <c:manualLayout>
                  <c:x val="0"/>
                  <c:y val="0.19343696027633853"/>
                </c:manualLayout>
              </c:layout>
              <c:dLblPos val="outEnd"/>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rgbClr val="7030A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расходы!$B$169:$F$169</c:f>
              <c:strCache>
                <c:ptCount val="5"/>
                <c:pt idx="0">
                  <c:v>2019 год</c:v>
                </c:pt>
                <c:pt idx="1">
                  <c:v>2020 год</c:v>
                </c:pt>
                <c:pt idx="2">
                  <c:v>2021 год</c:v>
                </c:pt>
                <c:pt idx="3">
                  <c:v>2022 год</c:v>
                </c:pt>
                <c:pt idx="4">
                  <c:v>2023 год</c:v>
                </c:pt>
              </c:strCache>
            </c:strRef>
          </c:cat>
          <c:val>
            <c:numRef>
              <c:f>расходы!$B$172:$F$172</c:f>
              <c:numCache>
                <c:formatCode>#\ ##0.000</c:formatCode>
                <c:ptCount val="5"/>
                <c:pt idx="0">
                  <c:v>40.918999999999997</c:v>
                </c:pt>
                <c:pt idx="1">
                  <c:v>63.728999999999999</c:v>
                </c:pt>
                <c:pt idx="2">
                  <c:v>19.149000000000001</c:v>
                </c:pt>
                <c:pt idx="3">
                  <c:v>106.9864</c:v>
                </c:pt>
              </c:numCache>
            </c:numRef>
          </c:val>
        </c:ser>
        <c:ser>
          <c:idx val="3"/>
          <c:order val="3"/>
          <c:tx>
            <c:strRef>
              <c:f>расходы!$A$173</c:f>
              <c:strCache>
                <c:ptCount val="1"/>
                <c:pt idx="0">
                  <c:v>неиспользованный остаток средств</c:v>
                </c:pt>
              </c:strCache>
            </c:strRef>
          </c:tx>
          <c:spPr>
            <a:noFill/>
            <a:ln w="25400" cap="flat" cmpd="sng" algn="ctr">
              <a:solidFill>
                <a:srgbClr val="C00000"/>
              </a:solidFill>
              <a:miter lim="800000"/>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rgbClr val="C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расходы!$B$169:$F$169</c:f>
              <c:strCache>
                <c:ptCount val="5"/>
                <c:pt idx="0">
                  <c:v>2019 год</c:v>
                </c:pt>
                <c:pt idx="1">
                  <c:v>2020 год</c:v>
                </c:pt>
                <c:pt idx="2">
                  <c:v>2021 год</c:v>
                </c:pt>
                <c:pt idx="3">
                  <c:v>2022 год</c:v>
                </c:pt>
                <c:pt idx="4">
                  <c:v>2023 год</c:v>
                </c:pt>
              </c:strCache>
            </c:strRef>
          </c:cat>
          <c:val>
            <c:numRef>
              <c:f>расходы!$B$173:$F$173</c:f>
              <c:numCache>
                <c:formatCode>#\ ##0.000</c:formatCode>
                <c:ptCount val="5"/>
                <c:pt idx="0">
                  <c:v>27.025000000000006</c:v>
                </c:pt>
                <c:pt idx="1">
                  <c:v>15.605999999999995</c:v>
                </c:pt>
                <c:pt idx="2">
                  <c:v>59.596999999999994</c:v>
                </c:pt>
                <c:pt idx="3">
                  <c:v>25.146299999999997</c:v>
                </c:pt>
              </c:numCache>
            </c:numRef>
          </c:val>
        </c:ser>
        <c:dLbls>
          <c:dLblPos val="outEnd"/>
          <c:showLegendKey val="0"/>
          <c:showVal val="1"/>
          <c:showCatName val="0"/>
          <c:showSerName val="0"/>
          <c:showPercent val="0"/>
          <c:showBubbleSize val="0"/>
        </c:dLbls>
        <c:gapWidth val="164"/>
        <c:overlap val="-35"/>
        <c:axId val="856997816"/>
        <c:axId val="856995856"/>
      </c:barChart>
      <c:catAx>
        <c:axId val="85699781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856995856"/>
        <c:crosses val="autoZero"/>
        <c:auto val="1"/>
        <c:lblAlgn val="ctr"/>
        <c:lblOffset val="100"/>
        <c:noMultiLvlLbl val="0"/>
      </c:catAx>
      <c:valAx>
        <c:axId val="856995856"/>
        <c:scaling>
          <c:orientation val="minMax"/>
        </c:scaling>
        <c:delete val="1"/>
        <c:axPos val="l"/>
        <c:title>
          <c:tx>
            <c:rich>
              <a:bodyPr rot="-54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a:t>млн.руб.</a:t>
                </a:r>
              </a:p>
            </c:rich>
          </c:tx>
          <c:overlay val="0"/>
          <c:spPr>
            <a:noFill/>
            <a:ln>
              <a:noFill/>
            </a:ln>
            <a:effectLst/>
          </c:spPr>
          <c:txPr>
            <a:bodyPr rot="-54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numFmt formatCode="#\ ##0.000" sourceLinked="1"/>
        <c:majorTickMark val="none"/>
        <c:minorTickMark val="none"/>
        <c:tickLblPos val="nextTo"/>
        <c:crossAx val="856997816"/>
        <c:crosses val="autoZero"/>
        <c:crossBetween val="between"/>
      </c:valAx>
      <c:spPr>
        <a:noFill/>
        <a:ln>
          <a:noFill/>
        </a:ln>
        <a:effectLst/>
      </c:spPr>
    </c:plotArea>
    <c:legend>
      <c:legendPos val="b"/>
      <c:layout>
        <c:manualLayout>
          <c:xMode val="edge"/>
          <c:yMode val="edge"/>
          <c:x val="2.1972850919176379E-2"/>
          <c:y val="0.83226523767862348"/>
          <c:w val="0.95691767726114529"/>
          <c:h val="0.167734649471003"/>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
          <c:y val="6.2482249360976995E-2"/>
          <c:w val="1"/>
          <c:h val="0.60566678668148588"/>
        </c:manualLayout>
      </c:layout>
      <c:barChart>
        <c:barDir val="col"/>
        <c:grouping val="clustered"/>
        <c:varyColors val="0"/>
        <c:ser>
          <c:idx val="0"/>
          <c:order val="0"/>
          <c:tx>
            <c:strRef>
              <c:f>расходы!$A$263</c:f>
              <c:strCache>
                <c:ptCount val="1"/>
                <c:pt idx="0">
                  <c:v>предусмотрено финансирование</c:v>
                </c:pt>
              </c:strCache>
            </c:strRef>
          </c:tx>
          <c:spPr>
            <a:noFill/>
            <a:ln w="25400" cap="flat" cmpd="sng" algn="ctr">
              <a:solidFill>
                <a:schemeClr val="accent1"/>
              </a:solidFill>
              <a:miter lim="800000"/>
            </a:ln>
            <a:effectLst/>
          </c:spPr>
          <c:invertIfNegative val="0"/>
          <c:dLbls>
            <c:dLbl>
              <c:idx val="0"/>
              <c:layout>
                <c:manualLayout>
                  <c:x val="-4.2734549061885287E-18"/>
                  <c:y val="8.1802274715660258E-3"/>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2"/>
              <c:layout>
                <c:manualLayout>
                  <c:x val="2.9080171796637787E-5"/>
                  <c:y val="1.7341512086270116E-2"/>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4"/>
              <c:layout>
                <c:manualLayout>
                  <c:x val="-1.8648018648018648E-3"/>
                  <c:y val="1.3126800161215804E-2"/>
                </c:manualLayout>
              </c:layout>
              <c:dLblPos val="outEnd"/>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5400000" spcFirstLastPara="1" vertOverflow="ellipsis" wrap="square" anchor="ctr" anchorCtr="1"/>
              <a:lstStyle/>
              <a:p>
                <a:pPr>
                  <a:defRPr sz="1000" b="1" i="0" u="none" strike="noStrike" kern="1200" baseline="0">
                    <a:solidFill>
                      <a:schemeClr val="accent1">
                        <a:lumMod val="50000"/>
                      </a:schemeClr>
                    </a:solidFill>
                    <a:latin typeface="Times New Roman" panose="02020603050405020304" pitchFamily="18" charset="0"/>
                    <a:ea typeface="+mn-ea"/>
                    <a:cs typeface="Times New Roman" panose="02020603050405020304" pitchFamily="18" charset="0"/>
                  </a:defRPr>
                </a:pPr>
                <a:endParaRPr lang="ru-RU"/>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расходы!$B$262:$F$262</c:f>
              <c:strCache>
                <c:ptCount val="5"/>
                <c:pt idx="0">
                  <c:v>2019 год</c:v>
                </c:pt>
                <c:pt idx="1">
                  <c:v>2020 год</c:v>
                </c:pt>
                <c:pt idx="2">
                  <c:v>2021 год</c:v>
                </c:pt>
                <c:pt idx="3">
                  <c:v>2022 год</c:v>
                </c:pt>
                <c:pt idx="4">
                  <c:v>2023 год</c:v>
                </c:pt>
              </c:strCache>
            </c:strRef>
          </c:cat>
          <c:val>
            <c:numRef>
              <c:f>расходы!$B$263:$F$263</c:f>
              <c:numCache>
                <c:formatCode>#\ ##0.000</c:formatCode>
                <c:ptCount val="5"/>
                <c:pt idx="0">
                  <c:v>133.20099999999999</c:v>
                </c:pt>
                <c:pt idx="1">
                  <c:v>175.80600000000001</c:v>
                </c:pt>
                <c:pt idx="2">
                  <c:v>81.536000000000001</c:v>
                </c:pt>
                <c:pt idx="3">
                  <c:v>375.56799999999998</c:v>
                </c:pt>
                <c:pt idx="4">
                  <c:v>78.752399999999994</c:v>
                </c:pt>
              </c:numCache>
            </c:numRef>
          </c:val>
        </c:ser>
        <c:ser>
          <c:idx val="1"/>
          <c:order val="1"/>
          <c:tx>
            <c:strRef>
              <c:f>расходы!$A$264</c:f>
              <c:strCache>
                <c:ptCount val="1"/>
                <c:pt idx="0">
                  <c:v>израсходовано за 1 полугодие</c:v>
                </c:pt>
              </c:strCache>
            </c:strRef>
          </c:tx>
          <c:spPr>
            <a:noFill/>
            <a:ln w="25400" cap="flat" cmpd="sng" algn="ctr">
              <a:solidFill>
                <a:srgbClr val="70AD47">
                  <a:lumMod val="50000"/>
                </a:srgbClr>
              </a:solidFill>
              <a:miter lim="800000"/>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chemeClr val="accent6">
                        <a:lumMod val="50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расходы!$B$262:$F$262</c:f>
              <c:strCache>
                <c:ptCount val="5"/>
                <c:pt idx="0">
                  <c:v>2019 год</c:v>
                </c:pt>
                <c:pt idx="1">
                  <c:v>2020 год</c:v>
                </c:pt>
                <c:pt idx="2">
                  <c:v>2021 год</c:v>
                </c:pt>
                <c:pt idx="3">
                  <c:v>2022 год</c:v>
                </c:pt>
                <c:pt idx="4">
                  <c:v>2023 год</c:v>
                </c:pt>
              </c:strCache>
            </c:strRef>
          </c:cat>
          <c:val>
            <c:numRef>
              <c:f>расходы!$B$264:$F$264</c:f>
              <c:numCache>
                <c:formatCode>#\ ##0.000</c:formatCode>
                <c:ptCount val="5"/>
                <c:pt idx="0">
                  <c:v>2.871</c:v>
                </c:pt>
                <c:pt idx="1">
                  <c:v>13.378</c:v>
                </c:pt>
                <c:pt idx="2">
                  <c:v>8.9469999999999992</c:v>
                </c:pt>
                <c:pt idx="3">
                  <c:v>12.705</c:v>
                </c:pt>
                <c:pt idx="4">
                  <c:v>23.825199999999999</c:v>
                </c:pt>
              </c:numCache>
            </c:numRef>
          </c:val>
        </c:ser>
        <c:ser>
          <c:idx val="2"/>
          <c:order val="2"/>
          <c:tx>
            <c:strRef>
              <c:f>расходы!$A$265</c:f>
              <c:strCache>
                <c:ptCount val="1"/>
                <c:pt idx="0">
                  <c:v>израсходовано за 9 месяцев</c:v>
                </c:pt>
              </c:strCache>
            </c:strRef>
          </c:tx>
          <c:spPr>
            <a:noFill/>
            <a:ln w="25400" cap="flat" cmpd="sng" algn="ctr">
              <a:solidFill>
                <a:schemeClr val="accent3"/>
              </a:solidFill>
              <a:miter lim="800000"/>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расходы!$B$262:$F$262</c:f>
              <c:strCache>
                <c:ptCount val="5"/>
                <c:pt idx="0">
                  <c:v>2019 год</c:v>
                </c:pt>
                <c:pt idx="1">
                  <c:v>2020 год</c:v>
                </c:pt>
                <c:pt idx="2">
                  <c:v>2021 год</c:v>
                </c:pt>
                <c:pt idx="3">
                  <c:v>2022 год</c:v>
                </c:pt>
                <c:pt idx="4">
                  <c:v>2023 год</c:v>
                </c:pt>
              </c:strCache>
            </c:strRef>
          </c:cat>
          <c:val>
            <c:numRef>
              <c:f>расходы!$B$265:$F$265</c:f>
              <c:numCache>
                <c:formatCode>#\ ##0.000</c:formatCode>
                <c:ptCount val="5"/>
                <c:pt idx="0">
                  <c:v>8.1615000000000002</c:v>
                </c:pt>
                <c:pt idx="1">
                  <c:v>26.0246</c:v>
                </c:pt>
                <c:pt idx="2">
                  <c:v>13.5319</c:v>
                </c:pt>
                <c:pt idx="3">
                  <c:v>16.704000000000001</c:v>
                </c:pt>
                <c:pt idx="4">
                  <c:v>29.650500000000001</c:v>
                </c:pt>
              </c:numCache>
            </c:numRef>
          </c:val>
        </c:ser>
        <c:ser>
          <c:idx val="3"/>
          <c:order val="3"/>
          <c:tx>
            <c:strRef>
              <c:f>расходы!$A$266</c:f>
              <c:strCache>
                <c:ptCount val="1"/>
                <c:pt idx="0">
                  <c:v>израсходовано за год</c:v>
                </c:pt>
              </c:strCache>
            </c:strRef>
          </c:tx>
          <c:spPr>
            <a:noFill/>
            <a:ln w="25400" cap="flat" cmpd="sng" algn="ctr">
              <a:solidFill>
                <a:schemeClr val="accent4"/>
              </a:solidFill>
              <a:miter lim="800000"/>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chemeClr val="accent4">
                        <a:lumMod val="75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расходы!$B$262:$F$262</c:f>
              <c:strCache>
                <c:ptCount val="5"/>
                <c:pt idx="0">
                  <c:v>2019 год</c:v>
                </c:pt>
                <c:pt idx="1">
                  <c:v>2020 год</c:v>
                </c:pt>
                <c:pt idx="2">
                  <c:v>2021 год</c:v>
                </c:pt>
                <c:pt idx="3">
                  <c:v>2022 год</c:v>
                </c:pt>
                <c:pt idx="4">
                  <c:v>2023 год</c:v>
                </c:pt>
              </c:strCache>
            </c:strRef>
          </c:cat>
          <c:val>
            <c:numRef>
              <c:f>расходы!$B$266:$F$266</c:f>
              <c:numCache>
                <c:formatCode>#\ ##0.000</c:formatCode>
                <c:ptCount val="5"/>
                <c:pt idx="0">
                  <c:v>26.16</c:v>
                </c:pt>
                <c:pt idx="1">
                  <c:v>53.344000000000001</c:v>
                </c:pt>
                <c:pt idx="2">
                  <c:v>37.021999999999998</c:v>
                </c:pt>
                <c:pt idx="3">
                  <c:v>32.992100000000001</c:v>
                </c:pt>
              </c:numCache>
            </c:numRef>
          </c:val>
        </c:ser>
        <c:ser>
          <c:idx val="4"/>
          <c:order val="4"/>
          <c:tx>
            <c:strRef>
              <c:f>расходы!$A$267</c:f>
              <c:strCache>
                <c:ptCount val="1"/>
                <c:pt idx="0">
                  <c:v>возвращен остаток в бюджет ФФОМС</c:v>
                </c:pt>
              </c:strCache>
            </c:strRef>
          </c:tx>
          <c:spPr>
            <a:noFill/>
            <a:ln w="25400" cap="flat" cmpd="sng" algn="ctr">
              <a:solidFill>
                <a:srgbClr val="C00000"/>
              </a:solidFill>
              <a:miter lim="800000"/>
            </a:ln>
            <a:effectLst/>
          </c:spPr>
          <c:invertIfNegative val="0"/>
          <c:dLbls>
            <c:dLbl>
              <c:idx val="3"/>
              <c:layout>
                <c:manualLayout>
                  <c:x val="0"/>
                  <c:y val="0.41822721598002499"/>
                </c:manualLayout>
              </c:layout>
              <c:dLblPos val="outEnd"/>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rgbClr val="C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расходы!$B$262:$F$262</c:f>
              <c:strCache>
                <c:ptCount val="5"/>
                <c:pt idx="0">
                  <c:v>2019 год</c:v>
                </c:pt>
                <c:pt idx="1">
                  <c:v>2020 год</c:v>
                </c:pt>
                <c:pt idx="2">
                  <c:v>2021 год</c:v>
                </c:pt>
                <c:pt idx="3">
                  <c:v>2022 год</c:v>
                </c:pt>
                <c:pt idx="4">
                  <c:v>2023 год</c:v>
                </c:pt>
              </c:strCache>
            </c:strRef>
          </c:cat>
          <c:val>
            <c:numRef>
              <c:f>расходы!$B$267:$F$267</c:f>
              <c:numCache>
                <c:formatCode>#\ ##0.000</c:formatCode>
                <c:ptCount val="5"/>
                <c:pt idx="0">
                  <c:v>107.041</c:v>
                </c:pt>
                <c:pt idx="1">
                  <c:v>122.462</c:v>
                </c:pt>
                <c:pt idx="2">
                  <c:v>44.514000000000003</c:v>
                </c:pt>
                <c:pt idx="3">
                  <c:v>342.57589999999999</c:v>
                </c:pt>
              </c:numCache>
            </c:numRef>
          </c:val>
        </c:ser>
        <c:dLbls>
          <c:dLblPos val="outEnd"/>
          <c:showLegendKey val="0"/>
          <c:showVal val="1"/>
          <c:showCatName val="0"/>
          <c:showSerName val="0"/>
          <c:showPercent val="0"/>
          <c:showBubbleSize val="0"/>
        </c:dLbls>
        <c:gapWidth val="164"/>
        <c:overlap val="-35"/>
        <c:axId val="856999384"/>
        <c:axId val="856987232"/>
      </c:barChart>
      <c:catAx>
        <c:axId val="85699938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856987232"/>
        <c:crosses val="autoZero"/>
        <c:auto val="1"/>
        <c:lblAlgn val="ctr"/>
        <c:lblOffset val="100"/>
        <c:noMultiLvlLbl val="0"/>
      </c:catAx>
      <c:valAx>
        <c:axId val="856987232"/>
        <c:scaling>
          <c:orientation val="minMax"/>
        </c:scaling>
        <c:delete val="1"/>
        <c:axPos val="l"/>
        <c:title>
          <c:tx>
            <c:rich>
              <a:bodyPr rot="-54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a:t>млн.руб.</a:t>
                </a:r>
              </a:p>
            </c:rich>
          </c:tx>
          <c:layout>
            <c:manualLayout>
              <c:xMode val="edge"/>
              <c:yMode val="edge"/>
              <c:x val="0.91725771341519358"/>
              <c:y val="6.2319246611027564E-2"/>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numFmt formatCode="#\ ##0.000" sourceLinked="1"/>
        <c:majorTickMark val="none"/>
        <c:minorTickMark val="none"/>
        <c:tickLblPos val="nextTo"/>
        <c:crossAx val="856999384"/>
        <c:crosses val="autoZero"/>
        <c:crossBetween val="between"/>
      </c:valAx>
      <c:spPr>
        <a:noFill/>
        <a:ln>
          <a:noFill/>
        </a:ln>
        <a:effectLst/>
      </c:spPr>
    </c:plotArea>
    <c:legend>
      <c:legendPos val="b"/>
      <c:layout>
        <c:manualLayout>
          <c:xMode val="edge"/>
          <c:yMode val="edge"/>
          <c:x val="7.0543839362737001E-3"/>
          <c:y val="0.8322652786379231"/>
          <c:w val="0.95476137510783177"/>
          <c:h val="0.16773491760981513"/>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1.3007132433488297E-2"/>
          <c:y val="0"/>
          <c:w val="0.98270431902646416"/>
          <c:h val="0.82658079488393577"/>
        </c:manualLayout>
      </c:layout>
      <c:barChart>
        <c:barDir val="bar"/>
        <c:grouping val="stacked"/>
        <c:varyColors val="0"/>
        <c:ser>
          <c:idx val="0"/>
          <c:order val="0"/>
          <c:tx>
            <c:strRef>
              <c:f>расходы!$A$175</c:f>
              <c:strCache>
                <c:ptCount val="1"/>
                <c:pt idx="0">
                  <c:v>СМО для оплаты медпомощи (за счет субвенции)</c:v>
                </c:pt>
              </c:strCache>
            </c:strRef>
          </c:tx>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invertIfNegative val="0"/>
          <c:dLbls>
            <c:dLbl>
              <c:idx val="0"/>
              <c:layout>
                <c:manualLayout>
                  <c:x val="-2.2710811000257014E-2"/>
                  <c:y val="-0.25755893820622089"/>
                </c:manualLayout>
              </c:layout>
              <c:spPr>
                <a:solidFill>
                  <a:sysClr val="window" lastClr="FFFFFF"/>
                </a:solidFill>
                <a:ln>
                  <a:solidFill>
                    <a:srgbClr val="5B9BD5">
                      <a:lumMod val="75000"/>
                    </a:srgbClr>
                  </a:solidFill>
                </a:ln>
                <a:effectLst/>
              </c:spPr>
              <c:txPr>
                <a:bodyPr rot="0" spcFirstLastPara="1" vertOverflow="clip" horzOverflow="clip" vert="horz" wrap="square" lIns="36576" tIns="18288" rIns="36576" bIns="18288" anchor="ctr" anchorCtr="1">
                  <a:spAutoFit/>
                </a:bodyPr>
                <a:lstStyle/>
                <a:p>
                  <a:pPr>
                    <a:defRPr sz="900" b="1" i="0" u="none" strike="noStrike" kern="1200" baseline="0">
                      <a:solidFill>
                        <a:schemeClr val="accent1">
                          <a:lumMod val="75000"/>
                        </a:schemeClr>
                      </a:solidFill>
                      <a:latin typeface="Times New Roman" panose="02020603050405020304" pitchFamily="18" charset="0"/>
                      <a:ea typeface="+mn-ea"/>
                      <a:cs typeface="Times New Roman" panose="02020603050405020304" pitchFamily="18" charset="0"/>
                    </a:defRPr>
                  </a:pPr>
                  <a:endParaRPr lang="ru-RU"/>
                </a:p>
              </c:txPr>
              <c:showLegendKey val="1"/>
              <c:showVal val="1"/>
              <c:showCatName val="0"/>
              <c:showSerName val="0"/>
              <c:showPercent val="0"/>
              <c:showBubbleSize val="0"/>
              <c:extLst>
                <c:ext xmlns:c15="http://schemas.microsoft.com/office/drawing/2012/chart" uri="{CE6537A1-D6FC-4f65-9D91-7224C49458BB}">
                  <c15:spPr xmlns:c15="http://schemas.microsoft.com/office/drawing/2012/chart">
                    <a:prstGeom prst="wedgeRectCallout">
                      <a:avLst/>
                    </a:prstGeom>
                    <a:noFill/>
                    <a:ln>
                      <a:noFill/>
                    </a:ln>
                  </c15:spPr>
                </c:ext>
              </c:extLst>
            </c:dLbl>
            <c:spPr>
              <a:solidFill>
                <a:sysClr val="window" lastClr="FFFFFF"/>
              </a:solidFill>
              <a:ln>
                <a:solidFill>
                  <a:srgbClr val="5B9BD5">
                    <a:lumMod val="75000"/>
                  </a:srgb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1"/>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15:showLeaderLines val="0"/>
              </c:ext>
            </c:extLst>
          </c:dLbls>
          <c:val>
            <c:numRef>
              <c:f>расходы!$B$175</c:f>
              <c:numCache>
                <c:formatCode>0.00%</c:formatCode>
                <c:ptCount val="1"/>
                <c:pt idx="0">
                  <c:v>0.93674057347600304</c:v>
                </c:pt>
              </c:numCache>
            </c:numRef>
          </c:val>
        </c:ser>
        <c:ser>
          <c:idx val="1"/>
          <c:order val="1"/>
          <c:tx>
            <c:strRef>
              <c:f>расходы!$A$176</c:f>
              <c:strCache>
                <c:ptCount val="1"/>
                <c:pt idx="0">
                  <c:v>СМО ведение дела (за счет субвенции)</c:v>
                </c:pt>
              </c:strCache>
            </c:strRef>
          </c:tx>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solidFill>
                <a:schemeClr val="accent2">
                  <a:shade val="95000"/>
                </a:schemeClr>
              </a:solidFill>
              <a:round/>
            </a:ln>
            <a:effectLst/>
          </c:spPr>
          <c:invertIfNegative val="0"/>
          <c:dLbls>
            <c:dLbl>
              <c:idx val="0"/>
              <c:layout>
                <c:manualLayout>
                  <c:x val="-1.8754332266330283E-2"/>
                  <c:y val="-0.27766900271486683"/>
                </c:manualLayout>
              </c:layout>
              <c:spPr>
                <a:solidFill>
                  <a:sysClr val="window" lastClr="FFFFFF"/>
                </a:solidFill>
                <a:ln>
                  <a:solidFill>
                    <a:srgbClr val="ED7D31">
                      <a:lumMod val="75000"/>
                    </a:srgbClr>
                  </a:solidFill>
                </a:ln>
                <a:effectLst/>
              </c:spPr>
              <c:txPr>
                <a:bodyPr rot="0" spcFirstLastPara="1" vertOverflow="clip" horzOverflow="clip" vert="horz" wrap="square" lIns="36576" tIns="18288" rIns="36576" bIns="18288" anchor="ctr" anchorCtr="1">
                  <a:spAutoFit/>
                </a:bodyPr>
                <a:lstStyle/>
                <a:p>
                  <a:pPr>
                    <a:defRPr sz="900" b="1" i="0" u="none" strike="noStrike" kern="1200" baseline="0">
                      <a:solidFill>
                        <a:schemeClr val="accent2">
                          <a:lumMod val="75000"/>
                        </a:schemeClr>
                      </a:solidFill>
                      <a:latin typeface="Times New Roman" panose="02020603050405020304" pitchFamily="18" charset="0"/>
                      <a:ea typeface="+mn-ea"/>
                      <a:cs typeface="Times New Roman" panose="02020603050405020304" pitchFamily="18" charset="0"/>
                    </a:defRPr>
                  </a:pPr>
                  <a:endParaRPr lang="ru-RU"/>
                </a:p>
              </c:txPr>
              <c:showLegendKey val="1"/>
              <c:showVal val="1"/>
              <c:showCatName val="0"/>
              <c:showSerName val="0"/>
              <c:showPercent val="0"/>
              <c:showBubbleSize val="0"/>
              <c:extLst>
                <c:ext xmlns:c15="http://schemas.microsoft.com/office/drawing/2012/chart" uri="{CE6537A1-D6FC-4f65-9D91-7224C49458BB}">
                  <c15:spPr xmlns:c15="http://schemas.microsoft.com/office/drawing/2012/chart">
                    <a:prstGeom prst="wedgeRectCallout">
                      <a:avLst/>
                    </a:prstGeom>
                    <a:noFill/>
                    <a:ln>
                      <a:noFill/>
                    </a:ln>
                  </c15:spPr>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900" b="1" i="0" u="none" strike="noStrike" kern="1200" baseline="0">
                    <a:solidFill>
                      <a:schemeClr val="accent2">
                        <a:lumMod val="75000"/>
                      </a:schemeClr>
                    </a:solidFill>
                    <a:latin typeface="Times New Roman" panose="02020603050405020304" pitchFamily="18" charset="0"/>
                    <a:ea typeface="+mn-ea"/>
                    <a:cs typeface="Times New Roman" panose="02020603050405020304" pitchFamily="18" charset="0"/>
                  </a:defRPr>
                </a:pPr>
                <a:endParaRPr lang="ru-RU"/>
              </a:p>
            </c:txPr>
            <c:showLegendKey val="1"/>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15:showLeaderLines val="0"/>
              </c:ext>
            </c:extLst>
          </c:dLbls>
          <c:val>
            <c:numRef>
              <c:f>расходы!$B$176</c:f>
              <c:numCache>
                <c:formatCode>0.00%</c:formatCode>
                <c:ptCount val="1"/>
                <c:pt idx="0">
                  <c:v>9.7043647600092778E-3</c:v>
                </c:pt>
              </c:numCache>
            </c:numRef>
          </c:val>
        </c:ser>
        <c:ser>
          <c:idx val="2"/>
          <c:order val="2"/>
          <c:tx>
            <c:strRef>
              <c:f>расходы!$A$177</c:f>
              <c:strCache>
                <c:ptCount val="1"/>
                <c:pt idx="0">
                  <c:v>ТФОМС других субъектов РФ (за счет субвенции)</c:v>
                </c:pt>
              </c:strCache>
            </c:strRef>
          </c:tx>
          <c:spPr>
            <a:gradFill rotWithShape="1">
              <a:gsLst>
                <a:gs pos="0">
                  <a:schemeClr val="accent3">
                    <a:lumMod val="110000"/>
                    <a:satMod val="105000"/>
                    <a:tint val="67000"/>
                  </a:schemeClr>
                </a:gs>
                <a:gs pos="50000">
                  <a:schemeClr val="accent3">
                    <a:lumMod val="105000"/>
                    <a:satMod val="103000"/>
                    <a:tint val="73000"/>
                  </a:schemeClr>
                </a:gs>
                <a:gs pos="100000">
                  <a:schemeClr val="accent3">
                    <a:lumMod val="105000"/>
                    <a:satMod val="109000"/>
                    <a:tint val="81000"/>
                  </a:schemeClr>
                </a:gs>
              </a:gsLst>
              <a:lin ang="5400000" scaled="0"/>
            </a:gradFill>
            <a:ln w="9525" cap="flat" cmpd="sng" algn="ctr">
              <a:solidFill>
                <a:schemeClr val="accent3">
                  <a:shade val="95000"/>
                </a:schemeClr>
              </a:solidFill>
              <a:round/>
            </a:ln>
            <a:effectLst/>
          </c:spPr>
          <c:invertIfNegative val="0"/>
          <c:dLbls>
            <c:dLbl>
              <c:idx val="0"/>
              <c:layout>
                <c:manualLayout>
                  <c:x val="-1.4390678909943378E-2"/>
                  <c:y val="-0.28407464530851168"/>
                </c:manualLayout>
              </c:layout>
              <c:spPr>
                <a:solidFill>
                  <a:sysClr val="window" lastClr="FFFFFF"/>
                </a:solidFill>
                <a:ln>
                  <a:solidFill>
                    <a:sysClr val="windowText" lastClr="000000">
                      <a:lumMod val="50000"/>
                      <a:lumOff val="50000"/>
                    </a:sysClr>
                  </a:solidFill>
                </a:ln>
                <a:effectLst/>
              </c:spPr>
              <c:txPr>
                <a:bodyPr rot="0" spcFirstLastPara="1" vertOverflow="clip" horzOverflow="clip" vert="horz" wrap="square" lIns="36576" tIns="18288" rIns="36576" bIns="18288" anchor="ctr" anchorCtr="1">
                  <a:spAutoFit/>
                </a:bodyPr>
                <a:lstStyle/>
                <a:p>
                  <a:pPr>
                    <a:defRPr sz="900" b="1"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ru-RU"/>
                </a:p>
              </c:txPr>
              <c:showLegendKey val="1"/>
              <c:showVal val="1"/>
              <c:showCatName val="0"/>
              <c:showSerName val="0"/>
              <c:showPercent val="0"/>
              <c:showBubbleSize val="0"/>
              <c:extLst>
                <c:ext xmlns:c15="http://schemas.microsoft.com/office/drawing/2012/chart" uri="{CE6537A1-D6FC-4f65-9D91-7224C49458BB}">
                  <c15:spPr xmlns:c15="http://schemas.microsoft.com/office/drawing/2012/chart">
                    <a:prstGeom prst="wedgeRectCallout">
                      <a:avLst/>
                    </a:prstGeom>
                    <a:noFill/>
                    <a:ln>
                      <a:noFill/>
                    </a:ln>
                  </c15:spPr>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900" b="1"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ru-RU"/>
              </a:p>
            </c:txPr>
            <c:showLegendKey val="1"/>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15:showLeaderLines val="0"/>
              </c:ext>
            </c:extLst>
          </c:dLbls>
          <c:val>
            <c:numRef>
              <c:f>расходы!$B$177</c:f>
              <c:numCache>
                <c:formatCode>0.00%</c:formatCode>
                <c:ptCount val="1"/>
                <c:pt idx="0">
                  <c:v>3.1811381814479858E-2</c:v>
                </c:pt>
              </c:numCache>
            </c:numRef>
          </c:val>
        </c:ser>
        <c:ser>
          <c:idx val="3"/>
          <c:order val="3"/>
          <c:tx>
            <c:strRef>
              <c:f>расходы!$A$178</c:f>
              <c:strCache>
                <c:ptCount val="1"/>
                <c:pt idx="0">
                  <c:v>финансовое обеспечение Плана мероприятий</c:v>
                </c:pt>
              </c:strCache>
            </c:strRef>
          </c:tx>
          <c:spPr>
            <a:gradFill rotWithShape="1">
              <a:gsLst>
                <a:gs pos="0">
                  <a:schemeClr val="accent4">
                    <a:lumMod val="110000"/>
                    <a:satMod val="105000"/>
                    <a:tint val="67000"/>
                  </a:schemeClr>
                </a:gs>
                <a:gs pos="50000">
                  <a:schemeClr val="accent4">
                    <a:lumMod val="105000"/>
                    <a:satMod val="103000"/>
                    <a:tint val="73000"/>
                  </a:schemeClr>
                </a:gs>
                <a:gs pos="100000">
                  <a:schemeClr val="accent4">
                    <a:lumMod val="105000"/>
                    <a:satMod val="109000"/>
                    <a:tint val="81000"/>
                  </a:schemeClr>
                </a:gs>
              </a:gsLst>
              <a:lin ang="5400000" scaled="0"/>
            </a:gradFill>
            <a:ln w="9525" cap="flat" cmpd="sng" algn="ctr">
              <a:solidFill>
                <a:schemeClr val="accent4">
                  <a:shade val="95000"/>
                </a:schemeClr>
              </a:solidFill>
              <a:round/>
            </a:ln>
            <a:effectLst/>
          </c:spPr>
          <c:invertIfNegative val="0"/>
          <c:dLbls>
            <c:dLbl>
              <c:idx val="0"/>
              <c:layout>
                <c:manualLayout>
                  <c:x val="-1.8618659314469963E-2"/>
                  <c:y val="-0.26752965157705805"/>
                </c:manualLayout>
              </c:layout>
              <c:spPr>
                <a:solidFill>
                  <a:sysClr val="window" lastClr="FFFFFF"/>
                </a:solidFill>
                <a:ln>
                  <a:solidFill>
                    <a:srgbClr val="FFC000">
                      <a:lumMod val="75000"/>
                    </a:srgbClr>
                  </a:solidFill>
                </a:ln>
                <a:effectLst/>
              </c:spPr>
              <c:txPr>
                <a:bodyPr rot="0" spcFirstLastPara="1" vertOverflow="clip" horzOverflow="clip" vert="horz" wrap="square" lIns="36576" tIns="18288" rIns="36576" bIns="18288" anchor="ctr" anchorCtr="1">
                  <a:spAutoFit/>
                </a:bodyPr>
                <a:lstStyle/>
                <a:p>
                  <a:pPr>
                    <a:defRPr sz="900" b="1" i="0" u="none" strike="noStrike" kern="1200" baseline="0">
                      <a:solidFill>
                        <a:schemeClr val="accent4">
                          <a:lumMod val="75000"/>
                        </a:schemeClr>
                      </a:solidFill>
                      <a:latin typeface="Times New Roman" panose="02020603050405020304" pitchFamily="18" charset="0"/>
                      <a:ea typeface="+mn-ea"/>
                      <a:cs typeface="Times New Roman" panose="02020603050405020304" pitchFamily="18" charset="0"/>
                    </a:defRPr>
                  </a:pPr>
                  <a:endParaRPr lang="ru-RU"/>
                </a:p>
              </c:txPr>
              <c:showLegendKey val="1"/>
              <c:showVal val="1"/>
              <c:showCatName val="0"/>
              <c:showSerName val="0"/>
              <c:showPercent val="0"/>
              <c:showBubbleSize val="0"/>
              <c:extLst>
                <c:ext xmlns:c15="http://schemas.microsoft.com/office/drawing/2012/chart" uri="{CE6537A1-D6FC-4f65-9D91-7224C49458BB}">
                  <c15:spPr xmlns:c15="http://schemas.microsoft.com/office/drawing/2012/chart">
                    <a:prstGeom prst="wedgeRectCallout">
                      <a:avLst/>
                    </a:prstGeom>
                    <a:noFill/>
                    <a:ln>
                      <a:noFill/>
                    </a:ln>
                  </c15:spPr>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900" b="1" i="0" u="none" strike="noStrike" kern="1200" baseline="0">
                    <a:solidFill>
                      <a:schemeClr val="accent4">
                        <a:lumMod val="75000"/>
                      </a:schemeClr>
                    </a:solidFill>
                    <a:latin typeface="Times New Roman" panose="02020603050405020304" pitchFamily="18" charset="0"/>
                    <a:ea typeface="+mn-ea"/>
                    <a:cs typeface="Times New Roman" panose="02020603050405020304" pitchFamily="18" charset="0"/>
                  </a:defRPr>
                </a:pPr>
                <a:endParaRPr lang="ru-RU"/>
              </a:p>
            </c:txPr>
            <c:showLegendKey val="1"/>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15:showLeaderLines val="0"/>
              </c:ext>
            </c:extLst>
          </c:dLbls>
          <c:val>
            <c:numRef>
              <c:f>расходы!$B$178</c:f>
              <c:numCache>
                <c:formatCode>0.00%</c:formatCode>
                <c:ptCount val="1"/>
                <c:pt idx="0">
                  <c:v>2.9017930913439083E-3</c:v>
                </c:pt>
              </c:numCache>
            </c:numRef>
          </c:val>
        </c:ser>
        <c:ser>
          <c:idx val="4"/>
          <c:order val="4"/>
          <c:tx>
            <c:strRef>
              <c:f>расходы!$A$179</c:f>
              <c:strCache>
                <c:ptCount val="1"/>
                <c:pt idx="0">
                  <c:v>МО оплата медицинской помощи гражданам других регионов</c:v>
                </c:pt>
              </c:strCache>
            </c:strRef>
          </c:tx>
          <c:spPr>
            <a:gradFill rotWithShape="1">
              <a:gsLst>
                <a:gs pos="0">
                  <a:schemeClr val="accent5">
                    <a:lumMod val="110000"/>
                    <a:satMod val="105000"/>
                    <a:tint val="67000"/>
                  </a:schemeClr>
                </a:gs>
                <a:gs pos="50000">
                  <a:schemeClr val="accent5">
                    <a:lumMod val="105000"/>
                    <a:satMod val="103000"/>
                    <a:tint val="73000"/>
                  </a:schemeClr>
                </a:gs>
                <a:gs pos="100000">
                  <a:schemeClr val="accent5">
                    <a:lumMod val="105000"/>
                    <a:satMod val="109000"/>
                    <a:tint val="81000"/>
                  </a:schemeClr>
                </a:gs>
              </a:gsLst>
              <a:lin ang="5400000" scaled="0"/>
            </a:gradFill>
            <a:ln w="9525" cap="flat" cmpd="sng" algn="ctr">
              <a:solidFill>
                <a:schemeClr val="accent5">
                  <a:shade val="95000"/>
                </a:schemeClr>
              </a:solidFill>
              <a:round/>
            </a:ln>
            <a:effectLst/>
          </c:spPr>
          <c:invertIfNegative val="0"/>
          <c:dLbls>
            <c:dLbl>
              <c:idx val="0"/>
              <c:layout>
                <c:manualLayout>
                  <c:x val="-1.029837145727704E-2"/>
                  <c:y val="-0.27412542504351906"/>
                </c:manualLayout>
              </c:layout>
              <c:spPr>
                <a:solidFill>
                  <a:sysClr val="window" lastClr="FFFFFF"/>
                </a:solidFill>
                <a:ln>
                  <a:solidFill>
                    <a:srgbClr val="4472C4">
                      <a:lumMod val="75000"/>
                    </a:srgbClr>
                  </a:solidFill>
                </a:ln>
                <a:effectLst/>
              </c:spPr>
              <c:txPr>
                <a:bodyPr rot="0" spcFirstLastPara="1" vertOverflow="clip" horzOverflow="clip" vert="horz" wrap="square" lIns="36576" tIns="18288" rIns="36576" bIns="18288" anchor="ctr" anchorCtr="1">
                  <a:spAutoFit/>
                </a:bodyPr>
                <a:lstStyle/>
                <a:p>
                  <a:pPr>
                    <a:defRPr sz="900" b="1" i="0" u="none" strike="noStrike" kern="1200" baseline="0">
                      <a:solidFill>
                        <a:schemeClr val="accent5">
                          <a:lumMod val="75000"/>
                        </a:schemeClr>
                      </a:solidFill>
                      <a:latin typeface="Times New Roman" panose="02020603050405020304" pitchFamily="18" charset="0"/>
                      <a:ea typeface="+mn-ea"/>
                      <a:cs typeface="Times New Roman" panose="02020603050405020304" pitchFamily="18" charset="0"/>
                    </a:defRPr>
                  </a:pPr>
                  <a:endParaRPr lang="ru-RU"/>
                </a:p>
              </c:txPr>
              <c:showLegendKey val="1"/>
              <c:showVal val="1"/>
              <c:showCatName val="0"/>
              <c:showSerName val="0"/>
              <c:showPercent val="0"/>
              <c:showBubbleSize val="0"/>
              <c:extLst>
                <c:ext xmlns:c15="http://schemas.microsoft.com/office/drawing/2012/chart" uri="{CE6537A1-D6FC-4f65-9D91-7224C49458BB}">
                  <c15:spPr xmlns:c15="http://schemas.microsoft.com/office/drawing/2012/chart">
                    <a:prstGeom prst="wedgeRectCallout">
                      <a:avLst/>
                    </a:prstGeom>
                    <a:noFill/>
                    <a:ln>
                      <a:noFill/>
                    </a:ln>
                  </c15:spPr>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900" b="1" i="0" u="none" strike="noStrike" kern="1200" baseline="0">
                    <a:solidFill>
                      <a:schemeClr val="accent5">
                        <a:lumMod val="75000"/>
                      </a:schemeClr>
                    </a:solidFill>
                    <a:latin typeface="Times New Roman" panose="02020603050405020304" pitchFamily="18" charset="0"/>
                    <a:ea typeface="+mn-ea"/>
                    <a:cs typeface="Times New Roman" panose="02020603050405020304" pitchFamily="18" charset="0"/>
                  </a:defRPr>
                </a:pPr>
                <a:endParaRPr lang="ru-RU"/>
              </a:p>
            </c:txPr>
            <c:showLegendKey val="1"/>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15:showLeaderLines val="0"/>
              </c:ext>
            </c:extLst>
          </c:dLbls>
          <c:val>
            <c:numRef>
              <c:f>расходы!$B$179</c:f>
              <c:numCache>
                <c:formatCode>0.00%</c:formatCode>
                <c:ptCount val="1"/>
                <c:pt idx="0">
                  <c:v>1.723831006411089E-2</c:v>
                </c:pt>
              </c:numCache>
            </c:numRef>
          </c:val>
        </c:ser>
        <c:ser>
          <c:idx val="5"/>
          <c:order val="5"/>
          <c:tx>
            <c:strRef>
              <c:f>расходы!$A$180</c:f>
              <c:strCache>
                <c:ptCount val="1"/>
                <c:pt idx="0">
                  <c:v>софинансирование оплаты труда </c:v>
                </c:pt>
              </c:strCache>
            </c:strRef>
          </c:tx>
          <c:spPr>
            <a:gradFill rotWithShape="1">
              <a:gsLst>
                <a:gs pos="0">
                  <a:schemeClr val="accent6">
                    <a:lumMod val="110000"/>
                    <a:satMod val="105000"/>
                    <a:tint val="67000"/>
                  </a:schemeClr>
                </a:gs>
                <a:gs pos="50000">
                  <a:schemeClr val="accent6">
                    <a:lumMod val="105000"/>
                    <a:satMod val="103000"/>
                    <a:tint val="73000"/>
                  </a:schemeClr>
                </a:gs>
                <a:gs pos="100000">
                  <a:schemeClr val="accent6">
                    <a:lumMod val="105000"/>
                    <a:satMod val="109000"/>
                    <a:tint val="81000"/>
                  </a:schemeClr>
                </a:gs>
              </a:gsLst>
              <a:lin ang="5400000" scaled="0"/>
            </a:gradFill>
            <a:ln w="9525" cap="flat" cmpd="sng" algn="ctr">
              <a:solidFill>
                <a:schemeClr val="accent6">
                  <a:shade val="95000"/>
                </a:schemeClr>
              </a:solidFill>
              <a:round/>
            </a:ln>
            <a:effectLst/>
          </c:spPr>
          <c:invertIfNegative val="0"/>
          <c:dLbls>
            <c:dLbl>
              <c:idx val="0"/>
              <c:layout>
                <c:manualLayout>
                  <c:x val="1.2819614165440002E-2"/>
                  <c:y val="-0.25405801167949776"/>
                </c:manualLayout>
              </c:layout>
              <c:spPr>
                <a:solidFill>
                  <a:sysClr val="window" lastClr="FFFFFF"/>
                </a:solidFill>
                <a:ln>
                  <a:solidFill>
                    <a:srgbClr val="70AD47">
                      <a:lumMod val="50000"/>
                    </a:srgbClr>
                  </a:solidFill>
                </a:ln>
                <a:effectLst/>
              </c:spPr>
              <c:txPr>
                <a:bodyPr rot="0" spcFirstLastPara="1" vertOverflow="clip" horzOverflow="clip" vert="horz" wrap="square" lIns="36576" tIns="18288" rIns="36576" bIns="18288" anchor="ctr" anchorCtr="1">
                  <a:spAutoFit/>
                </a:bodyPr>
                <a:lstStyle/>
                <a:p>
                  <a:pPr>
                    <a:defRPr sz="900" b="1" i="0" u="none" strike="noStrike" kern="1200" baseline="0">
                      <a:solidFill>
                        <a:schemeClr val="accent6">
                          <a:lumMod val="50000"/>
                        </a:schemeClr>
                      </a:solidFill>
                      <a:latin typeface="Times New Roman" panose="02020603050405020304" pitchFamily="18" charset="0"/>
                      <a:ea typeface="+mn-ea"/>
                      <a:cs typeface="Times New Roman" panose="02020603050405020304" pitchFamily="18" charset="0"/>
                    </a:defRPr>
                  </a:pPr>
                  <a:endParaRPr lang="ru-RU"/>
                </a:p>
              </c:txPr>
              <c:showLegendKey val="1"/>
              <c:showVal val="1"/>
              <c:showCatName val="0"/>
              <c:showSerName val="0"/>
              <c:showPercent val="0"/>
              <c:showBubbleSize val="0"/>
              <c:extLst>
                <c:ext xmlns:c15="http://schemas.microsoft.com/office/drawing/2012/chart" uri="{CE6537A1-D6FC-4f65-9D91-7224C49458BB}">
                  <c15:spPr xmlns:c15="http://schemas.microsoft.com/office/drawing/2012/chart">
                    <a:prstGeom prst="wedgeRectCallout">
                      <a:avLst/>
                    </a:prstGeom>
                    <a:noFill/>
                    <a:ln>
                      <a:noFill/>
                    </a:ln>
                  </c15:spPr>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900" b="1" i="0" u="none" strike="noStrike" kern="1200" baseline="0">
                    <a:solidFill>
                      <a:schemeClr val="accent6">
                        <a:lumMod val="50000"/>
                      </a:schemeClr>
                    </a:solidFill>
                    <a:latin typeface="Times New Roman" panose="02020603050405020304" pitchFamily="18" charset="0"/>
                    <a:ea typeface="+mn-ea"/>
                    <a:cs typeface="Times New Roman" panose="02020603050405020304" pitchFamily="18" charset="0"/>
                  </a:defRPr>
                </a:pPr>
                <a:endParaRPr lang="ru-RU"/>
              </a:p>
            </c:txPr>
            <c:showLegendKey val="1"/>
            <c:showVal val="0"/>
            <c:showCatName val="1"/>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15:showLeaderLines val="0"/>
              </c:ext>
            </c:extLst>
          </c:dLbls>
          <c:val>
            <c:numRef>
              <c:f>расходы!$B$180</c:f>
              <c:numCache>
                <c:formatCode>0.00%</c:formatCode>
                <c:ptCount val="1"/>
                <c:pt idx="0">
                  <c:v>1.5145941936248104E-3</c:v>
                </c:pt>
              </c:numCache>
            </c:numRef>
          </c:val>
        </c:ser>
        <c:ser>
          <c:idx val="6"/>
          <c:order val="6"/>
          <c:tx>
            <c:strRef>
              <c:f>расходы!$A$181</c:f>
              <c:strCache>
                <c:ptCount val="1"/>
                <c:pt idx="0">
                  <c:v>дополнительное финансовое обеспечение организации ОМС</c:v>
                </c:pt>
              </c:strCache>
            </c:strRef>
          </c:tx>
          <c:spPr>
            <a:solidFill>
              <a:srgbClr val="C00000"/>
            </a:solidFill>
            <a:ln w="9525" cap="flat" cmpd="sng" algn="ctr">
              <a:solidFill>
                <a:srgbClr val="C00000"/>
              </a:solidFill>
              <a:round/>
            </a:ln>
            <a:effectLst/>
          </c:spPr>
          <c:invertIfNegative val="0"/>
          <c:dLbls>
            <c:dLbl>
              <c:idx val="0"/>
              <c:layout>
                <c:manualLayout>
                  <c:x val="3.5937650589825232E-2"/>
                  <c:y val="-5.8716393750055988E-2"/>
                </c:manualLayout>
              </c:layout>
              <c:showLegendKey val="1"/>
              <c:showVal val="1"/>
              <c:showCatName val="0"/>
              <c:showSerName val="0"/>
              <c:showPercent val="0"/>
              <c:showBubbleSize val="0"/>
              <c:extLst>
                <c:ext xmlns:c15="http://schemas.microsoft.com/office/drawing/2012/chart" uri="{CE6537A1-D6FC-4f65-9D91-7224C49458BB}"/>
              </c:extLst>
            </c:dLbl>
            <c:spPr>
              <a:noFill/>
              <a:ln>
                <a:solidFill>
                  <a:srgbClr val="C00000"/>
                </a:solidFill>
              </a:ln>
              <a:effectLst/>
            </c:spPr>
            <c:txPr>
              <a:bodyPr rot="0" spcFirstLastPara="1" vertOverflow="clip" horzOverflow="clip" vert="horz" wrap="square" lIns="36576" tIns="18288" rIns="36576" bIns="18288" anchor="ctr" anchorCtr="1">
                <a:spAutoFit/>
              </a:bodyPr>
              <a:lstStyle/>
              <a:p>
                <a:pPr>
                  <a:defRPr sz="900" b="1" i="0" u="none" strike="noStrike" kern="1200" baseline="0">
                    <a:solidFill>
                      <a:srgbClr val="C00000"/>
                    </a:solidFill>
                    <a:latin typeface="Times New Roman" panose="02020603050405020304" pitchFamily="18" charset="0"/>
                    <a:ea typeface="+mn-ea"/>
                    <a:cs typeface="Times New Roman" panose="02020603050405020304" pitchFamily="18" charset="0"/>
                  </a:defRPr>
                </a:pPr>
                <a:endParaRPr lang="ru-RU"/>
              </a:p>
            </c:txPr>
            <c:showLegendKey val="1"/>
            <c:showVal val="1"/>
            <c:showCatName val="0"/>
            <c:showSerName val="0"/>
            <c:showPercent val="0"/>
            <c:showBubbleSize val="0"/>
            <c:showLeaderLines val="0"/>
            <c:extLst xmlns:c15="http://schemas.microsoft.com/office/drawing/2012/chart">
              <c:ext xmlns:c15="http://schemas.microsoft.com/office/drawing/2012/chart" uri="{CE6537A1-D6FC-4f65-9D91-7224C49458BB}">
                <c15:spPr xmlns:c15="http://schemas.microsoft.com/office/drawing/2012/chart">
                  <a:prstGeom prst="wedgeRectCallout">
                    <a:avLst/>
                  </a:prstGeom>
                  <a:noFill/>
                  <a:ln>
                    <a:noFill/>
                  </a:ln>
                </c15:spPr>
                <c15:showLeaderLines val="0"/>
              </c:ext>
            </c:extLst>
          </c:dLbls>
          <c:val>
            <c:numRef>
              <c:f>расходы!$B$181</c:f>
              <c:numCache>
                <c:formatCode>0.00%</c:formatCode>
                <c:ptCount val="1"/>
                <c:pt idx="0">
                  <c:v>8.8982600428127881E-5</c:v>
                </c:pt>
              </c:numCache>
            </c:numRef>
          </c:val>
        </c:ser>
        <c:dLbls>
          <c:showLegendKey val="0"/>
          <c:showVal val="0"/>
          <c:showCatName val="0"/>
          <c:showSerName val="0"/>
          <c:showPercent val="0"/>
          <c:showBubbleSize val="0"/>
        </c:dLbls>
        <c:gapWidth val="150"/>
        <c:overlap val="100"/>
        <c:axId val="857000952"/>
        <c:axId val="857003696"/>
        <c:extLst/>
      </c:barChart>
      <c:valAx>
        <c:axId val="857003696"/>
        <c:scaling>
          <c:orientation val="minMax"/>
        </c:scaling>
        <c:delete val="1"/>
        <c:axPos val="b"/>
        <c:numFmt formatCode="0.00%" sourceLinked="1"/>
        <c:majorTickMark val="none"/>
        <c:minorTickMark val="none"/>
        <c:tickLblPos val="nextTo"/>
        <c:crossAx val="857000952"/>
        <c:crosses val="autoZero"/>
        <c:crossBetween val="between"/>
      </c:valAx>
      <c:catAx>
        <c:axId val="857000952"/>
        <c:scaling>
          <c:orientation val="minMax"/>
        </c:scaling>
        <c:delete val="1"/>
        <c:axPos val="l"/>
        <c:majorTickMark val="none"/>
        <c:minorTickMark val="none"/>
        <c:tickLblPos val="nextTo"/>
        <c:crossAx val="857003696"/>
        <c:crosses val="autoZero"/>
        <c:auto val="1"/>
        <c:lblAlgn val="ctr"/>
        <c:lblOffset val="100"/>
        <c:noMultiLvlLbl val="0"/>
      </c:catAx>
      <c:spPr>
        <a:noFill/>
        <a:ln>
          <a:noFill/>
        </a:ln>
        <a:effectLst/>
      </c:spPr>
    </c:plotArea>
    <c:legend>
      <c:legendPos val="b"/>
      <c:layout>
        <c:manualLayout>
          <c:xMode val="edge"/>
          <c:yMode val="edge"/>
          <c:x val="1.3016786827810729E-2"/>
          <c:y val="0.66506146642582831"/>
          <c:w val="0.97644976128725747"/>
          <c:h val="0.31291993289257553"/>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001319593228745E-2"/>
          <c:y val="6.2482249360976995E-2"/>
          <c:w val="0.95998680406771253"/>
          <c:h val="0.60566678668148588"/>
        </c:manualLayout>
      </c:layout>
      <c:barChart>
        <c:barDir val="col"/>
        <c:grouping val="clustered"/>
        <c:varyColors val="0"/>
        <c:ser>
          <c:idx val="0"/>
          <c:order val="0"/>
          <c:tx>
            <c:strRef>
              <c:f>расходы!$A$270</c:f>
              <c:strCache>
                <c:ptCount val="1"/>
                <c:pt idx="0">
                  <c:v>поступило финансирование</c:v>
                </c:pt>
              </c:strCache>
            </c:strRef>
          </c:tx>
          <c:spPr>
            <a:noFill/>
            <a:ln w="25400" cap="flat" cmpd="sng" algn="ctr">
              <a:solidFill>
                <a:schemeClr val="accent1"/>
              </a:solidFill>
              <a:miter lim="800000"/>
            </a:ln>
            <a:effectLst/>
          </c:spPr>
          <c:invertIfNegative val="0"/>
          <c:dLbls>
            <c:dLbl>
              <c:idx val="2"/>
              <c:layout>
                <c:manualLayout>
                  <c:x val="-1.9782393669634749E-3"/>
                  <c:y val="6.6121952709364664E-3"/>
                </c:manualLayout>
              </c:layout>
              <c:dLblPos val="outEnd"/>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5400000" spcFirstLastPara="1" vertOverflow="ellipsis" wrap="square" anchor="ctr" anchorCtr="1"/>
              <a:lstStyle/>
              <a:p>
                <a:pPr>
                  <a:defRPr sz="1000" b="1" i="0" u="none" strike="noStrike" kern="1200" baseline="0">
                    <a:solidFill>
                      <a:schemeClr val="accent1">
                        <a:lumMod val="50000"/>
                      </a:schemeClr>
                    </a:solidFill>
                    <a:latin typeface="Times New Roman" panose="02020603050405020304" pitchFamily="18" charset="0"/>
                    <a:ea typeface="+mn-ea"/>
                    <a:cs typeface="Times New Roman" panose="02020603050405020304" pitchFamily="18" charset="0"/>
                  </a:defRPr>
                </a:pPr>
                <a:endParaRPr lang="ru-RU"/>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расходы!$B$269:$E$269</c:f>
              <c:strCache>
                <c:ptCount val="4"/>
                <c:pt idx="0">
                  <c:v>2020 год</c:v>
                </c:pt>
                <c:pt idx="1">
                  <c:v>2021 год</c:v>
                </c:pt>
                <c:pt idx="2">
                  <c:v>2022 год</c:v>
                </c:pt>
                <c:pt idx="3">
                  <c:v>2023 год</c:v>
                </c:pt>
              </c:strCache>
            </c:strRef>
          </c:cat>
          <c:val>
            <c:numRef>
              <c:f>расходы!$B$270:$E$270</c:f>
              <c:numCache>
                <c:formatCode>#\ ##0.000</c:formatCode>
                <c:ptCount val="4"/>
                <c:pt idx="0">
                  <c:v>7.2649999999999997</c:v>
                </c:pt>
                <c:pt idx="1">
                  <c:v>7.415</c:v>
                </c:pt>
                <c:pt idx="2">
                  <c:v>1.573</c:v>
                </c:pt>
                <c:pt idx="3">
                  <c:v>0.28799999999999998</c:v>
                </c:pt>
              </c:numCache>
            </c:numRef>
          </c:val>
        </c:ser>
        <c:ser>
          <c:idx val="1"/>
          <c:order val="1"/>
          <c:tx>
            <c:strRef>
              <c:f>расходы!$A$271</c:f>
              <c:strCache>
                <c:ptCount val="1"/>
                <c:pt idx="0">
                  <c:v>израсходовано за 1 полугодие</c:v>
                </c:pt>
              </c:strCache>
            </c:strRef>
          </c:tx>
          <c:spPr>
            <a:noFill/>
            <a:ln w="25400" cap="flat" cmpd="sng" algn="ctr">
              <a:solidFill>
                <a:schemeClr val="accent2"/>
              </a:solidFill>
              <a:miter lim="800000"/>
            </a:ln>
            <a:effectLst/>
          </c:spPr>
          <c:invertIfNegative val="0"/>
          <c:dLbls>
            <c:spPr>
              <a:noFill/>
              <a:ln>
                <a:noFill/>
              </a:ln>
              <a:effectLst/>
            </c:spPr>
            <c:txPr>
              <a:bodyPr rot="-5400000" spcFirstLastPara="1" vertOverflow="ellipsis" wrap="square" anchor="ctr" anchorCtr="1"/>
              <a:lstStyle/>
              <a:p>
                <a:pPr>
                  <a:defRPr sz="1000" b="1" i="0" u="none" strike="noStrike" kern="1200" baseline="0">
                    <a:solidFill>
                      <a:schemeClr val="accent2">
                        <a:lumMod val="75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расходы!$B$269:$E$269</c:f>
              <c:strCache>
                <c:ptCount val="4"/>
                <c:pt idx="0">
                  <c:v>2020 год</c:v>
                </c:pt>
                <c:pt idx="1">
                  <c:v>2021 год</c:v>
                </c:pt>
                <c:pt idx="2">
                  <c:v>2022 год</c:v>
                </c:pt>
                <c:pt idx="3">
                  <c:v>2023 год</c:v>
                </c:pt>
              </c:strCache>
            </c:strRef>
          </c:cat>
          <c:val>
            <c:numRef>
              <c:f>расходы!$B$271:$E$271</c:f>
              <c:numCache>
                <c:formatCode>#\ ##0.000</c:formatCode>
                <c:ptCount val="4"/>
                <c:pt idx="0">
                  <c:v>0</c:v>
                </c:pt>
                <c:pt idx="1">
                  <c:v>0</c:v>
                </c:pt>
                <c:pt idx="2">
                  <c:v>0</c:v>
                </c:pt>
                <c:pt idx="3">
                  <c:v>0</c:v>
                </c:pt>
              </c:numCache>
            </c:numRef>
          </c:val>
        </c:ser>
        <c:ser>
          <c:idx val="2"/>
          <c:order val="2"/>
          <c:tx>
            <c:strRef>
              <c:f>расходы!$A$272</c:f>
              <c:strCache>
                <c:ptCount val="1"/>
                <c:pt idx="0">
                  <c:v>израсходовано за 9 месяцев</c:v>
                </c:pt>
              </c:strCache>
            </c:strRef>
          </c:tx>
          <c:spPr>
            <a:noFill/>
            <a:ln w="25400" cap="flat" cmpd="sng" algn="ctr">
              <a:solidFill>
                <a:schemeClr val="accent3"/>
              </a:solidFill>
              <a:miter lim="800000"/>
            </a:ln>
            <a:effectLst/>
          </c:spPr>
          <c:invertIfNegative val="0"/>
          <c:dLbls>
            <c:spPr>
              <a:noFill/>
              <a:ln>
                <a:noFill/>
              </a:ln>
              <a:effectLst/>
            </c:spPr>
            <c:txPr>
              <a:bodyPr rot="-5400000" spcFirstLastPara="1" vertOverflow="ellipsis" wrap="square" anchor="ctr" anchorCtr="1"/>
              <a:lstStyle/>
              <a:p>
                <a:pPr>
                  <a:defRPr sz="1000" b="1" i="0" u="none" strike="noStrike" kern="1200" baseline="0">
                    <a:solidFill>
                      <a:schemeClr val="bg2">
                        <a:lumMod val="50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расходы!$B$269:$E$269</c:f>
              <c:strCache>
                <c:ptCount val="4"/>
                <c:pt idx="0">
                  <c:v>2020 год</c:v>
                </c:pt>
                <c:pt idx="1">
                  <c:v>2021 год</c:v>
                </c:pt>
                <c:pt idx="2">
                  <c:v>2022 год</c:v>
                </c:pt>
                <c:pt idx="3">
                  <c:v>2023 год</c:v>
                </c:pt>
              </c:strCache>
            </c:strRef>
          </c:cat>
          <c:val>
            <c:numRef>
              <c:f>расходы!$B$272:$E$272</c:f>
              <c:numCache>
                <c:formatCode>#\ ##0.000</c:formatCode>
                <c:ptCount val="4"/>
                <c:pt idx="0">
                  <c:v>0</c:v>
                </c:pt>
                <c:pt idx="1">
                  <c:v>0</c:v>
                </c:pt>
                <c:pt idx="2">
                  <c:v>0</c:v>
                </c:pt>
                <c:pt idx="3">
                  <c:v>0</c:v>
                </c:pt>
              </c:numCache>
            </c:numRef>
          </c:val>
        </c:ser>
        <c:ser>
          <c:idx val="3"/>
          <c:order val="3"/>
          <c:tx>
            <c:strRef>
              <c:f>расходы!$A$273</c:f>
              <c:strCache>
                <c:ptCount val="1"/>
                <c:pt idx="0">
                  <c:v>израсходовано за год</c:v>
                </c:pt>
              </c:strCache>
            </c:strRef>
          </c:tx>
          <c:spPr>
            <a:noFill/>
            <a:ln w="25400" cap="flat" cmpd="sng" algn="ctr">
              <a:solidFill>
                <a:srgbClr val="70AD47">
                  <a:lumMod val="50000"/>
                </a:srgbClr>
              </a:solidFill>
              <a:miter lim="800000"/>
            </a:ln>
            <a:effectLst/>
          </c:spPr>
          <c:invertIfNegative val="0"/>
          <c:dLbls>
            <c:dLbl>
              <c:idx val="0"/>
              <c:layout>
                <c:manualLayout>
                  <c:x val="0"/>
                  <c:y val="1.4758359286721218E-3"/>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1"/>
              <c:layout>
                <c:manualLayout>
                  <c:x val="-6.8734170203575933E-17"/>
                  <c:y val="-6.9047491512541116E-3"/>
                </c:manualLayout>
              </c:layout>
              <c:dLblPos val="outEnd"/>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5400000" spcFirstLastPara="1" vertOverflow="ellipsis" wrap="square" anchor="ctr" anchorCtr="1"/>
              <a:lstStyle/>
              <a:p>
                <a:pPr>
                  <a:defRPr sz="1000" b="1" i="0" u="none" strike="noStrike" kern="1200" baseline="0">
                    <a:solidFill>
                      <a:schemeClr val="accent6">
                        <a:lumMod val="50000"/>
                      </a:schemeClr>
                    </a:solidFill>
                    <a:latin typeface="Times New Roman" panose="02020603050405020304" pitchFamily="18" charset="0"/>
                    <a:ea typeface="+mn-ea"/>
                    <a:cs typeface="Times New Roman" panose="02020603050405020304" pitchFamily="18" charset="0"/>
                  </a:defRPr>
                </a:pPr>
                <a:endParaRPr lang="ru-RU"/>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расходы!$B$269:$E$269</c:f>
              <c:strCache>
                <c:ptCount val="4"/>
                <c:pt idx="0">
                  <c:v>2020 год</c:v>
                </c:pt>
                <c:pt idx="1">
                  <c:v>2021 год</c:v>
                </c:pt>
                <c:pt idx="2">
                  <c:v>2022 год</c:v>
                </c:pt>
                <c:pt idx="3">
                  <c:v>2023 год</c:v>
                </c:pt>
              </c:strCache>
            </c:strRef>
          </c:cat>
          <c:val>
            <c:numRef>
              <c:f>расходы!$B$273:$E$273</c:f>
              <c:numCache>
                <c:formatCode>#\ ##0.000</c:formatCode>
                <c:ptCount val="4"/>
                <c:pt idx="0">
                  <c:v>0</c:v>
                </c:pt>
                <c:pt idx="1">
                  <c:v>0</c:v>
                </c:pt>
                <c:pt idx="2">
                  <c:v>0</c:v>
                </c:pt>
              </c:numCache>
            </c:numRef>
          </c:val>
        </c:ser>
        <c:ser>
          <c:idx val="4"/>
          <c:order val="4"/>
          <c:tx>
            <c:strRef>
              <c:f>расходы!$A$274</c:f>
              <c:strCache>
                <c:ptCount val="1"/>
                <c:pt idx="0">
                  <c:v>возвращен остаток в бюджет ФФОМС</c:v>
                </c:pt>
              </c:strCache>
            </c:strRef>
          </c:tx>
          <c:spPr>
            <a:noFill/>
            <a:ln w="25400" cap="flat" cmpd="sng" algn="ctr">
              <a:solidFill>
                <a:srgbClr val="C00000"/>
              </a:solidFill>
              <a:miter lim="800000"/>
            </a:ln>
            <a:effectLst/>
          </c:spPr>
          <c:invertIfNegative val="0"/>
          <c:dLbls>
            <c:dLbl>
              <c:idx val="2"/>
              <c:layout>
                <c:manualLayout>
                  <c:x val="0"/>
                  <c:y val="2.877695330566132E-2"/>
                </c:manualLayout>
              </c:layout>
              <c:dLblPos val="outEnd"/>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5400000" spcFirstLastPara="1" vertOverflow="ellipsis" wrap="square" lIns="38100" tIns="19050" rIns="38100" bIns="19050" anchor="ctr" anchorCtr="1">
                <a:spAutoFit/>
              </a:bodyPr>
              <a:lstStyle/>
              <a:p>
                <a:pPr>
                  <a:defRPr sz="900" b="1" i="0" u="none" strike="noStrike" kern="1200" baseline="0">
                    <a:solidFill>
                      <a:srgbClr val="C00000"/>
                    </a:solidFill>
                    <a:latin typeface="Times New Roman" panose="02020603050405020304" pitchFamily="18" charset="0"/>
                    <a:ea typeface="+mn-ea"/>
                    <a:cs typeface="Times New Roman" panose="02020603050405020304" pitchFamily="18" charset="0"/>
                  </a:defRPr>
                </a:pPr>
                <a:endParaRPr lang="ru-RU"/>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расходы!$B$269:$E$269</c:f>
              <c:strCache>
                <c:ptCount val="4"/>
                <c:pt idx="0">
                  <c:v>2020 год</c:v>
                </c:pt>
                <c:pt idx="1">
                  <c:v>2021 год</c:v>
                </c:pt>
                <c:pt idx="2">
                  <c:v>2022 год</c:v>
                </c:pt>
                <c:pt idx="3">
                  <c:v>2023 год</c:v>
                </c:pt>
              </c:strCache>
            </c:strRef>
          </c:cat>
          <c:val>
            <c:numRef>
              <c:f>расходы!$B$274:$E$274</c:f>
              <c:numCache>
                <c:formatCode>#\ ##0.000</c:formatCode>
                <c:ptCount val="4"/>
                <c:pt idx="0">
                  <c:v>7.2649999999999997</c:v>
                </c:pt>
                <c:pt idx="1">
                  <c:v>7.415</c:v>
                </c:pt>
                <c:pt idx="2">
                  <c:v>1.573</c:v>
                </c:pt>
              </c:numCache>
            </c:numRef>
          </c:val>
        </c:ser>
        <c:dLbls>
          <c:dLblPos val="outEnd"/>
          <c:showLegendKey val="0"/>
          <c:showVal val="1"/>
          <c:showCatName val="0"/>
          <c:showSerName val="0"/>
          <c:showPercent val="0"/>
          <c:showBubbleSize val="0"/>
        </c:dLbls>
        <c:gapWidth val="164"/>
        <c:overlap val="-35"/>
        <c:axId val="857008400"/>
        <c:axId val="857007616"/>
      </c:barChart>
      <c:catAx>
        <c:axId val="857008400"/>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857007616"/>
        <c:crosses val="autoZero"/>
        <c:auto val="1"/>
        <c:lblAlgn val="ctr"/>
        <c:lblOffset val="100"/>
        <c:noMultiLvlLbl val="0"/>
      </c:catAx>
      <c:valAx>
        <c:axId val="857007616"/>
        <c:scaling>
          <c:orientation val="minMax"/>
        </c:scaling>
        <c:delete val="1"/>
        <c:axPos val="l"/>
        <c:title>
          <c:tx>
            <c:rich>
              <a:bodyPr rot="-54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a:t>млн.руб.</a:t>
                </a:r>
              </a:p>
            </c:rich>
          </c:tx>
          <c:overlay val="0"/>
          <c:spPr>
            <a:noFill/>
            <a:ln>
              <a:noFill/>
            </a:ln>
            <a:effectLst/>
          </c:spPr>
          <c:txPr>
            <a:bodyPr rot="-54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numFmt formatCode="#\ ##0.000" sourceLinked="1"/>
        <c:majorTickMark val="none"/>
        <c:minorTickMark val="none"/>
        <c:tickLblPos val="nextTo"/>
        <c:crossAx val="857008400"/>
        <c:crosses val="autoZero"/>
        <c:crossBetween val="between"/>
      </c:valAx>
      <c:spPr>
        <a:noFill/>
        <a:ln>
          <a:noFill/>
        </a:ln>
        <a:effectLst/>
      </c:spPr>
    </c:plotArea>
    <c:legend>
      <c:legendPos val="b"/>
      <c:layout>
        <c:manualLayout>
          <c:xMode val="edge"/>
          <c:yMode val="edge"/>
          <c:x val="0"/>
          <c:y val="0.83226523767862348"/>
          <c:w val="0.99917636127333365"/>
          <c:h val="0.167734649471003"/>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1.1433569200257922E-2"/>
          <c:y val="4.6285681178055919E-2"/>
          <c:w val="0.988901412538853"/>
          <c:h val="0.85238458507134196"/>
        </c:manualLayout>
      </c:layout>
      <c:barChart>
        <c:barDir val="col"/>
        <c:grouping val="clustered"/>
        <c:varyColors val="0"/>
        <c:ser>
          <c:idx val="0"/>
          <c:order val="0"/>
          <c:tx>
            <c:strRef>
              <c:f>расходы!$B$189</c:f>
              <c:strCache>
                <c:ptCount val="1"/>
                <c:pt idx="0">
                  <c:v>9 месяцев 2019 года</c:v>
                </c:pt>
              </c:strCache>
            </c:strRef>
          </c:tx>
          <c:spPr>
            <a:noFill/>
            <a:ln w="25400" cap="flat" cmpd="sng" algn="ctr">
              <a:solidFill>
                <a:schemeClr val="accent6"/>
              </a:solidFill>
              <a:miter lim="800000"/>
            </a:ln>
            <a:effectLst/>
          </c:spPr>
          <c:invertIfNegative val="0"/>
          <c:dLbls>
            <c:spPr>
              <a:noFill/>
              <a:ln>
                <a:noFill/>
              </a:ln>
              <a:effectLst/>
            </c:spPr>
            <c:txPr>
              <a:bodyPr rot="-5400000" spcFirstLastPara="1" vertOverflow="ellipsis" wrap="square" anchor="ctr" anchorCtr="1"/>
              <a:lstStyle/>
              <a:p>
                <a:pPr>
                  <a:defRPr sz="800" b="1" i="0" u="none" strike="noStrike" kern="1200" baseline="0">
                    <a:solidFill>
                      <a:schemeClr val="accent6">
                        <a:lumMod val="75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расходы!$A$190:$A$194</c:f>
              <c:strCache>
                <c:ptCount val="5"/>
                <c:pt idx="0">
                  <c:v>дополнительное финансовое обеспечение реализации территориальной программы ОМС в части финансирования СМО при недостатке финансовых средств на оплату медицинской помощи</c:v>
                </c:pt>
                <c:pt idx="1">
                  <c:v>возмещение ТФОМС других субъектов РФ затрат по оплате стоимости медицинской помощи, оказанной лицам, застрахованным на территории Архангельской области, за пределами территории страхования </c:v>
                </c:pt>
                <c:pt idx="2">
                  <c:v>оплата стоимости медицинской помощи, оказанной медицинскими организациями Архангельской области, лицам, застрахованным на территории других субъектов РФ</c:v>
                </c:pt>
                <c:pt idx="3">
                  <c:v>финансовое обеспечение мероприятий по организации ДПО медицинских работников по программам ПК, а также по приобретению и проведению ремонта медицинского оборудования</c:v>
                </c:pt>
                <c:pt idx="4">
                  <c:v>софинансирование расходов медицинских организаций на оплату труда врачей и среднего медицинского персонала</c:v>
                </c:pt>
              </c:strCache>
            </c:strRef>
          </c:cat>
          <c:val>
            <c:numRef>
              <c:f>расходы!$B$190:$B$194</c:f>
              <c:numCache>
                <c:formatCode>#\ ##0.000</c:formatCode>
                <c:ptCount val="5"/>
                <c:pt idx="0">
                  <c:v>388.31599999999997</c:v>
                </c:pt>
                <c:pt idx="1">
                  <c:v>506.68400000000003</c:v>
                </c:pt>
                <c:pt idx="2">
                  <c:v>235.5</c:v>
                </c:pt>
                <c:pt idx="3">
                  <c:v>19</c:v>
                </c:pt>
                <c:pt idx="4">
                  <c:v>8.1609999999999996</c:v>
                </c:pt>
              </c:numCache>
            </c:numRef>
          </c:val>
        </c:ser>
        <c:ser>
          <c:idx val="1"/>
          <c:order val="1"/>
          <c:tx>
            <c:strRef>
              <c:f>расходы!$C$189</c:f>
              <c:strCache>
                <c:ptCount val="1"/>
                <c:pt idx="0">
                  <c:v>9 месяцев 2020 года</c:v>
                </c:pt>
              </c:strCache>
            </c:strRef>
          </c:tx>
          <c:spPr>
            <a:noFill/>
            <a:ln w="25400" cap="flat" cmpd="sng" algn="ctr">
              <a:solidFill>
                <a:schemeClr val="accent5"/>
              </a:solidFill>
              <a:miter lim="800000"/>
            </a:ln>
            <a:effectLst/>
          </c:spPr>
          <c:invertIfNegative val="0"/>
          <c:dLbls>
            <c:spPr>
              <a:noFill/>
              <a:ln>
                <a:noFill/>
              </a:ln>
              <a:effectLst/>
            </c:spPr>
            <c:txPr>
              <a:bodyPr rot="-5400000" spcFirstLastPara="1" vertOverflow="ellipsis" wrap="square" anchor="ctr" anchorCtr="1"/>
              <a:lstStyle/>
              <a:p>
                <a:pPr>
                  <a:defRPr sz="800" b="1" i="0" u="none" strike="noStrike" kern="1200" baseline="0">
                    <a:solidFill>
                      <a:schemeClr val="accent1">
                        <a:lumMod val="50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расходы!$A$190:$A$194</c:f>
              <c:strCache>
                <c:ptCount val="5"/>
                <c:pt idx="0">
                  <c:v>дополнительное финансовое обеспечение реализации территориальной программы ОМС в части финансирования СМО при недостатке финансовых средств на оплату медицинской помощи</c:v>
                </c:pt>
                <c:pt idx="1">
                  <c:v>возмещение ТФОМС других субъектов РФ затрат по оплате стоимости медицинской помощи, оказанной лицам, застрахованным на территории Архангельской области, за пределами территории страхования </c:v>
                </c:pt>
                <c:pt idx="2">
                  <c:v>оплата стоимости медицинской помощи, оказанной медицинскими организациями Архангельской области, лицам, застрахованным на территории других субъектов РФ</c:v>
                </c:pt>
                <c:pt idx="3">
                  <c:v>финансовое обеспечение мероприятий по организации ДПО медицинских работников по программам ПК, а также по приобретению и проведению ремонта медицинского оборудования</c:v>
                </c:pt>
                <c:pt idx="4">
                  <c:v>софинансирование расходов медицинских организаций на оплату труда врачей и среднего медицинского персонала</c:v>
                </c:pt>
              </c:strCache>
            </c:strRef>
          </c:cat>
          <c:val>
            <c:numRef>
              <c:f>расходы!$C$190:$C$194</c:f>
              <c:numCache>
                <c:formatCode>#\ ##0.000</c:formatCode>
                <c:ptCount val="5"/>
                <c:pt idx="0">
                  <c:v>232.59800000000001</c:v>
                </c:pt>
                <c:pt idx="1">
                  <c:v>552.40200000000004</c:v>
                </c:pt>
                <c:pt idx="2">
                  <c:v>277.16199999999998</c:v>
                </c:pt>
                <c:pt idx="3">
                  <c:v>25.192</c:v>
                </c:pt>
                <c:pt idx="4">
                  <c:v>26.024999999999999</c:v>
                </c:pt>
              </c:numCache>
            </c:numRef>
          </c:val>
        </c:ser>
        <c:ser>
          <c:idx val="2"/>
          <c:order val="2"/>
          <c:tx>
            <c:strRef>
              <c:f>расходы!$D$189</c:f>
              <c:strCache>
                <c:ptCount val="1"/>
                <c:pt idx="0">
                  <c:v>9 месяцев 2021 года</c:v>
                </c:pt>
              </c:strCache>
            </c:strRef>
          </c:tx>
          <c:spPr>
            <a:noFill/>
            <a:ln w="25400" cap="flat" cmpd="sng" algn="ctr">
              <a:solidFill>
                <a:schemeClr val="accent4"/>
              </a:solidFill>
              <a:miter lim="800000"/>
            </a:ln>
            <a:effectLst/>
          </c:spPr>
          <c:invertIfNegative val="0"/>
          <c:dLbls>
            <c:dLbl>
              <c:idx val="0"/>
              <c:layout>
                <c:manualLayout>
                  <c:x val="-2.012151795942651E-3"/>
                  <c:y val="-5.0741510071976824E-3"/>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5"/>
              <c:layout>
                <c:manualLayout>
                  <c:x val="-1.4755696001299802E-16"/>
                  <c:y val="0.12785123856010724"/>
                </c:manualLayout>
              </c:layout>
              <c:dLblPos val="outEnd"/>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5400000" spcFirstLastPara="1" vertOverflow="ellipsis" wrap="square" lIns="38100" tIns="19050" rIns="38100" bIns="19050" anchor="ctr" anchorCtr="1">
                <a:spAutoFit/>
              </a:bodyPr>
              <a:lstStyle/>
              <a:p>
                <a:pPr>
                  <a:defRPr sz="800" b="1" i="0" u="none" strike="noStrike" kern="1200" baseline="0">
                    <a:solidFill>
                      <a:schemeClr val="accent4">
                        <a:lumMod val="75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0"/>
              </c:ext>
            </c:extLst>
          </c:dLbls>
          <c:cat>
            <c:strRef>
              <c:f>расходы!$A$190:$A$194</c:f>
              <c:strCache>
                <c:ptCount val="5"/>
                <c:pt idx="0">
                  <c:v>дополнительное финансовое обеспечение реализации территориальной программы ОМС в части финансирования СМО при недостатке финансовых средств на оплату медицинской помощи</c:v>
                </c:pt>
                <c:pt idx="1">
                  <c:v>возмещение ТФОМС других субъектов РФ затрат по оплате стоимости медицинской помощи, оказанной лицам, застрахованным на территории Архангельской области, за пределами территории страхования </c:v>
                </c:pt>
                <c:pt idx="2">
                  <c:v>оплата стоимости медицинской помощи, оказанной медицинскими организациями Архангельской области, лицам, застрахованным на территории других субъектов РФ</c:v>
                </c:pt>
                <c:pt idx="3">
                  <c:v>финансовое обеспечение мероприятий по организации ДПО медицинских работников по программам ПК, а также по приобретению и проведению ремонта медицинского оборудования</c:v>
                </c:pt>
                <c:pt idx="4">
                  <c:v>софинансирование расходов медицинских организаций на оплату труда врачей и среднего медицинского персонала</c:v>
                </c:pt>
              </c:strCache>
            </c:strRef>
          </c:cat>
          <c:val>
            <c:numRef>
              <c:f>расходы!$D$190:$D$194</c:f>
              <c:numCache>
                <c:formatCode>#\ ##0.000</c:formatCode>
                <c:ptCount val="5"/>
                <c:pt idx="0">
                  <c:v>305.1044</c:v>
                </c:pt>
                <c:pt idx="1">
                  <c:v>532.56179999999995</c:v>
                </c:pt>
                <c:pt idx="2">
                  <c:v>317.04910000000001</c:v>
                </c:pt>
                <c:pt idx="3">
                  <c:v>2.6156999999999999</c:v>
                </c:pt>
                <c:pt idx="4">
                  <c:v>13.5319</c:v>
                </c:pt>
              </c:numCache>
            </c:numRef>
          </c:val>
        </c:ser>
        <c:ser>
          <c:idx val="3"/>
          <c:order val="3"/>
          <c:tx>
            <c:strRef>
              <c:f>расходы!$E$189</c:f>
              <c:strCache>
                <c:ptCount val="1"/>
                <c:pt idx="0">
                  <c:v>9 месяцев 2022 года</c:v>
                </c:pt>
              </c:strCache>
            </c:strRef>
          </c:tx>
          <c:spPr>
            <a:noFill/>
            <a:ln w="25400" cap="flat" cmpd="sng" algn="ctr">
              <a:solidFill>
                <a:srgbClr val="CC00CC"/>
              </a:solidFill>
              <a:miter lim="800000"/>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800" b="1" i="0" u="none" strike="noStrike" kern="1200" baseline="0">
                    <a:solidFill>
                      <a:srgbClr val="CC00CC"/>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расходы!$A$190:$A$194</c:f>
              <c:strCache>
                <c:ptCount val="5"/>
                <c:pt idx="0">
                  <c:v>дополнительное финансовое обеспечение реализации территориальной программы ОМС в части финансирования СМО при недостатке финансовых средств на оплату медицинской помощи</c:v>
                </c:pt>
                <c:pt idx="1">
                  <c:v>возмещение ТФОМС других субъектов РФ затрат по оплате стоимости медицинской помощи, оказанной лицам, застрахованным на территории Архангельской области, за пределами территории страхования </c:v>
                </c:pt>
                <c:pt idx="2">
                  <c:v>оплата стоимости медицинской помощи, оказанной медицинскими организациями Архангельской области, лицам, застрахованным на территории других субъектов РФ</c:v>
                </c:pt>
                <c:pt idx="3">
                  <c:v>финансовое обеспечение мероприятий по организации ДПО медицинских работников по программам ПК, а также по приобретению и проведению ремонта медицинского оборудования</c:v>
                </c:pt>
                <c:pt idx="4">
                  <c:v>софинансирование расходов медицинских организаций на оплату труда врачей и среднего медицинского персонала</c:v>
                </c:pt>
              </c:strCache>
            </c:strRef>
          </c:cat>
          <c:val>
            <c:numRef>
              <c:f>расходы!$E$190:$E$194</c:f>
              <c:numCache>
                <c:formatCode>#\ ##0.000</c:formatCode>
                <c:ptCount val="5"/>
                <c:pt idx="0">
                  <c:v>342.15199999999999</c:v>
                </c:pt>
                <c:pt idx="1">
                  <c:v>599.89</c:v>
                </c:pt>
                <c:pt idx="2">
                  <c:v>397.41199999999998</c:v>
                </c:pt>
                <c:pt idx="3">
                  <c:v>37.197000000000003</c:v>
                </c:pt>
                <c:pt idx="4">
                  <c:v>16.704999999999998</c:v>
                </c:pt>
              </c:numCache>
            </c:numRef>
          </c:val>
        </c:ser>
        <c:ser>
          <c:idx val="4"/>
          <c:order val="4"/>
          <c:tx>
            <c:strRef>
              <c:f>расходы!$F$189</c:f>
              <c:strCache>
                <c:ptCount val="1"/>
                <c:pt idx="0">
                  <c:v>9 месяцев 2023 года</c:v>
                </c:pt>
              </c:strCache>
            </c:strRef>
          </c:tx>
          <c:spPr>
            <a:noFill/>
            <a:ln w="25400" cap="flat" cmpd="sng" algn="ctr">
              <a:solidFill>
                <a:srgbClr val="7030A0"/>
              </a:solidFill>
              <a:miter lim="800000"/>
            </a:ln>
            <a:effectLst/>
          </c:spPr>
          <c:invertIfNegative val="0"/>
          <c:dLbls>
            <c:spPr>
              <a:noFill/>
              <a:ln>
                <a:noFill/>
              </a:ln>
              <a:effectLst/>
            </c:spPr>
            <c:txPr>
              <a:bodyPr rot="-5400000" spcFirstLastPara="1" vertOverflow="ellipsis" wrap="square" anchor="ctr" anchorCtr="1"/>
              <a:lstStyle/>
              <a:p>
                <a:pPr>
                  <a:defRPr sz="800" b="1" i="0" u="none" strike="noStrike" kern="1200" baseline="0">
                    <a:solidFill>
                      <a:srgbClr val="7030A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расходы!$A$190:$A$194</c:f>
              <c:strCache>
                <c:ptCount val="5"/>
                <c:pt idx="0">
                  <c:v>дополнительное финансовое обеспечение реализации территориальной программы ОМС в части финансирования СМО при недостатке финансовых средств на оплату медицинской помощи</c:v>
                </c:pt>
                <c:pt idx="1">
                  <c:v>возмещение ТФОМС других субъектов РФ затрат по оплате стоимости медицинской помощи, оказанной лицам, застрахованным на территории Архангельской области, за пределами территории страхования </c:v>
                </c:pt>
                <c:pt idx="2">
                  <c:v>оплата стоимости медицинской помощи, оказанной медицинскими организациями Архангельской области, лицам, застрахованным на территории других субъектов РФ</c:v>
                </c:pt>
                <c:pt idx="3">
                  <c:v>финансовое обеспечение мероприятий по организации ДПО медицинских работников по программам ПК, а также по приобретению и проведению ремонта медицинского оборудования</c:v>
                </c:pt>
                <c:pt idx="4">
                  <c:v>софинансирование расходов медицинских организаций на оплату труда врачей и среднего медицинского персонала</c:v>
                </c:pt>
              </c:strCache>
            </c:strRef>
          </c:cat>
          <c:val>
            <c:numRef>
              <c:f>расходы!$F$190:$F$194</c:f>
              <c:numCache>
                <c:formatCode>#\ ##0.000</c:formatCode>
                <c:ptCount val="5"/>
                <c:pt idx="1">
                  <c:v>622.76649999999995</c:v>
                </c:pt>
                <c:pt idx="2">
                  <c:v>337.47149999999999</c:v>
                </c:pt>
                <c:pt idx="3">
                  <c:v>56.807699999999997</c:v>
                </c:pt>
                <c:pt idx="4">
                  <c:v>29.650500000000001</c:v>
                </c:pt>
              </c:numCache>
            </c:numRef>
          </c:val>
        </c:ser>
        <c:ser>
          <c:idx val="6"/>
          <c:order val="6"/>
          <c:tx>
            <c:strRef>
              <c:f>расходы!$H$189</c:f>
              <c:strCache>
                <c:ptCount val="1"/>
                <c:pt idx="0">
                  <c:v>изменения к 9 месяцам 2022 года</c:v>
                </c:pt>
              </c:strCache>
            </c:strRef>
          </c:tx>
          <c:spPr>
            <a:noFill/>
            <a:ln w="25400" cap="flat" cmpd="sng" algn="ctr">
              <a:solidFill>
                <a:srgbClr val="C00000"/>
              </a:solidFill>
              <a:prstDash val="sysDot"/>
              <a:miter lim="800000"/>
            </a:ln>
            <a:effectLst/>
          </c:spPr>
          <c:invertIfNegative val="0"/>
          <c:dLbls>
            <c:dLbl>
              <c:idx val="0"/>
              <c:layout>
                <c:manualLayout>
                  <c:x val="-3.385618014321106E-17"/>
                  <c:y val="0.4284997131114604"/>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2"/>
              <c:layout>
                <c:manualLayout>
                  <c:x val="0"/>
                  <c:y val="0.22544617242094678"/>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4"/>
              <c:layout>
                <c:manualLayout>
                  <c:x val="0"/>
                  <c:y val="-4.0753941499802812E-3"/>
                </c:manualLayout>
              </c:layout>
              <c:dLblPos val="outEnd"/>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5400000" spcFirstLastPara="1" vertOverflow="ellipsis" wrap="square" lIns="38100" tIns="19050" rIns="38100" bIns="19050" anchor="ctr" anchorCtr="1">
                <a:spAutoFit/>
              </a:bodyPr>
              <a:lstStyle/>
              <a:p>
                <a:pPr>
                  <a:defRPr sz="800" b="1" i="0" u="none" strike="noStrike" kern="1200" baseline="0">
                    <a:solidFill>
                      <a:srgbClr val="C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расходы!$A$190:$A$194</c:f>
              <c:strCache>
                <c:ptCount val="5"/>
                <c:pt idx="0">
                  <c:v>дополнительное финансовое обеспечение реализации территориальной программы ОМС в части финансирования СМО при недостатке финансовых средств на оплату медицинской помощи</c:v>
                </c:pt>
                <c:pt idx="1">
                  <c:v>возмещение ТФОМС других субъектов РФ затрат по оплате стоимости медицинской помощи, оказанной лицам, застрахованным на территории Архангельской области, за пределами территории страхования </c:v>
                </c:pt>
                <c:pt idx="2">
                  <c:v>оплата стоимости медицинской помощи, оказанной медицинскими организациями Архангельской области, лицам, застрахованным на территории других субъектов РФ</c:v>
                </c:pt>
                <c:pt idx="3">
                  <c:v>финансовое обеспечение мероприятий по организации ДПО медицинских работников по программам ПК, а также по приобретению и проведению ремонта медицинского оборудования</c:v>
                </c:pt>
                <c:pt idx="4">
                  <c:v>софинансирование расходов медицинских организаций на оплату труда врачей и среднего медицинского персонала</c:v>
                </c:pt>
              </c:strCache>
            </c:strRef>
          </c:cat>
          <c:val>
            <c:numRef>
              <c:f>расходы!$H$190:$H$194</c:f>
              <c:numCache>
                <c:formatCode>#\ ##0.000</c:formatCode>
                <c:ptCount val="5"/>
                <c:pt idx="0">
                  <c:v>-342.15199999999999</c:v>
                </c:pt>
                <c:pt idx="1">
                  <c:v>22.876499999999965</c:v>
                </c:pt>
                <c:pt idx="2">
                  <c:v>-59.940499999999986</c:v>
                </c:pt>
                <c:pt idx="3">
                  <c:v>19.610699999999994</c:v>
                </c:pt>
                <c:pt idx="4">
                  <c:v>12.945500000000003</c:v>
                </c:pt>
              </c:numCache>
            </c:numRef>
          </c:val>
        </c:ser>
        <c:dLbls>
          <c:dLblPos val="outEnd"/>
          <c:showLegendKey val="0"/>
          <c:showVal val="1"/>
          <c:showCatName val="0"/>
          <c:showSerName val="0"/>
          <c:showPercent val="0"/>
          <c:showBubbleSize val="0"/>
        </c:dLbls>
        <c:gapWidth val="164"/>
        <c:overlap val="-35"/>
        <c:axId val="857004872"/>
        <c:axId val="857011536"/>
        <c:extLst>
          <c:ext xmlns:c15="http://schemas.microsoft.com/office/drawing/2012/chart" uri="{02D57815-91ED-43cb-92C2-25804820EDAC}">
            <c15:filteredBarSeries>
              <c15:ser>
                <c:idx val="5"/>
                <c:order val="5"/>
                <c:tx>
                  <c:strRef>
                    <c:extLst>
                      <c:ext uri="{02D57815-91ED-43cb-92C2-25804820EDAC}">
                        <c15:formulaRef>
                          <c15:sqref>расходы!$G$189</c15:sqref>
                        </c15:formulaRef>
                      </c:ext>
                    </c:extLst>
                    <c:strCache>
                      <c:ptCount val="1"/>
                    </c:strCache>
                  </c:strRef>
                </c:tx>
                <c:spPr>
                  <a:noFill/>
                  <a:ln w="25400" cap="flat" cmpd="sng" algn="ctr">
                    <a:solidFill>
                      <a:schemeClr val="accent4">
                        <a:lumMod val="60000"/>
                      </a:schemeClr>
                    </a:solidFill>
                    <a:miter lim="800000"/>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c:ext uri="{02D57815-91ED-43cb-92C2-25804820EDAC}">
                        <c15:formulaRef>
                          <c15:sqref>расходы!$A$190:$A$194</c15:sqref>
                        </c15:formulaRef>
                      </c:ext>
                    </c:extLst>
                    <c:strCache>
                      <c:ptCount val="5"/>
                      <c:pt idx="0">
                        <c:v>дополнительное финансовое обеспечение реализации территориальной программы ОМС в части финансирования СМО при недостатке финансовых средств на оплату медицинской помощи</c:v>
                      </c:pt>
                      <c:pt idx="1">
                        <c:v>возмещение ТФОМС других субъектов РФ затрат по оплате стоимости медицинской помощи, оказанной лицам, застрахованным на территории Архангельской области, за пределами территории страхования </c:v>
                      </c:pt>
                      <c:pt idx="2">
                        <c:v>оплата стоимости медицинской помощи, оказанной медицинскими организациями Архангельской области, лицам, застрахованным на территории других субъектов РФ</c:v>
                      </c:pt>
                      <c:pt idx="3">
                        <c:v>финансовое обеспечение мероприятий по организации ДПО медицинских работников по программам ПК, а также по приобретению и проведению ремонта медицинского оборудования</c:v>
                      </c:pt>
                      <c:pt idx="4">
                        <c:v>софинансирование расходов медицинских организаций на оплату труда врачей и среднего медицинского персонала</c:v>
                      </c:pt>
                    </c:strCache>
                  </c:strRef>
                </c:cat>
                <c:val>
                  <c:numRef>
                    <c:extLst>
                      <c:ext uri="{02D57815-91ED-43cb-92C2-25804820EDAC}">
                        <c15:formulaRef>
                          <c15:sqref>расходы!$G$190:$G$194</c15:sqref>
                        </c15:formulaRef>
                      </c:ext>
                    </c:extLst>
                    <c:numCache>
                      <c:formatCode>0.00%</c:formatCode>
                      <c:ptCount val="5"/>
                      <c:pt idx="1">
                        <c:v>0.59498305238903126</c:v>
                      </c:pt>
                      <c:pt idx="2">
                        <c:v>0.32241590253217695</c:v>
                      </c:pt>
                      <c:pt idx="3">
                        <c:v>5.4273341204448808E-2</c:v>
                      </c:pt>
                      <c:pt idx="4">
                        <c:v>2.8327703874342906E-2</c:v>
                      </c:pt>
                    </c:numCache>
                  </c:numRef>
                </c:val>
              </c15:ser>
            </c15:filteredBarSeries>
          </c:ext>
        </c:extLst>
      </c:barChart>
      <c:catAx>
        <c:axId val="857004872"/>
        <c:scaling>
          <c:orientation val="minMax"/>
        </c:scaling>
        <c:delete val="0"/>
        <c:axPos val="b"/>
        <c:numFmt formatCode="General" sourceLinked="1"/>
        <c:majorTickMark val="out"/>
        <c:minorTickMark val="none"/>
        <c:tickLblPos val="nextTo"/>
        <c:spPr>
          <a:noFill/>
          <a:ln w="15875">
            <a:solidFill>
              <a:sysClr val="windowText" lastClr="000000"/>
            </a:solid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857011536"/>
        <c:crosses val="autoZero"/>
        <c:auto val="1"/>
        <c:lblAlgn val="ctr"/>
        <c:lblOffset val="100"/>
        <c:noMultiLvlLbl val="0"/>
      </c:catAx>
      <c:valAx>
        <c:axId val="857011536"/>
        <c:scaling>
          <c:orientation val="minMax"/>
        </c:scaling>
        <c:delete val="1"/>
        <c:axPos val="l"/>
        <c:title>
          <c:tx>
            <c:rich>
              <a:bodyPr rot="-54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a:t>млн.руб.</a:t>
                </a:r>
              </a:p>
            </c:rich>
          </c:tx>
          <c:layout>
            <c:manualLayout>
              <c:xMode val="edge"/>
              <c:yMode val="edge"/>
              <c:x val="0.96952908587257614"/>
              <c:y val="1.7493659482927797E-2"/>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numFmt formatCode="#\ ##0.000" sourceLinked="1"/>
        <c:majorTickMark val="none"/>
        <c:minorTickMark val="none"/>
        <c:tickLblPos val="nextTo"/>
        <c:crossAx val="857004872"/>
        <c:crosses val="autoZero"/>
        <c:crossBetween val="between"/>
      </c:valAx>
      <c:spPr>
        <a:noFill/>
        <a:ln>
          <a:noFill/>
        </a:ln>
        <a:effectLst/>
      </c:spPr>
    </c:plotArea>
    <c:legend>
      <c:legendPos val="b"/>
      <c:layout>
        <c:manualLayout>
          <c:xMode val="edge"/>
          <c:yMode val="edge"/>
          <c:x val="2.958396774988761E-2"/>
          <c:y val="0.90984654525546271"/>
          <c:w val="0.96293151201403693"/>
          <c:h val="6.5613577443923807E-2"/>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zero"/>
    <c:showDLblsOverMax val="0"/>
  </c:chart>
  <c:spPr>
    <a:solidFill>
      <a:schemeClr val="bg1"/>
    </a:solidFill>
    <a:ln w="9525" cap="flat" cmpd="sng" algn="ctr">
      <a:no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1.9724704125908279E-2"/>
          <c:y val="2.8816894051625808E-3"/>
          <c:w val="0.96055059174818347"/>
          <c:h val="0.35485100644704259"/>
        </c:manualLayout>
      </c:layout>
      <c:barChart>
        <c:barDir val="col"/>
        <c:grouping val="stacked"/>
        <c:varyColors val="0"/>
        <c:ser>
          <c:idx val="0"/>
          <c:order val="0"/>
          <c:tx>
            <c:strRef>
              <c:f>доходы!$A$111</c:f>
              <c:strCache>
                <c:ptCount val="1"/>
                <c:pt idx="0">
                  <c:v>субвенция из ФФОМС</c:v>
                </c:pt>
              </c:strCache>
            </c:strRef>
          </c:tx>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invertIfNegative val="0"/>
          <c:cat>
            <c:numRef>
              <c:f>доходы!$B$110:$K$110</c:f>
              <c:numCache>
                <c:formatCode>m/d/yyyy</c:formatCode>
                <c:ptCount val="8"/>
                <c:pt idx="0">
                  <c:v>42644</c:v>
                </c:pt>
                <c:pt idx="1">
                  <c:v>43009</c:v>
                </c:pt>
                <c:pt idx="2">
                  <c:v>43374</c:v>
                </c:pt>
                <c:pt idx="3">
                  <c:v>43739</c:v>
                </c:pt>
                <c:pt idx="4">
                  <c:v>44105</c:v>
                </c:pt>
                <c:pt idx="5">
                  <c:v>44470</c:v>
                </c:pt>
                <c:pt idx="6">
                  <c:v>44835</c:v>
                </c:pt>
                <c:pt idx="7">
                  <c:v>45200</c:v>
                </c:pt>
              </c:numCache>
            </c:numRef>
          </c:cat>
          <c:val>
            <c:numRef>
              <c:f>доходы!$B$111:$K$111</c:f>
              <c:numCache>
                <c:formatCode>#\ ##0.000</c:formatCode>
                <c:ptCount val="8"/>
                <c:pt idx="0">
                  <c:v>1172.6487999999999</c:v>
                </c:pt>
                <c:pt idx="1">
                  <c:v>2146.6037999999999</c:v>
                </c:pt>
                <c:pt idx="2">
                  <c:v>1819.3870999999999</c:v>
                </c:pt>
                <c:pt idx="3">
                  <c:v>2160.5839999999998</c:v>
                </c:pt>
                <c:pt idx="4">
                  <c:v>1080.8613</c:v>
                </c:pt>
                <c:pt idx="5">
                  <c:v>1346.8268</c:v>
                </c:pt>
                <c:pt idx="6">
                  <c:v>1791.9822999999999</c:v>
                </c:pt>
                <c:pt idx="7">
                  <c:v>2380.2597999999998</c:v>
                </c:pt>
              </c:numCache>
            </c:numRef>
          </c:val>
        </c:ser>
        <c:ser>
          <c:idx val="1"/>
          <c:order val="1"/>
          <c:tx>
            <c:strRef>
              <c:f>доходы!$A$112</c:f>
              <c:strCache>
                <c:ptCount val="1"/>
                <c:pt idx="0">
                  <c:v>фин.обеспечение мероприятий по организации ДПО мед.работников по программам ПК, а также по приобретению и проведению ремонта мед.оборудования</c:v>
                </c:pt>
              </c:strCache>
            </c:strRef>
          </c:tx>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solidFill>
                <a:schemeClr val="accent2">
                  <a:shade val="95000"/>
                </a:schemeClr>
              </a:solidFill>
              <a:round/>
            </a:ln>
            <a:effectLst/>
          </c:spPr>
          <c:invertIfNegative val="0"/>
          <c:cat>
            <c:numRef>
              <c:f>доходы!$B$110:$K$110</c:f>
              <c:numCache>
                <c:formatCode>m/d/yyyy</c:formatCode>
                <c:ptCount val="8"/>
                <c:pt idx="0">
                  <c:v>42644</c:v>
                </c:pt>
                <c:pt idx="1">
                  <c:v>43009</c:v>
                </c:pt>
                <c:pt idx="2">
                  <c:v>43374</c:v>
                </c:pt>
                <c:pt idx="3">
                  <c:v>43739</c:v>
                </c:pt>
                <c:pt idx="4">
                  <c:v>44105</c:v>
                </c:pt>
                <c:pt idx="5">
                  <c:v>44470</c:v>
                </c:pt>
                <c:pt idx="6">
                  <c:v>44835</c:v>
                </c:pt>
                <c:pt idx="7">
                  <c:v>45200</c:v>
                </c:pt>
              </c:numCache>
            </c:numRef>
          </c:cat>
          <c:val>
            <c:numRef>
              <c:f>доходы!$B$112:$K$112</c:f>
              <c:numCache>
                <c:formatCode>#\ ##0.000</c:formatCode>
                <c:ptCount val="8"/>
                <c:pt idx="1">
                  <c:v>99.264899999999997</c:v>
                </c:pt>
                <c:pt idx="2">
                  <c:v>56.147399999999998</c:v>
                </c:pt>
                <c:pt idx="3">
                  <c:v>37.167999999999999</c:v>
                </c:pt>
                <c:pt idx="4">
                  <c:v>40.645099999999999</c:v>
                </c:pt>
                <c:pt idx="5">
                  <c:v>60.443100000000001</c:v>
                </c:pt>
                <c:pt idx="6">
                  <c:v>78.499099999999999</c:v>
                </c:pt>
                <c:pt idx="7">
                  <c:v>42.110900000000001</c:v>
                </c:pt>
              </c:numCache>
            </c:numRef>
          </c:val>
        </c:ser>
        <c:ser>
          <c:idx val="2"/>
          <c:order val="2"/>
          <c:tx>
            <c:strRef>
              <c:f>доходы!$A$113</c:f>
              <c:strCache>
                <c:ptCount val="1"/>
                <c:pt idx="0">
                  <c:v>единовременные выплаты мед.работникам</c:v>
                </c:pt>
              </c:strCache>
            </c:strRef>
          </c:tx>
          <c:spPr>
            <a:gradFill rotWithShape="1">
              <a:gsLst>
                <a:gs pos="0">
                  <a:schemeClr val="accent3">
                    <a:lumMod val="110000"/>
                    <a:satMod val="105000"/>
                    <a:tint val="67000"/>
                  </a:schemeClr>
                </a:gs>
                <a:gs pos="50000">
                  <a:schemeClr val="accent3">
                    <a:lumMod val="105000"/>
                    <a:satMod val="103000"/>
                    <a:tint val="73000"/>
                  </a:schemeClr>
                </a:gs>
                <a:gs pos="100000">
                  <a:schemeClr val="accent3">
                    <a:lumMod val="105000"/>
                    <a:satMod val="109000"/>
                    <a:tint val="81000"/>
                  </a:schemeClr>
                </a:gs>
              </a:gsLst>
              <a:lin ang="5400000" scaled="0"/>
            </a:gradFill>
            <a:ln w="9525" cap="flat" cmpd="sng" algn="ctr">
              <a:solidFill>
                <a:schemeClr val="accent3">
                  <a:shade val="95000"/>
                </a:schemeClr>
              </a:solidFill>
              <a:round/>
            </a:ln>
            <a:effectLst/>
          </c:spPr>
          <c:invertIfNegative val="0"/>
          <c:cat>
            <c:numRef>
              <c:f>доходы!$B$110:$K$110</c:f>
              <c:numCache>
                <c:formatCode>m/d/yyyy</c:formatCode>
                <c:ptCount val="8"/>
                <c:pt idx="0">
                  <c:v>42644</c:v>
                </c:pt>
                <c:pt idx="1">
                  <c:v>43009</c:v>
                </c:pt>
                <c:pt idx="2">
                  <c:v>43374</c:v>
                </c:pt>
                <c:pt idx="3">
                  <c:v>43739</c:v>
                </c:pt>
                <c:pt idx="4">
                  <c:v>44105</c:v>
                </c:pt>
                <c:pt idx="5">
                  <c:v>44470</c:v>
                </c:pt>
                <c:pt idx="6">
                  <c:v>44835</c:v>
                </c:pt>
                <c:pt idx="7">
                  <c:v>45200</c:v>
                </c:pt>
              </c:numCache>
            </c:numRef>
          </c:cat>
          <c:val>
            <c:numRef>
              <c:f>доходы!$B$113:$K$113</c:f>
              <c:numCache>
                <c:formatCode>#\ ##0.000</c:formatCode>
                <c:ptCount val="8"/>
                <c:pt idx="1">
                  <c:v>0.05</c:v>
                </c:pt>
                <c:pt idx="2">
                  <c:v>0.41339999999999999</c:v>
                </c:pt>
                <c:pt idx="5">
                  <c:v>0.1071</c:v>
                </c:pt>
                <c:pt idx="6">
                  <c:v>0</c:v>
                </c:pt>
                <c:pt idx="7">
                  <c:v>0</c:v>
                </c:pt>
              </c:numCache>
            </c:numRef>
          </c:val>
        </c:ser>
        <c:ser>
          <c:idx val="3"/>
          <c:order val="3"/>
          <c:tx>
            <c:strRef>
              <c:f>доходы!$A$114</c:f>
              <c:strCache>
                <c:ptCount val="1"/>
                <c:pt idx="0">
                  <c:v>софинансирование расходов МО по оплате труда врачей и среднего мед.персонала</c:v>
                </c:pt>
              </c:strCache>
            </c:strRef>
          </c:tx>
          <c:spPr>
            <a:gradFill rotWithShape="1">
              <a:gsLst>
                <a:gs pos="0">
                  <a:schemeClr val="accent4">
                    <a:lumMod val="110000"/>
                    <a:satMod val="105000"/>
                    <a:tint val="67000"/>
                  </a:schemeClr>
                </a:gs>
                <a:gs pos="50000">
                  <a:schemeClr val="accent4">
                    <a:lumMod val="105000"/>
                    <a:satMod val="103000"/>
                    <a:tint val="73000"/>
                  </a:schemeClr>
                </a:gs>
                <a:gs pos="100000">
                  <a:schemeClr val="accent4">
                    <a:lumMod val="105000"/>
                    <a:satMod val="109000"/>
                    <a:tint val="81000"/>
                  </a:schemeClr>
                </a:gs>
              </a:gsLst>
              <a:lin ang="5400000" scaled="0"/>
            </a:gradFill>
            <a:ln w="9525" cap="flat" cmpd="sng" algn="ctr">
              <a:solidFill>
                <a:schemeClr val="accent4">
                  <a:shade val="95000"/>
                </a:schemeClr>
              </a:solidFill>
              <a:round/>
            </a:ln>
            <a:effectLst/>
          </c:spPr>
          <c:invertIfNegative val="0"/>
          <c:cat>
            <c:numRef>
              <c:f>доходы!$B$110:$K$110</c:f>
              <c:numCache>
                <c:formatCode>m/d/yyyy</c:formatCode>
                <c:ptCount val="8"/>
                <c:pt idx="0">
                  <c:v>42644</c:v>
                </c:pt>
                <c:pt idx="1">
                  <c:v>43009</c:v>
                </c:pt>
                <c:pt idx="2">
                  <c:v>43374</c:v>
                </c:pt>
                <c:pt idx="3">
                  <c:v>43739</c:v>
                </c:pt>
                <c:pt idx="4">
                  <c:v>44105</c:v>
                </c:pt>
                <c:pt idx="5">
                  <c:v>44470</c:v>
                </c:pt>
                <c:pt idx="6">
                  <c:v>44835</c:v>
                </c:pt>
                <c:pt idx="7">
                  <c:v>45200</c:v>
                </c:pt>
              </c:numCache>
            </c:numRef>
          </c:cat>
          <c:val>
            <c:numRef>
              <c:f>доходы!$B$114:$K$114</c:f>
              <c:numCache>
                <c:formatCode>General</c:formatCode>
                <c:ptCount val="8"/>
                <c:pt idx="3" formatCode="#\ ##0.000">
                  <c:v>91.739000000000004</c:v>
                </c:pt>
                <c:pt idx="4" formatCode="#\ ##0.000">
                  <c:v>105.82989999999999</c:v>
                </c:pt>
                <c:pt idx="5" formatCode="#\ ##0.000">
                  <c:v>47.620399999999997</c:v>
                </c:pt>
                <c:pt idx="6" formatCode="#\ ##0.000">
                  <c:v>264.97120000000001</c:v>
                </c:pt>
                <c:pt idx="7" formatCode="#\ ##0.000">
                  <c:v>9.7256999999999998</c:v>
                </c:pt>
              </c:numCache>
            </c:numRef>
          </c:val>
        </c:ser>
        <c:ser>
          <c:idx val="4"/>
          <c:order val="4"/>
          <c:tx>
            <c:strRef>
              <c:f>доходы!$A$115</c:f>
              <c:strCache>
                <c:ptCount val="1"/>
                <c:pt idx="0">
                  <c:v>фин.обеспечение расходов на оплату мед.помощи, оказанной в МО других субъектов РФ лицам, застрахованным по ОМС на территории АО</c:v>
                </c:pt>
              </c:strCache>
            </c:strRef>
          </c:tx>
          <c:spPr>
            <a:gradFill rotWithShape="1">
              <a:gsLst>
                <a:gs pos="0">
                  <a:schemeClr val="accent5">
                    <a:lumMod val="110000"/>
                    <a:satMod val="105000"/>
                    <a:tint val="67000"/>
                  </a:schemeClr>
                </a:gs>
                <a:gs pos="50000">
                  <a:schemeClr val="accent5">
                    <a:lumMod val="105000"/>
                    <a:satMod val="103000"/>
                    <a:tint val="73000"/>
                  </a:schemeClr>
                </a:gs>
                <a:gs pos="100000">
                  <a:schemeClr val="accent5">
                    <a:lumMod val="105000"/>
                    <a:satMod val="109000"/>
                    <a:tint val="81000"/>
                  </a:schemeClr>
                </a:gs>
              </a:gsLst>
              <a:lin ang="5400000" scaled="0"/>
            </a:gradFill>
            <a:ln w="9525" cap="flat" cmpd="sng" algn="ctr">
              <a:solidFill>
                <a:schemeClr val="accent5">
                  <a:shade val="95000"/>
                </a:schemeClr>
              </a:solidFill>
              <a:round/>
            </a:ln>
            <a:effectLst/>
          </c:spPr>
          <c:invertIfNegative val="0"/>
          <c:cat>
            <c:numRef>
              <c:f>доходы!$B$110:$K$110</c:f>
              <c:numCache>
                <c:formatCode>m/d/yyyy</c:formatCode>
                <c:ptCount val="8"/>
                <c:pt idx="0">
                  <c:v>42644</c:v>
                </c:pt>
                <c:pt idx="1">
                  <c:v>43009</c:v>
                </c:pt>
                <c:pt idx="2">
                  <c:v>43374</c:v>
                </c:pt>
                <c:pt idx="3">
                  <c:v>43739</c:v>
                </c:pt>
                <c:pt idx="4">
                  <c:v>44105</c:v>
                </c:pt>
                <c:pt idx="5">
                  <c:v>44470</c:v>
                </c:pt>
                <c:pt idx="6">
                  <c:v>44835</c:v>
                </c:pt>
                <c:pt idx="7">
                  <c:v>45200</c:v>
                </c:pt>
              </c:numCache>
            </c:numRef>
          </c:cat>
          <c:val>
            <c:numRef>
              <c:f>доходы!$B$115:$K$115</c:f>
              <c:numCache>
                <c:formatCode>General</c:formatCode>
                <c:ptCount val="8"/>
                <c:pt idx="3" formatCode="#\ ##0.000">
                  <c:v>70</c:v>
                </c:pt>
                <c:pt idx="4" formatCode="#\ ##0.000">
                  <c:v>69.167299999999997</c:v>
                </c:pt>
                <c:pt idx="5" formatCode="#\ ##0.000">
                  <c:v>0</c:v>
                </c:pt>
              </c:numCache>
            </c:numRef>
          </c:val>
        </c:ser>
        <c:ser>
          <c:idx val="5"/>
          <c:order val="5"/>
          <c:tx>
            <c:strRef>
              <c:f>доходы!$A$116</c:f>
              <c:strCache>
                <c:ptCount val="1"/>
                <c:pt idx="0">
                  <c:v>доп.финансовое обеспечение организации ОМС</c:v>
                </c:pt>
              </c:strCache>
            </c:strRef>
          </c:tx>
          <c:spPr>
            <a:gradFill rotWithShape="1">
              <a:gsLst>
                <a:gs pos="0">
                  <a:schemeClr val="accent6">
                    <a:lumMod val="110000"/>
                    <a:satMod val="105000"/>
                    <a:tint val="67000"/>
                  </a:schemeClr>
                </a:gs>
                <a:gs pos="50000">
                  <a:schemeClr val="accent6">
                    <a:lumMod val="105000"/>
                    <a:satMod val="103000"/>
                    <a:tint val="73000"/>
                  </a:schemeClr>
                </a:gs>
                <a:gs pos="100000">
                  <a:schemeClr val="accent6">
                    <a:lumMod val="105000"/>
                    <a:satMod val="109000"/>
                    <a:tint val="81000"/>
                  </a:schemeClr>
                </a:gs>
              </a:gsLst>
              <a:lin ang="5400000" scaled="0"/>
            </a:gradFill>
            <a:ln w="9525" cap="flat" cmpd="sng" algn="ctr">
              <a:solidFill>
                <a:schemeClr val="accent6">
                  <a:shade val="95000"/>
                </a:schemeClr>
              </a:solidFill>
              <a:round/>
            </a:ln>
            <a:effectLst/>
          </c:spPr>
          <c:invertIfNegative val="0"/>
          <c:cat>
            <c:numRef>
              <c:f>доходы!$B$110:$K$110</c:f>
              <c:numCache>
                <c:formatCode>m/d/yyyy</c:formatCode>
                <c:ptCount val="8"/>
                <c:pt idx="0">
                  <c:v>42644</c:v>
                </c:pt>
                <c:pt idx="1">
                  <c:v>43009</c:v>
                </c:pt>
                <c:pt idx="2">
                  <c:v>43374</c:v>
                </c:pt>
                <c:pt idx="3">
                  <c:v>43739</c:v>
                </c:pt>
                <c:pt idx="4">
                  <c:v>44105</c:v>
                </c:pt>
                <c:pt idx="5">
                  <c:v>44470</c:v>
                </c:pt>
                <c:pt idx="6">
                  <c:v>44835</c:v>
                </c:pt>
                <c:pt idx="7">
                  <c:v>45200</c:v>
                </c:pt>
              </c:numCache>
            </c:numRef>
          </c:cat>
          <c:val>
            <c:numRef>
              <c:f>доходы!$B$116:$K$116</c:f>
              <c:numCache>
                <c:formatCode>General</c:formatCode>
                <c:ptCount val="8"/>
                <c:pt idx="3" formatCode="#\ ##0.000">
                  <c:v>0.95699999999999996</c:v>
                </c:pt>
                <c:pt idx="4" formatCode="#\ ##0.000">
                  <c:v>1.0528999999999999</c:v>
                </c:pt>
                <c:pt idx="5" formatCode="#\ ##0.000">
                  <c:v>1.2423</c:v>
                </c:pt>
                <c:pt idx="6" formatCode="#\ ##0.000">
                  <c:v>1.0920000000000001</c:v>
                </c:pt>
                <c:pt idx="7" formatCode="#\ ##0.000">
                  <c:v>0.97419999999999995</c:v>
                </c:pt>
              </c:numCache>
            </c:numRef>
          </c:val>
        </c:ser>
        <c:ser>
          <c:idx val="6"/>
          <c:order val="6"/>
          <c:tx>
            <c:strRef>
              <c:f>доходы!$A$117</c:f>
              <c:strCache>
                <c:ptCount val="1"/>
                <c:pt idx="0">
                  <c:v>средства прошлых лет, возвращенные СМО и МО</c:v>
                </c:pt>
              </c:strCache>
            </c:strRef>
          </c:tx>
          <c:spPr>
            <a:gradFill rotWithShape="1">
              <a:gsLst>
                <a:gs pos="0">
                  <a:schemeClr val="accent1">
                    <a:lumMod val="60000"/>
                    <a:lumMod val="110000"/>
                    <a:satMod val="105000"/>
                    <a:tint val="67000"/>
                  </a:schemeClr>
                </a:gs>
                <a:gs pos="50000">
                  <a:schemeClr val="accent1">
                    <a:lumMod val="60000"/>
                    <a:lumMod val="105000"/>
                    <a:satMod val="103000"/>
                    <a:tint val="73000"/>
                  </a:schemeClr>
                </a:gs>
                <a:gs pos="100000">
                  <a:schemeClr val="accent1">
                    <a:lumMod val="60000"/>
                    <a:lumMod val="105000"/>
                    <a:satMod val="109000"/>
                    <a:tint val="81000"/>
                  </a:schemeClr>
                </a:gs>
              </a:gsLst>
              <a:lin ang="5400000" scaled="0"/>
            </a:gradFill>
            <a:ln w="9525" cap="flat" cmpd="sng" algn="ctr">
              <a:solidFill>
                <a:schemeClr val="accent1">
                  <a:lumMod val="60000"/>
                  <a:shade val="95000"/>
                </a:schemeClr>
              </a:solidFill>
              <a:round/>
            </a:ln>
            <a:effectLst/>
          </c:spPr>
          <c:invertIfNegative val="0"/>
          <c:cat>
            <c:numRef>
              <c:f>доходы!$B$110:$K$110</c:f>
              <c:numCache>
                <c:formatCode>m/d/yyyy</c:formatCode>
                <c:ptCount val="8"/>
                <c:pt idx="0">
                  <c:v>42644</c:v>
                </c:pt>
                <c:pt idx="1">
                  <c:v>43009</c:v>
                </c:pt>
                <c:pt idx="2">
                  <c:v>43374</c:v>
                </c:pt>
                <c:pt idx="3">
                  <c:v>43739</c:v>
                </c:pt>
                <c:pt idx="4">
                  <c:v>44105</c:v>
                </c:pt>
                <c:pt idx="5">
                  <c:v>44470</c:v>
                </c:pt>
                <c:pt idx="6">
                  <c:v>44835</c:v>
                </c:pt>
                <c:pt idx="7">
                  <c:v>45200</c:v>
                </c:pt>
              </c:numCache>
            </c:numRef>
          </c:cat>
          <c:val>
            <c:numRef>
              <c:f>доходы!$B$117:$K$117</c:f>
              <c:numCache>
                <c:formatCode>General</c:formatCode>
                <c:ptCount val="8"/>
                <c:pt idx="3" formatCode="#\ ##0.000">
                  <c:v>0.158</c:v>
                </c:pt>
                <c:pt idx="4" formatCode="#\ ##0.000">
                  <c:v>8.1699999999999995E-2</c:v>
                </c:pt>
                <c:pt idx="5" formatCode="#\ ##0.000">
                  <c:v>0.1051</c:v>
                </c:pt>
                <c:pt idx="6" formatCode="#\ ##0.000">
                  <c:v>0.2974</c:v>
                </c:pt>
                <c:pt idx="7" formatCode="#\ ##0.000">
                  <c:v>2.5781999999999998</c:v>
                </c:pt>
              </c:numCache>
            </c:numRef>
          </c:val>
        </c:ser>
        <c:ser>
          <c:idx val="7"/>
          <c:order val="7"/>
          <c:tx>
            <c:strRef>
              <c:f>доходы!$A$118</c:f>
              <c:strCache>
                <c:ptCount val="1"/>
                <c:pt idx="0">
                  <c:v>средства МБТ из бюджетов ТФОМС других субъектов РФ</c:v>
                </c:pt>
              </c:strCache>
            </c:strRef>
          </c:tx>
          <c:spPr>
            <a:gradFill rotWithShape="1">
              <a:gsLst>
                <a:gs pos="0">
                  <a:schemeClr val="accent2">
                    <a:lumMod val="60000"/>
                    <a:lumMod val="110000"/>
                    <a:satMod val="105000"/>
                    <a:tint val="67000"/>
                  </a:schemeClr>
                </a:gs>
                <a:gs pos="50000">
                  <a:schemeClr val="accent2">
                    <a:lumMod val="60000"/>
                    <a:lumMod val="105000"/>
                    <a:satMod val="103000"/>
                    <a:tint val="73000"/>
                  </a:schemeClr>
                </a:gs>
                <a:gs pos="100000">
                  <a:schemeClr val="accent2">
                    <a:lumMod val="60000"/>
                    <a:lumMod val="105000"/>
                    <a:satMod val="109000"/>
                    <a:tint val="81000"/>
                  </a:schemeClr>
                </a:gs>
              </a:gsLst>
              <a:lin ang="5400000" scaled="0"/>
            </a:gradFill>
            <a:ln w="9525" cap="flat" cmpd="sng" algn="ctr">
              <a:solidFill>
                <a:schemeClr val="accent2">
                  <a:lumMod val="60000"/>
                  <a:shade val="95000"/>
                </a:schemeClr>
              </a:solidFill>
              <a:round/>
            </a:ln>
            <a:effectLst/>
          </c:spPr>
          <c:invertIfNegative val="0"/>
          <c:cat>
            <c:numRef>
              <c:f>доходы!$B$110:$K$110</c:f>
              <c:numCache>
                <c:formatCode>m/d/yyyy</c:formatCode>
                <c:ptCount val="8"/>
                <c:pt idx="0">
                  <c:v>42644</c:v>
                </c:pt>
                <c:pt idx="1">
                  <c:v>43009</c:v>
                </c:pt>
                <c:pt idx="2">
                  <c:v>43374</c:v>
                </c:pt>
                <c:pt idx="3">
                  <c:v>43739</c:v>
                </c:pt>
                <c:pt idx="4">
                  <c:v>44105</c:v>
                </c:pt>
                <c:pt idx="5">
                  <c:v>44470</c:v>
                </c:pt>
                <c:pt idx="6">
                  <c:v>44835</c:v>
                </c:pt>
                <c:pt idx="7">
                  <c:v>45200</c:v>
                </c:pt>
              </c:numCache>
            </c:numRef>
          </c:cat>
          <c:val>
            <c:numRef>
              <c:f>доходы!$B$118:$K$118</c:f>
              <c:numCache>
                <c:formatCode>General</c:formatCode>
                <c:ptCount val="8"/>
                <c:pt idx="3" formatCode="#\ ##0.000">
                  <c:v>2.9000000000000001E-2</c:v>
                </c:pt>
                <c:pt idx="4" formatCode="#\ ##0.000">
                  <c:v>0.92800000000000005</c:v>
                </c:pt>
                <c:pt idx="5" formatCode="#\ ##0.000">
                  <c:v>1E-4</c:v>
                </c:pt>
                <c:pt idx="6" formatCode="#\ ##0.000">
                  <c:v>34.633499999999998</c:v>
                </c:pt>
                <c:pt idx="7" formatCode="#\ ##0.000">
                  <c:v>50.906700000000001</c:v>
                </c:pt>
              </c:numCache>
            </c:numRef>
          </c:val>
        </c:ser>
        <c:ser>
          <c:idx val="8"/>
          <c:order val="8"/>
          <c:tx>
            <c:strRef>
              <c:f>доходы!$A$119</c:f>
              <c:strCache>
                <c:ptCount val="1"/>
                <c:pt idx="0">
                  <c:v>фин.обеспечение осуществления денежных выплат стимулирующего характера мед.работникам за выявление онкол.заболеваний </c:v>
                </c:pt>
              </c:strCache>
            </c:strRef>
          </c:tx>
          <c:spPr>
            <a:gradFill rotWithShape="1">
              <a:gsLst>
                <a:gs pos="0">
                  <a:schemeClr val="accent3">
                    <a:lumMod val="60000"/>
                    <a:lumMod val="110000"/>
                    <a:satMod val="105000"/>
                    <a:tint val="67000"/>
                  </a:schemeClr>
                </a:gs>
                <a:gs pos="50000">
                  <a:schemeClr val="accent3">
                    <a:lumMod val="60000"/>
                    <a:lumMod val="105000"/>
                    <a:satMod val="103000"/>
                    <a:tint val="73000"/>
                  </a:schemeClr>
                </a:gs>
                <a:gs pos="100000">
                  <a:schemeClr val="accent3">
                    <a:lumMod val="60000"/>
                    <a:lumMod val="105000"/>
                    <a:satMod val="109000"/>
                    <a:tint val="81000"/>
                  </a:schemeClr>
                </a:gs>
              </a:gsLst>
              <a:lin ang="5400000" scaled="0"/>
            </a:gradFill>
            <a:ln w="9525" cap="flat" cmpd="sng" algn="ctr">
              <a:solidFill>
                <a:schemeClr val="accent3">
                  <a:lumMod val="60000"/>
                  <a:shade val="95000"/>
                </a:schemeClr>
              </a:solidFill>
              <a:round/>
            </a:ln>
            <a:effectLst/>
          </c:spPr>
          <c:invertIfNegative val="0"/>
          <c:cat>
            <c:numRef>
              <c:f>доходы!$B$110:$K$110</c:f>
              <c:numCache>
                <c:formatCode>m/d/yyyy</c:formatCode>
                <c:ptCount val="8"/>
                <c:pt idx="0">
                  <c:v>42644</c:v>
                </c:pt>
                <c:pt idx="1">
                  <c:v>43009</c:v>
                </c:pt>
                <c:pt idx="2">
                  <c:v>43374</c:v>
                </c:pt>
                <c:pt idx="3">
                  <c:v>43739</c:v>
                </c:pt>
                <c:pt idx="4">
                  <c:v>44105</c:v>
                </c:pt>
                <c:pt idx="5">
                  <c:v>44470</c:v>
                </c:pt>
                <c:pt idx="6">
                  <c:v>44835</c:v>
                </c:pt>
                <c:pt idx="7">
                  <c:v>45200</c:v>
                </c:pt>
              </c:numCache>
            </c:numRef>
          </c:cat>
          <c:val>
            <c:numRef>
              <c:f>доходы!$B$119:$K$119</c:f>
              <c:numCache>
                <c:formatCode>General</c:formatCode>
                <c:ptCount val="8"/>
                <c:pt idx="4" formatCode="#\ ##0.000">
                  <c:v>7.2653999999999996</c:v>
                </c:pt>
                <c:pt idx="5" formatCode="#\ ##0.000">
                  <c:v>7.4147999999999996</c:v>
                </c:pt>
                <c:pt idx="6" formatCode="#\ ##0.000">
                  <c:v>0.78659999999999997</c:v>
                </c:pt>
                <c:pt idx="7" formatCode="#\ ##0.000">
                  <c:v>0.28799999999999998</c:v>
                </c:pt>
              </c:numCache>
            </c:numRef>
          </c:val>
        </c:ser>
        <c:ser>
          <c:idx val="9"/>
          <c:order val="9"/>
          <c:tx>
            <c:strRef>
              <c:f>доходы!$A$120</c:f>
              <c:strCache>
                <c:ptCount val="1"/>
                <c:pt idx="0">
                  <c:v>МБТ на финансовое обеспечение проведения углубленной диспансеризации</c:v>
                </c:pt>
              </c:strCache>
            </c:strRef>
          </c:tx>
          <c:spPr>
            <a:gradFill rotWithShape="1">
              <a:gsLst>
                <a:gs pos="0">
                  <a:schemeClr val="accent4">
                    <a:lumMod val="60000"/>
                    <a:lumMod val="110000"/>
                    <a:satMod val="105000"/>
                    <a:tint val="67000"/>
                  </a:schemeClr>
                </a:gs>
                <a:gs pos="50000">
                  <a:schemeClr val="accent4">
                    <a:lumMod val="60000"/>
                    <a:lumMod val="105000"/>
                    <a:satMod val="103000"/>
                    <a:tint val="73000"/>
                  </a:schemeClr>
                </a:gs>
                <a:gs pos="100000">
                  <a:schemeClr val="accent4">
                    <a:lumMod val="60000"/>
                    <a:lumMod val="105000"/>
                    <a:satMod val="109000"/>
                    <a:tint val="81000"/>
                  </a:schemeClr>
                </a:gs>
              </a:gsLst>
              <a:lin ang="5400000" scaled="0"/>
            </a:gradFill>
            <a:ln w="9525" cap="flat" cmpd="sng" algn="ctr">
              <a:solidFill>
                <a:schemeClr val="accent4">
                  <a:lumMod val="60000"/>
                  <a:shade val="95000"/>
                </a:schemeClr>
              </a:solidFill>
              <a:round/>
            </a:ln>
            <a:effectLst/>
          </c:spPr>
          <c:invertIfNegative val="0"/>
          <c:cat>
            <c:numRef>
              <c:f>доходы!$B$110:$K$110</c:f>
              <c:numCache>
                <c:formatCode>m/d/yyyy</c:formatCode>
                <c:ptCount val="8"/>
                <c:pt idx="0">
                  <c:v>42644</c:v>
                </c:pt>
                <c:pt idx="1">
                  <c:v>43009</c:v>
                </c:pt>
                <c:pt idx="2">
                  <c:v>43374</c:v>
                </c:pt>
                <c:pt idx="3">
                  <c:v>43739</c:v>
                </c:pt>
                <c:pt idx="4">
                  <c:v>44105</c:v>
                </c:pt>
                <c:pt idx="5">
                  <c:v>44470</c:v>
                </c:pt>
                <c:pt idx="6">
                  <c:v>44835</c:v>
                </c:pt>
                <c:pt idx="7">
                  <c:v>45200</c:v>
                </c:pt>
              </c:numCache>
            </c:numRef>
          </c:cat>
          <c:val>
            <c:numRef>
              <c:f>доходы!$B$120:$K$120</c:f>
              <c:numCache>
                <c:formatCode>General</c:formatCode>
                <c:ptCount val="8"/>
                <c:pt idx="5" formatCode="#\ ##0.000">
                  <c:v>63.907400000000003</c:v>
                </c:pt>
              </c:numCache>
            </c:numRef>
          </c:val>
        </c:ser>
        <c:ser>
          <c:idx val="10"/>
          <c:order val="10"/>
          <c:tx>
            <c:strRef>
              <c:f>доходы!$A$121</c:f>
              <c:strCache>
                <c:ptCount val="1"/>
                <c:pt idx="0">
                  <c:v>МБТ на дополнительное финансовое обеспечение (с заболеванием или подозрением на заболевание COVID-19)</c:v>
                </c:pt>
              </c:strCache>
            </c:strRef>
          </c:tx>
          <c:spPr>
            <a:gradFill rotWithShape="1">
              <a:gsLst>
                <a:gs pos="0">
                  <a:schemeClr val="accent5">
                    <a:lumMod val="60000"/>
                    <a:lumMod val="110000"/>
                    <a:satMod val="105000"/>
                    <a:tint val="67000"/>
                  </a:schemeClr>
                </a:gs>
                <a:gs pos="50000">
                  <a:schemeClr val="accent5">
                    <a:lumMod val="60000"/>
                    <a:lumMod val="105000"/>
                    <a:satMod val="103000"/>
                    <a:tint val="73000"/>
                  </a:schemeClr>
                </a:gs>
                <a:gs pos="100000">
                  <a:schemeClr val="accent5">
                    <a:lumMod val="60000"/>
                    <a:lumMod val="105000"/>
                    <a:satMod val="109000"/>
                    <a:tint val="81000"/>
                  </a:schemeClr>
                </a:gs>
              </a:gsLst>
              <a:lin ang="5400000" scaled="0"/>
            </a:gradFill>
            <a:ln w="9525" cap="flat" cmpd="sng" algn="ctr">
              <a:solidFill>
                <a:schemeClr val="accent5">
                  <a:lumMod val="60000"/>
                  <a:shade val="95000"/>
                </a:schemeClr>
              </a:solidFill>
              <a:round/>
            </a:ln>
            <a:effectLst/>
          </c:spPr>
          <c:invertIfNegative val="0"/>
          <c:cat>
            <c:numRef>
              <c:f>доходы!$B$110:$K$110</c:f>
              <c:numCache>
                <c:formatCode>m/d/yyyy</c:formatCode>
                <c:ptCount val="8"/>
                <c:pt idx="0">
                  <c:v>42644</c:v>
                </c:pt>
                <c:pt idx="1">
                  <c:v>43009</c:v>
                </c:pt>
                <c:pt idx="2">
                  <c:v>43374</c:v>
                </c:pt>
                <c:pt idx="3">
                  <c:v>43739</c:v>
                </c:pt>
                <c:pt idx="4">
                  <c:v>44105</c:v>
                </c:pt>
                <c:pt idx="5">
                  <c:v>44470</c:v>
                </c:pt>
                <c:pt idx="6">
                  <c:v>44835</c:v>
                </c:pt>
                <c:pt idx="7">
                  <c:v>45200</c:v>
                </c:pt>
              </c:numCache>
            </c:numRef>
          </c:cat>
          <c:val>
            <c:numRef>
              <c:f>доходы!$B$121:$K$121</c:f>
              <c:numCache>
                <c:formatCode>General</c:formatCode>
                <c:ptCount val="8"/>
                <c:pt idx="5" formatCode="#\ ##0.000">
                  <c:v>7.1375000000000002</c:v>
                </c:pt>
                <c:pt idx="6" formatCode="#\ ##0.000">
                  <c:v>16.106400000000001</c:v>
                </c:pt>
              </c:numCache>
            </c:numRef>
          </c:val>
        </c:ser>
        <c:dLbls>
          <c:showLegendKey val="0"/>
          <c:showVal val="0"/>
          <c:showCatName val="0"/>
          <c:showSerName val="0"/>
          <c:showPercent val="0"/>
          <c:showBubbleSize val="0"/>
        </c:dLbls>
        <c:gapWidth val="150"/>
        <c:overlap val="100"/>
        <c:serLines>
          <c:spPr>
            <a:ln w="9525">
              <a:solidFill>
                <a:schemeClr val="tx1">
                  <a:lumMod val="35000"/>
                  <a:lumOff val="65000"/>
                </a:schemeClr>
              </a:solidFill>
              <a:prstDash val="dash"/>
            </a:ln>
            <a:effectLst/>
          </c:spPr>
        </c:serLines>
        <c:axId val="857010360"/>
        <c:axId val="857002128"/>
      </c:barChart>
      <c:dateAx>
        <c:axId val="857010360"/>
        <c:scaling>
          <c:orientation val="minMax"/>
        </c:scaling>
        <c:delete val="1"/>
        <c:axPos val="b"/>
        <c:numFmt formatCode="m/d/yyyy" sourceLinked="1"/>
        <c:majorTickMark val="none"/>
        <c:minorTickMark val="none"/>
        <c:tickLblPos val="nextTo"/>
        <c:crossAx val="857002128"/>
        <c:crosses val="autoZero"/>
        <c:auto val="1"/>
        <c:lblOffset val="100"/>
        <c:baseTimeUnit val="years"/>
      </c:dateAx>
      <c:valAx>
        <c:axId val="857002128"/>
        <c:scaling>
          <c:orientation val="minMax"/>
        </c:scaling>
        <c:delete val="1"/>
        <c:axPos val="l"/>
        <c:majorGridlines>
          <c:spPr>
            <a:ln w="9525" cap="flat" cmpd="sng" algn="ctr">
              <a:solidFill>
                <a:schemeClr val="tx1">
                  <a:lumMod val="15000"/>
                  <a:lumOff val="85000"/>
                </a:schemeClr>
              </a:solidFill>
              <a:round/>
            </a:ln>
            <a:effectLst/>
          </c:spPr>
        </c:majorGridlines>
        <c:numFmt formatCode="#\ ##0.000" sourceLinked="1"/>
        <c:majorTickMark val="none"/>
        <c:minorTickMark val="none"/>
        <c:tickLblPos val="nextTo"/>
        <c:crossAx val="857010360"/>
        <c:crosses val="autoZero"/>
        <c:crossBetween val="between"/>
      </c:valAx>
      <c:dTable>
        <c:showHorzBorder val="1"/>
        <c:showVertBorder val="1"/>
        <c:showOutline val="1"/>
        <c:showKeys val="1"/>
        <c:spPr>
          <a:noFill/>
          <a:ln w="9525">
            <a:solidFill>
              <a:schemeClr val="tx1">
                <a:lumMod val="15000"/>
                <a:lumOff val="85000"/>
              </a:schemeClr>
            </a:solidFill>
          </a:ln>
          <a:effectLst/>
        </c:spPr>
        <c:txPr>
          <a:bodyPr rot="0" spcFirstLastPara="1" vertOverflow="ellipsis" vert="horz" wrap="square" anchor="ctr" anchorCtr="1"/>
          <a:lstStyle/>
          <a:p>
            <a:pPr>
              <a:defRPr sz="6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60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доходы!$A$106</c:f>
              <c:strCache>
                <c:ptCount val="1"/>
                <c:pt idx="0">
                  <c:v>остаток средств бюджета ТФОМС (млн.руб.)</c:v>
                </c:pt>
              </c:strCache>
            </c:strRef>
          </c:tx>
          <c:spPr>
            <a:ln w="22225" cap="rnd" cmpd="dbl">
              <a:solidFill>
                <a:srgbClr val="002060"/>
              </a:solidFill>
              <a:miter lim="800000"/>
            </a:ln>
            <a:effectLst/>
          </c:spPr>
          <c:marker>
            <c:symbol val="diamond"/>
            <c:size val="6"/>
            <c:spPr>
              <a:solidFill>
                <a:schemeClr val="accent1"/>
              </a:solidFill>
              <a:ln w="9525">
                <a:solidFill>
                  <a:schemeClr val="accent1"/>
                </a:solidFill>
                <a:round/>
              </a:ln>
              <a:effectLst/>
            </c:spPr>
          </c:marker>
          <c:dLbls>
            <c:spPr>
              <a:noFill/>
              <a:ln>
                <a:noFill/>
              </a:ln>
              <a:effectLst/>
            </c:spPr>
            <c:txPr>
              <a:bodyPr rot="0" spcFirstLastPara="1" vertOverflow="ellipsis" vert="horz" wrap="square" anchor="ctr" anchorCtr="1"/>
              <a:lstStyle/>
              <a:p>
                <a:pPr>
                  <a:defRPr sz="1000" b="1" i="0" u="none" strike="noStrike" kern="1200" baseline="0">
                    <a:solidFill>
                      <a:schemeClr val="accent5">
                        <a:lumMod val="50000"/>
                      </a:schemeClr>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доходы!$B$105:$I$105</c:f>
              <c:strCache>
                <c:ptCount val="8"/>
                <c:pt idx="0">
                  <c:v>01.10.2016</c:v>
                </c:pt>
                <c:pt idx="1">
                  <c:v>01.10.2017</c:v>
                </c:pt>
                <c:pt idx="2">
                  <c:v>01.10.2018</c:v>
                </c:pt>
                <c:pt idx="3">
                  <c:v>01.10.2019</c:v>
                </c:pt>
                <c:pt idx="4">
                  <c:v>01.10.2020</c:v>
                </c:pt>
                <c:pt idx="5">
                  <c:v>01.10.2021</c:v>
                </c:pt>
                <c:pt idx="6">
                  <c:v>01.10.2022</c:v>
                </c:pt>
                <c:pt idx="7">
                  <c:v>01.10.2023</c:v>
                </c:pt>
              </c:strCache>
            </c:strRef>
          </c:cat>
          <c:val>
            <c:numRef>
              <c:f>доходы!$B$106:$I$106</c:f>
              <c:numCache>
                <c:formatCode>#\ ##0.000</c:formatCode>
                <c:ptCount val="8"/>
                <c:pt idx="0">
                  <c:v>1172.6487999999999</c:v>
                </c:pt>
                <c:pt idx="1">
                  <c:v>2245.9187000000002</c:v>
                </c:pt>
                <c:pt idx="2">
                  <c:v>1875.9478999999999</c:v>
                </c:pt>
                <c:pt idx="3">
                  <c:v>2360.6358</c:v>
                </c:pt>
                <c:pt idx="4">
                  <c:v>1305.8317999999999</c:v>
                </c:pt>
                <c:pt idx="5">
                  <c:v>1534.8045</c:v>
                </c:pt>
                <c:pt idx="6">
                  <c:v>2188.3685</c:v>
                </c:pt>
                <c:pt idx="7">
                  <c:v>2486.8434999999999</c:v>
                </c:pt>
              </c:numCache>
            </c:numRef>
          </c:val>
          <c:smooth val="0"/>
        </c:ser>
        <c:ser>
          <c:idx val="1"/>
          <c:order val="1"/>
          <c:tx>
            <c:strRef>
              <c:f>доходы!$A$107</c:f>
              <c:strCache>
                <c:ptCount val="1"/>
                <c:pt idx="0">
                  <c:v>изменение в сравнении с аналогичным периодом предыдущего года (млн.руб.)</c:v>
                </c:pt>
              </c:strCache>
            </c:strRef>
          </c:tx>
          <c:spPr>
            <a:ln w="22225" cap="rnd">
              <a:solidFill>
                <a:srgbClr val="C00000"/>
              </a:solidFill>
              <a:prstDash val="sysDash"/>
              <a:round/>
            </a:ln>
            <a:effectLst/>
          </c:spPr>
          <c:marker>
            <c:symbol val="square"/>
            <c:size val="6"/>
            <c:spPr>
              <a:solidFill>
                <a:srgbClr val="FF0000"/>
              </a:solidFill>
              <a:ln w="9525">
                <a:solidFill>
                  <a:schemeClr val="accent2"/>
                </a:solidFill>
                <a:round/>
              </a:ln>
              <a:effectLst/>
            </c:spPr>
          </c:marker>
          <c:dLbls>
            <c:dLbl>
              <c:idx val="1"/>
              <c:layout>
                <c:manualLayout>
                  <c:x val="-5.5635491606714625E-2"/>
                  <c:y val="-7.7212806026365349E-2"/>
                </c:manualLayout>
              </c:layout>
              <c:dLblPos val="r"/>
              <c:showLegendKey val="0"/>
              <c:showVal val="1"/>
              <c:showCatName val="0"/>
              <c:showSerName val="0"/>
              <c:showPercent val="0"/>
              <c:showBubbleSize val="0"/>
              <c:extLst>
                <c:ext xmlns:c15="http://schemas.microsoft.com/office/drawing/2012/chart" uri="{CE6537A1-D6FC-4f65-9D91-7224C49458BB}"/>
              </c:extLst>
            </c:dLbl>
            <c:dLbl>
              <c:idx val="2"/>
              <c:layout>
                <c:manualLayout>
                  <c:x val="-5.4033648671613893E-2"/>
                  <c:y val="0.12617702448210924"/>
                </c:manualLayout>
              </c:layout>
              <c:dLblPos val="r"/>
              <c:showLegendKey val="0"/>
              <c:showVal val="1"/>
              <c:showCatName val="0"/>
              <c:showSerName val="0"/>
              <c:showPercent val="0"/>
              <c:showBubbleSize val="0"/>
              <c:extLst>
                <c:ext xmlns:c15="http://schemas.microsoft.com/office/drawing/2012/chart" uri="{CE6537A1-D6FC-4f65-9D91-7224C49458BB}"/>
              </c:extLst>
            </c:dLbl>
            <c:dLbl>
              <c:idx val="4"/>
              <c:layout>
                <c:manualLayout>
                  <c:x val="-8.2709966966644261E-2"/>
                  <c:y val="7.1252244165170661E-2"/>
                </c:manualLayout>
              </c:layout>
              <c:dLblPos val="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1000" b="1" i="0" u="none" strike="noStrike" kern="1200" baseline="0">
                    <a:solidFill>
                      <a:srgbClr val="FF0000"/>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доходы!$B$105:$I$105</c:f>
              <c:strCache>
                <c:ptCount val="8"/>
                <c:pt idx="0">
                  <c:v>01.10.2016</c:v>
                </c:pt>
                <c:pt idx="1">
                  <c:v>01.10.2017</c:v>
                </c:pt>
                <c:pt idx="2">
                  <c:v>01.10.2018</c:v>
                </c:pt>
                <c:pt idx="3">
                  <c:v>01.10.2019</c:v>
                </c:pt>
                <c:pt idx="4">
                  <c:v>01.10.2020</c:v>
                </c:pt>
                <c:pt idx="5">
                  <c:v>01.10.2021</c:v>
                </c:pt>
                <c:pt idx="6">
                  <c:v>01.10.2022</c:v>
                </c:pt>
                <c:pt idx="7">
                  <c:v>01.10.2023</c:v>
                </c:pt>
              </c:strCache>
            </c:strRef>
          </c:cat>
          <c:val>
            <c:numRef>
              <c:f>доходы!$B$107:$I$107</c:f>
              <c:numCache>
                <c:formatCode>#\ ##0.000</c:formatCode>
                <c:ptCount val="8"/>
                <c:pt idx="0">
                  <c:v>119.73820000000001</c:v>
                </c:pt>
                <c:pt idx="1">
                  <c:v>1073.2699000000002</c:v>
                </c:pt>
                <c:pt idx="2">
                  <c:v>-369.97080000000028</c:v>
                </c:pt>
                <c:pt idx="3">
                  <c:v>484.68790000000013</c:v>
                </c:pt>
                <c:pt idx="4">
                  <c:v>-1054.8040000000001</c:v>
                </c:pt>
                <c:pt idx="5">
                  <c:v>228.97270000000003</c:v>
                </c:pt>
                <c:pt idx="6">
                  <c:v>653.56400000000008</c:v>
                </c:pt>
                <c:pt idx="7">
                  <c:v>298.47499999999991</c:v>
                </c:pt>
              </c:numCache>
            </c:numRef>
          </c:val>
          <c:smooth val="0"/>
        </c:ser>
        <c:dLbls>
          <c:dLblPos val="t"/>
          <c:showLegendKey val="0"/>
          <c:showVal val="1"/>
          <c:showCatName val="0"/>
          <c:showSerName val="0"/>
          <c:showPercent val="0"/>
          <c:showBubbleSize val="0"/>
        </c:dLbls>
        <c:marker val="1"/>
        <c:smooth val="0"/>
        <c:axId val="857005264"/>
        <c:axId val="857000560"/>
      </c:lineChart>
      <c:catAx>
        <c:axId val="857005264"/>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857000560"/>
        <c:crosses val="autoZero"/>
        <c:auto val="1"/>
        <c:lblAlgn val="ctr"/>
        <c:lblOffset val="100"/>
        <c:noMultiLvlLbl val="1"/>
      </c:catAx>
      <c:valAx>
        <c:axId val="857000560"/>
        <c:scaling>
          <c:orientation val="minMax"/>
        </c:scaling>
        <c:delete val="1"/>
        <c:axPos val="l"/>
        <c:numFmt formatCode="#\ ##0.000" sourceLinked="1"/>
        <c:majorTickMark val="none"/>
        <c:minorTickMark val="none"/>
        <c:tickLblPos val="nextTo"/>
        <c:crossAx val="857005264"/>
        <c:crosses val="autoZero"/>
        <c:crossBetween val="between"/>
      </c:valAx>
      <c:spPr>
        <a:noFill/>
        <a:ln>
          <a:noFill/>
        </a:ln>
        <a:effectLst/>
      </c:spPr>
    </c:plotArea>
    <c:legend>
      <c:legendPos val="t"/>
      <c:layout>
        <c:manualLayout>
          <c:xMode val="edge"/>
          <c:yMode val="edge"/>
          <c:x val="0.14771698861383334"/>
          <c:y val="3.3528918692372171E-2"/>
          <c:w val="0.71415834891142205"/>
          <c:h val="0.15670589374148852"/>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lt1"/>
    </a:solidFill>
    <a:ln w="9525" cap="flat" cmpd="sng" algn="ctr">
      <a:noFill/>
      <a:round/>
    </a:ln>
    <a:effectLst/>
  </c:spPr>
  <c:txPr>
    <a:bodyPr/>
    <a:lstStyle/>
    <a:p>
      <a:pPr>
        <a:defRPr sz="100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6284348864994027E-2"/>
          <c:y val="0.15091941865475766"/>
          <c:w val="0.94743130227001193"/>
          <c:h val="0.63644768284561448"/>
        </c:manualLayout>
      </c:layout>
      <c:barChart>
        <c:barDir val="col"/>
        <c:grouping val="clustered"/>
        <c:varyColors val="0"/>
        <c:ser>
          <c:idx val="0"/>
          <c:order val="0"/>
          <c:tx>
            <c:strRef>
              <c:f>'ТП ОМС'!$F$65</c:f>
              <c:strCache>
                <c:ptCount val="1"/>
                <c:pt idx="0">
                  <c:v>% выполнения на 01.10.2023</c:v>
                </c:pt>
              </c:strCache>
            </c:strRef>
          </c:tx>
          <c:spPr>
            <a:noFill/>
            <a:ln w="19050">
              <a:solidFill>
                <a:srgbClr val="00B050"/>
              </a:solid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800" b="1" i="0" u="none" strike="noStrike" kern="1200" baseline="0">
                    <a:solidFill>
                      <a:srgbClr val="00B05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'ТП ОМС'!$E$66:$E$71</c:f>
              <c:strCache>
                <c:ptCount val="6"/>
                <c:pt idx="0">
                  <c:v>посещения с профилактическими и иными целями</c:v>
                </c:pt>
                <c:pt idx="1">
                  <c:v>посещения по неотложной МП</c:v>
                </c:pt>
                <c:pt idx="2">
                  <c:v>обращения в связи с заболеваниями</c:v>
                </c:pt>
                <c:pt idx="3">
                  <c:v>случаи госпитализации</c:v>
                </c:pt>
                <c:pt idx="4">
                  <c:v>случаи лечения</c:v>
                </c:pt>
                <c:pt idx="5">
                  <c:v>вызовы</c:v>
                </c:pt>
              </c:strCache>
            </c:strRef>
          </c:cat>
          <c:val>
            <c:numRef>
              <c:f>'ТП ОМС'!$F$66:$F$71</c:f>
              <c:numCache>
                <c:formatCode>0.00%</c:formatCode>
                <c:ptCount val="6"/>
                <c:pt idx="0">
                  <c:v>0.7782</c:v>
                </c:pt>
                <c:pt idx="1">
                  <c:v>0.75829999999999997</c:v>
                </c:pt>
                <c:pt idx="2">
                  <c:v>0.6764</c:v>
                </c:pt>
                <c:pt idx="3">
                  <c:v>0.73960000000000004</c:v>
                </c:pt>
                <c:pt idx="4">
                  <c:v>0.68469999999999998</c:v>
                </c:pt>
                <c:pt idx="5">
                  <c:v>0.68289999999999995</c:v>
                </c:pt>
              </c:numCache>
            </c:numRef>
          </c:val>
        </c:ser>
        <c:ser>
          <c:idx val="1"/>
          <c:order val="1"/>
          <c:tx>
            <c:strRef>
              <c:f>'ТП ОМС'!$G$65</c:f>
              <c:strCache>
                <c:ptCount val="1"/>
                <c:pt idx="0">
                  <c:v>% выполнения на 01.10.2022</c:v>
                </c:pt>
              </c:strCache>
            </c:strRef>
          </c:tx>
          <c:spPr>
            <a:noFill/>
            <a:ln w="19050">
              <a:solidFill>
                <a:schemeClr val="accent5">
                  <a:lumMod val="75000"/>
                </a:schemeClr>
              </a:solid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800" b="1" i="0" u="none" strike="noStrike" kern="1200" baseline="0">
                    <a:solidFill>
                      <a:schemeClr val="accent5">
                        <a:lumMod val="75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'ТП ОМС'!$E$66:$E$71</c:f>
              <c:strCache>
                <c:ptCount val="6"/>
                <c:pt idx="0">
                  <c:v>посещения с профилактическими и иными целями</c:v>
                </c:pt>
                <c:pt idx="1">
                  <c:v>посещения по неотложной МП</c:v>
                </c:pt>
                <c:pt idx="2">
                  <c:v>обращения в связи с заболеваниями</c:v>
                </c:pt>
                <c:pt idx="3">
                  <c:v>случаи госпитализации</c:v>
                </c:pt>
                <c:pt idx="4">
                  <c:v>случаи лечения</c:v>
                </c:pt>
                <c:pt idx="5">
                  <c:v>вызовы</c:v>
                </c:pt>
              </c:strCache>
            </c:strRef>
          </c:cat>
          <c:val>
            <c:numRef>
              <c:f>'ТП ОМС'!$G$66:$G$71</c:f>
              <c:numCache>
                <c:formatCode>0.00%</c:formatCode>
                <c:ptCount val="6"/>
                <c:pt idx="0">
                  <c:v>0.69530000000000003</c:v>
                </c:pt>
                <c:pt idx="1">
                  <c:v>0.79400000000000004</c:v>
                </c:pt>
                <c:pt idx="2">
                  <c:v>0.66900000000000004</c:v>
                </c:pt>
                <c:pt idx="3">
                  <c:v>0.74890000000000001</c:v>
                </c:pt>
                <c:pt idx="4">
                  <c:v>0.63859999999999995</c:v>
                </c:pt>
                <c:pt idx="5">
                  <c:v>0.74850000000000005</c:v>
                </c:pt>
              </c:numCache>
            </c:numRef>
          </c:val>
        </c:ser>
        <c:ser>
          <c:idx val="2"/>
          <c:order val="2"/>
          <c:tx>
            <c:strRef>
              <c:f>'ТП ОМС'!$H$65</c:f>
              <c:strCache>
                <c:ptCount val="1"/>
                <c:pt idx="0">
                  <c:v>% выполнения на 01.10.2021</c:v>
                </c:pt>
              </c:strCache>
            </c:strRef>
          </c:tx>
          <c:spPr>
            <a:noFill/>
            <a:ln w="19050">
              <a:solidFill>
                <a:schemeClr val="accent4">
                  <a:lumMod val="75000"/>
                </a:schemeClr>
              </a:solid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800" b="1" i="0" u="none" strike="noStrike" kern="1200" baseline="0">
                    <a:solidFill>
                      <a:schemeClr val="accent4">
                        <a:lumMod val="75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'ТП ОМС'!$E$66:$E$71</c:f>
              <c:strCache>
                <c:ptCount val="6"/>
                <c:pt idx="0">
                  <c:v>посещения с профилактическими и иными целями</c:v>
                </c:pt>
                <c:pt idx="1">
                  <c:v>посещения по неотложной МП</c:v>
                </c:pt>
                <c:pt idx="2">
                  <c:v>обращения в связи с заболеваниями</c:v>
                </c:pt>
                <c:pt idx="3">
                  <c:v>случаи госпитализации</c:v>
                </c:pt>
                <c:pt idx="4">
                  <c:v>случаи лечения</c:v>
                </c:pt>
                <c:pt idx="5">
                  <c:v>вызовы</c:v>
                </c:pt>
              </c:strCache>
            </c:strRef>
          </c:cat>
          <c:val>
            <c:numRef>
              <c:f>'ТП ОМС'!$H$66:$H$71</c:f>
              <c:numCache>
                <c:formatCode>0.00%</c:formatCode>
                <c:ptCount val="6"/>
                <c:pt idx="0">
                  <c:v>0.70799999999999996</c:v>
                </c:pt>
                <c:pt idx="1">
                  <c:v>0.71909999999999996</c:v>
                </c:pt>
                <c:pt idx="2">
                  <c:v>0.65849999999999997</c:v>
                </c:pt>
                <c:pt idx="3">
                  <c:v>0.66039999999999999</c:v>
                </c:pt>
                <c:pt idx="4">
                  <c:v>0.59030000000000005</c:v>
                </c:pt>
                <c:pt idx="5">
                  <c:v>0.80049999999999999</c:v>
                </c:pt>
              </c:numCache>
            </c:numRef>
          </c:val>
        </c:ser>
        <c:ser>
          <c:idx val="3"/>
          <c:order val="3"/>
          <c:tx>
            <c:strRef>
              <c:f>'ТП ОМС'!$I$65</c:f>
              <c:strCache>
                <c:ptCount val="1"/>
                <c:pt idx="0">
                  <c:v>% выполнения на 01.10.2020</c:v>
                </c:pt>
              </c:strCache>
            </c:strRef>
          </c:tx>
          <c:spPr>
            <a:noFill/>
            <a:ln w="19050">
              <a:solidFill>
                <a:schemeClr val="accent6">
                  <a:lumMod val="50000"/>
                </a:schemeClr>
              </a:solidFill>
            </a:ln>
            <a:effectLst/>
          </c:spPr>
          <c:invertIfNegative val="0"/>
          <c:dLbls>
            <c:dLbl>
              <c:idx val="0"/>
              <c:layout>
                <c:manualLayout>
                  <c:x val="0"/>
                  <c:y val="-9.8193209264538228E-2"/>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2"/>
              <c:layout>
                <c:manualLayout>
                  <c:x val="0"/>
                  <c:y val="-4.1105275176981058E-2"/>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3"/>
              <c:layout>
                <c:manualLayout>
                  <c:x val="-6.6696212996994236E-17"/>
                  <c:y val="-2.7403516784654042E-2"/>
                </c:manualLayout>
              </c:layout>
              <c:dLblPos val="outEnd"/>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5400000" spcFirstLastPara="1" vertOverflow="ellipsis" wrap="square" lIns="38100" tIns="19050" rIns="38100" bIns="19050" anchor="ctr" anchorCtr="1">
                <a:spAutoFit/>
              </a:bodyPr>
              <a:lstStyle/>
              <a:p>
                <a:pPr>
                  <a:defRPr sz="800" b="1" i="0" u="none" strike="noStrike" kern="1200" baseline="0">
                    <a:solidFill>
                      <a:schemeClr val="accent6">
                        <a:lumMod val="50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'ТП ОМС'!$E$66:$E$71</c:f>
              <c:strCache>
                <c:ptCount val="6"/>
                <c:pt idx="0">
                  <c:v>посещения с профилактическими и иными целями</c:v>
                </c:pt>
                <c:pt idx="1">
                  <c:v>посещения по неотложной МП</c:v>
                </c:pt>
                <c:pt idx="2">
                  <c:v>обращения в связи с заболеваниями</c:v>
                </c:pt>
                <c:pt idx="3">
                  <c:v>случаи госпитализации</c:v>
                </c:pt>
                <c:pt idx="4">
                  <c:v>случаи лечения</c:v>
                </c:pt>
                <c:pt idx="5">
                  <c:v>вызовы</c:v>
                </c:pt>
              </c:strCache>
            </c:strRef>
          </c:cat>
          <c:val>
            <c:numRef>
              <c:f>'ТП ОМС'!$I$66:$I$71</c:f>
              <c:numCache>
                <c:formatCode>0.00%</c:formatCode>
                <c:ptCount val="6"/>
                <c:pt idx="0">
                  <c:v>0.57389999999999997</c:v>
                </c:pt>
                <c:pt idx="1">
                  <c:v>0.74880000000000002</c:v>
                </c:pt>
                <c:pt idx="2">
                  <c:v>0.62080000000000002</c:v>
                </c:pt>
                <c:pt idx="3">
                  <c:v>0.63660000000000005</c:v>
                </c:pt>
                <c:pt idx="4">
                  <c:v>0.60599999999999998</c:v>
                </c:pt>
                <c:pt idx="5">
                  <c:v>0.73199999999999998</c:v>
                </c:pt>
              </c:numCache>
            </c:numRef>
          </c:val>
        </c:ser>
        <c:ser>
          <c:idx val="4"/>
          <c:order val="4"/>
          <c:tx>
            <c:strRef>
              <c:f>'ТП ОМС'!$J$65</c:f>
              <c:strCache>
                <c:ptCount val="1"/>
                <c:pt idx="0">
                  <c:v>% выполнения на 01.10.2019</c:v>
                </c:pt>
              </c:strCache>
            </c:strRef>
          </c:tx>
          <c:spPr>
            <a:noFill/>
            <a:ln w="19050">
              <a:solidFill>
                <a:srgbClr val="7030A0"/>
              </a:solidFill>
            </a:ln>
            <a:effectLst/>
          </c:spPr>
          <c:invertIfNegative val="0"/>
          <c:dLbls>
            <c:dLbl>
              <c:idx val="1"/>
              <c:layout>
                <c:manualLayout>
                  <c:x val="0"/>
                  <c:y val="-5.4807033569308064E-2"/>
                </c:manualLayout>
              </c:layout>
              <c:dLblPos val="outEnd"/>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5400000" spcFirstLastPara="1" vertOverflow="ellipsis" wrap="square" lIns="38100" tIns="19050" rIns="38100" bIns="19050" anchor="ctr" anchorCtr="1">
                <a:spAutoFit/>
              </a:bodyPr>
              <a:lstStyle/>
              <a:p>
                <a:pPr>
                  <a:defRPr sz="800" b="1" i="0" u="none" strike="noStrike" kern="1200" baseline="0">
                    <a:solidFill>
                      <a:srgbClr val="7030A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'ТП ОМС'!$E$66:$E$71</c:f>
              <c:strCache>
                <c:ptCount val="6"/>
                <c:pt idx="0">
                  <c:v>посещения с профилактическими и иными целями</c:v>
                </c:pt>
                <c:pt idx="1">
                  <c:v>посещения по неотложной МП</c:v>
                </c:pt>
                <c:pt idx="2">
                  <c:v>обращения в связи с заболеваниями</c:v>
                </c:pt>
                <c:pt idx="3">
                  <c:v>случаи госпитализации</c:v>
                </c:pt>
                <c:pt idx="4">
                  <c:v>случаи лечения</c:v>
                </c:pt>
                <c:pt idx="5">
                  <c:v>вызовы</c:v>
                </c:pt>
              </c:strCache>
            </c:strRef>
          </c:cat>
          <c:val>
            <c:numRef>
              <c:f>'ТП ОМС'!$J$66:$J$71</c:f>
              <c:numCache>
                <c:formatCode>0.00%</c:formatCode>
                <c:ptCount val="6"/>
                <c:pt idx="0">
                  <c:v>0.71649683430389</c:v>
                </c:pt>
                <c:pt idx="1">
                  <c:v>0.65517924586712895</c:v>
                </c:pt>
                <c:pt idx="2">
                  <c:v>0.69885667999380985</c:v>
                </c:pt>
                <c:pt idx="3">
                  <c:v>0.73788202554291105</c:v>
                </c:pt>
                <c:pt idx="4">
                  <c:v>0.70935044599166741</c:v>
                </c:pt>
                <c:pt idx="5">
                  <c:v>0.70019330064462437</c:v>
                </c:pt>
              </c:numCache>
            </c:numRef>
          </c:val>
        </c:ser>
        <c:ser>
          <c:idx val="5"/>
          <c:order val="5"/>
          <c:tx>
            <c:strRef>
              <c:f>'ТП ОМС'!$K$65</c:f>
              <c:strCache>
                <c:ptCount val="1"/>
                <c:pt idx="0">
                  <c:v>% выполнения на 01.10.2018</c:v>
                </c:pt>
              </c:strCache>
            </c:strRef>
          </c:tx>
          <c:spPr>
            <a:noFill/>
            <a:ln w="19050">
              <a:solidFill>
                <a:srgbClr val="FF0000"/>
              </a:solid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800" b="1" i="0" u="none" strike="noStrike" kern="1200" baseline="0">
                    <a:solidFill>
                      <a:srgbClr val="FF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'ТП ОМС'!$E$66:$E$71</c:f>
              <c:strCache>
                <c:ptCount val="6"/>
                <c:pt idx="0">
                  <c:v>посещения с профилактическими и иными целями</c:v>
                </c:pt>
                <c:pt idx="1">
                  <c:v>посещения по неотложной МП</c:v>
                </c:pt>
                <c:pt idx="2">
                  <c:v>обращения в связи с заболеваниями</c:v>
                </c:pt>
                <c:pt idx="3">
                  <c:v>случаи госпитализации</c:v>
                </c:pt>
                <c:pt idx="4">
                  <c:v>случаи лечения</c:v>
                </c:pt>
                <c:pt idx="5">
                  <c:v>вызовы</c:v>
                </c:pt>
              </c:strCache>
            </c:strRef>
          </c:cat>
          <c:val>
            <c:numRef>
              <c:f>'ТП ОМС'!$K$66:$K$71</c:f>
              <c:numCache>
                <c:formatCode>0.00%</c:formatCode>
                <c:ptCount val="6"/>
                <c:pt idx="0">
                  <c:v>0.71250000000000002</c:v>
                </c:pt>
                <c:pt idx="1">
                  <c:v>0.7409</c:v>
                </c:pt>
                <c:pt idx="2">
                  <c:v>0.69850000000000001</c:v>
                </c:pt>
                <c:pt idx="3">
                  <c:v>0.76270000000000004</c:v>
                </c:pt>
                <c:pt idx="4">
                  <c:v>0.73250000000000004</c:v>
                </c:pt>
                <c:pt idx="5">
                  <c:v>0.7137</c:v>
                </c:pt>
              </c:numCache>
            </c:numRef>
          </c:val>
        </c:ser>
        <c:ser>
          <c:idx val="6"/>
          <c:order val="6"/>
          <c:tx>
            <c:strRef>
              <c:f>'ТП ОМС'!$L$65</c:f>
              <c:strCache>
                <c:ptCount val="1"/>
                <c:pt idx="0">
                  <c:v>% выполнения на 01.10.2017</c:v>
                </c:pt>
              </c:strCache>
            </c:strRef>
          </c:tx>
          <c:spPr>
            <a:noFill/>
            <a:ln w="19050">
              <a:solidFill>
                <a:srgbClr val="CC00CC"/>
              </a:solid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800" b="1" i="0" u="none" strike="noStrike" kern="1200" baseline="0">
                    <a:solidFill>
                      <a:srgbClr val="CC00CC"/>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'ТП ОМС'!$E$66:$E$71</c:f>
              <c:strCache>
                <c:ptCount val="6"/>
                <c:pt idx="0">
                  <c:v>посещения с профилактическими и иными целями</c:v>
                </c:pt>
                <c:pt idx="1">
                  <c:v>посещения по неотложной МП</c:v>
                </c:pt>
                <c:pt idx="2">
                  <c:v>обращения в связи с заболеваниями</c:v>
                </c:pt>
                <c:pt idx="3">
                  <c:v>случаи госпитализации</c:v>
                </c:pt>
                <c:pt idx="4">
                  <c:v>случаи лечения</c:v>
                </c:pt>
                <c:pt idx="5">
                  <c:v>вызовы</c:v>
                </c:pt>
              </c:strCache>
            </c:strRef>
          </c:cat>
          <c:val>
            <c:numRef>
              <c:f>'ТП ОМС'!$L$66:$L$71</c:f>
              <c:numCache>
                <c:formatCode>0.00%</c:formatCode>
                <c:ptCount val="6"/>
                <c:pt idx="0">
                  <c:v>0.69530000000000003</c:v>
                </c:pt>
                <c:pt idx="1">
                  <c:v>0.72360000000000002</c:v>
                </c:pt>
                <c:pt idx="2">
                  <c:v>0.67090000000000005</c:v>
                </c:pt>
                <c:pt idx="3">
                  <c:v>0.74309999999999998</c:v>
                </c:pt>
                <c:pt idx="4">
                  <c:v>0.70530000000000004</c:v>
                </c:pt>
                <c:pt idx="5">
                  <c:v>0.69599999999999995</c:v>
                </c:pt>
              </c:numCache>
            </c:numRef>
          </c:val>
        </c:ser>
        <c:dLbls>
          <c:dLblPos val="outEnd"/>
          <c:showLegendKey val="0"/>
          <c:showVal val="1"/>
          <c:showCatName val="0"/>
          <c:showSerName val="0"/>
          <c:showPercent val="0"/>
          <c:showBubbleSize val="0"/>
        </c:dLbls>
        <c:gapWidth val="80"/>
        <c:overlap val="25"/>
        <c:axId val="857001344"/>
        <c:axId val="857011928"/>
      </c:barChart>
      <c:catAx>
        <c:axId val="857001344"/>
        <c:scaling>
          <c:orientation val="minMax"/>
        </c:scaling>
        <c:delete val="0"/>
        <c:axPos val="b"/>
        <c:numFmt formatCode="General" sourceLinked="1"/>
        <c:majorTickMark val="none"/>
        <c:minorTickMark val="none"/>
        <c:tickLblPos val="nextTo"/>
        <c:spPr>
          <a:noFill/>
          <a:ln w="1587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cap="none" spc="20" normalizeH="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857011928"/>
        <c:crosses val="autoZero"/>
        <c:auto val="1"/>
        <c:lblAlgn val="ctr"/>
        <c:lblOffset val="100"/>
        <c:noMultiLvlLbl val="0"/>
      </c:catAx>
      <c:valAx>
        <c:axId val="857011928"/>
        <c:scaling>
          <c:orientation val="minMax"/>
        </c:scaling>
        <c:delete val="1"/>
        <c:axPos val="l"/>
        <c:majorGridlines>
          <c:spPr>
            <a:ln w="9525" cap="flat" cmpd="sng" algn="ctr">
              <a:solidFill>
                <a:schemeClr val="tx1">
                  <a:lumMod val="5000"/>
                  <a:lumOff val="95000"/>
                </a:schemeClr>
              </a:solidFill>
              <a:round/>
            </a:ln>
            <a:effectLst/>
          </c:spPr>
        </c:majorGridlines>
        <c:numFmt formatCode="0.00%" sourceLinked="1"/>
        <c:majorTickMark val="none"/>
        <c:minorTickMark val="none"/>
        <c:tickLblPos val="nextTo"/>
        <c:crossAx val="857001344"/>
        <c:crosses val="autoZero"/>
        <c:crossBetween val="between"/>
      </c:valAx>
      <c:spPr>
        <a:noFill/>
        <a:ln>
          <a:noFill/>
        </a:ln>
        <a:effectLst/>
      </c:spPr>
    </c:plotArea>
    <c:legend>
      <c:legendPos val="b"/>
      <c:layout>
        <c:manualLayout>
          <c:xMode val="edge"/>
          <c:yMode val="edge"/>
          <c:x val="1.7470719385883217E-2"/>
          <c:y val="0.91716378736240056"/>
          <c:w val="0.98252925280891612"/>
          <c:h val="8.283621263759941E-2"/>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lt1"/>
    </a:soli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1.9846639603067207E-2"/>
          <c:y val="5.5165496489468405E-2"/>
          <c:w val="0.96030672079386559"/>
          <c:h val="0.61071324208847011"/>
        </c:manualLayout>
      </c:layout>
      <c:barChart>
        <c:barDir val="col"/>
        <c:grouping val="clustered"/>
        <c:varyColors val="0"/>
        <c:ser>
          <c:idx val="0"/>
          <c:order val="0"/>
          <c:tx>
            <c:strRef>
              <c:f>'ТП ОМС'!$AF$76</c:f>
              <c:strCache>
                <c:ptCount val="1"/>
                <c:pt idx="0">
                  <c:v>% исполнения за 9 месяцев 2023года</c:v>
                </c:pt>
              </c:strCache>
            </c:strRef>
          </c:tx>
          <c:spPr>
            <a:noFill/>
            <a:ln w="19050">
              <a:solidFill>
                <a:schemeClr val="accent1">
                  <a:lumMod val="50000"/>
                </a:schemeClr>
              </a:solidFill>
            </a:ln>
            <a:effectLst/>
          </c:spPr>
          <c:invertIfNegative val="0"/>
          <c:dLbls>
            <c:spPr>
              <a:noFill/>
              <a:ln>
                <a:noFill/>
              </a:ln>
              <a:effectLst/>
            </c:spPr>
            <c:txPr>
              <a:bodyPr rot="-5400000" spcFirstLastPara="1" vertOverflow="ellipsis" wrap="square" anchor="ctr" anchorCtr="1"/>
              <a:lstStyle/>
              <a:p>
                <a:pPr>
                  <a:defRPr sz="800" b="1" i="0" u="none" strike="noStrike" kern="1200" baseline="0">
                    <a:solidFill>
                      <a:srgbClr val="006699"/>
                    </a:solidFill>
                    <a:latin typeface="Times New Roman" panose="02020603050405020304" pitchFamily="18" charset="0"/>
                    <a:ea typeface="+mn-ea"/>
                    <a:cs typeface="Times New Roman" panose="02020603050405020304" pitchFamily="18" charset="0"/>
                  </a:defRPr>
                </a:pPr>
                <a:endParaRPr lang="ru-RU"/>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'ТП ОМС'!$AE$77:$AE$96</c:f>
              <c:strCache>
                <c:ptCount val="6"/>
                <c:pt idx="0">
                  <c:v>вызовы</c:v>
                </c:pt>
                <c:pt idx="1">
                  <c:v>посещения с профилактическими и иными целями</c:v>
                </c:pt>
                <c:pt idx="2">
                  <c:v>посещения по неотложной МП</c:v>
                </c:pt>
                <c:pt idx="3">
                  <c:v>обращения в связи с заболеваниями</c:v>
                </c:pt>
                <c:pt idx="4">
                  <c:v>случаи госпитализации</c:v>
                </c:pt>
                <c:pt idx="5">
                  <c:v>случаи лечения</c:v>
                </c:pt>
              </c:strCache>
              <c:extLst/>
            </c:strRef>
          </c:cat>
          <c:val>
            <c:numRef>
              <c:f>'ТП ОМС'!$AF$77:$AF$96</c:f>
              <c:numCache>
                <c:formatCode>0.00%</c:formatCode>
                <c:ptCount val="6"/>
                <c:pt idx="0">
                  <c:v>0.74094599455046695</c:v>
                </c:pt>
                <c:pt idx="1">
                  <c:v>0.7010319479826348</c:v>
                </c:pt>
                <c:pt idx="2">
                  <c:v>0.78228976665092154</c:v>
                </c:pt>
                <c:pt idx="3">
                  <c:v>0.70679764448470628</c:v>
                </c:pt>
                <c:pt idx="4">
                  <c:v>0.64935356890662321</c:v>
                </c:pt>
                <c:pt idx="5">
                  <c:v>0.87285636545243506</c:v>
                </c:pt>
              </c:numCache>
              <c:extLst/>
            </c:numRef>
          </c:val>
        </c:ser>
        <c:ser>
          <c:idx val="1"/>
          <c:order val="1"/>
          <c:tx>
            <c:strRef>
              <c:f>'ТП ОМС'!$AG$76</c:f>
              <c:strCache>
                <c:ptCount val="1"/>
                <c:pt idx="0">
                  <c:v>% исполнения за 9 месяцев 2022 года</c:v>
                </c:pt>
              </c:strCache>
            </c:strRef>
          </c:tx>
          <c:spPr>
            <a:noFill/>
            <a:ln w="19050">
              <a:solidFill>
                <a:schemeClr val="accent2">
                  <a:lumMod val="50000"/>
                </a:schemeClr>
              </a:solidFill>
            </a:ln>
            <a:effectLst/>
          </c:spPr>
          <c:invertIfNegative val="0"/>
          <c:dLbls>
            <c:spPr>
              <a:noFill/>
              <a:ln>
                <a:noFill/>
              </a:ln>
              <a:effectLst/>
            </c:spPr>
            <c:txPr>
              <a:bodyPr rot="-5400000" spcFirstLastPara="1" vertOverflow="ellipsis" wrap="square" anchor="ctr" anchorCtr="1"/>
              <a:lstStyle/>
              <a:p>
                <a:pPr>
                  <a:defRPr sz="800" b="1" i="0" u="none" strike="noStrike" kern="1200" baseline="0">
                    <a:solidFill>
                      <a:srgbClr val="993300"/>
                    </a:solidFill>
                    <a:latin typeface="Times New Roman" panose="02020603050405020304" pitchFamily="18" charset="0"/>
                    <a:ea typeface="+mn-ea"/>
                    <a:cs typeface="Times New Roman" panose="02020603050405020304" pitchFamily="18" charset="0"/>
                  </a:defRPr>
                </a:pPr>
                <a:endParaRPr lang="ru-RU"/>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'ТП ОМС'!$AE$77:$AE$96</c:f>
              <c:strCache>
                <c:ptCount val="6"/>
                <c:pt idx="0">
                  <c:v>вызовы</c:v>
                </c:pt>
                <c:pt idx="1">
                  <c:v>посещения с профилактическими и иными целями</c:v>
                </c:pt>
                <c:pt idx="2">
                  <c:v>посещения по неотложной МП</c:v>
                </c:pt>
                <c:pt idx="3">
                  <c:v>обращения в связи с заболеваниями</c:v>
                </c:pt>
                <c:pt idx="4">
                  <c:v>случаи госпитализации</c:v>
                </c:pt>
                <c:pt idx="5">
                  <c:v>случаи лечения</c:v>
                </c:pt>
              </c:strCache>
              <c:extLst/>
            </c:strRef>
          </c:cat>
          <c:val>
            <c:numRef>
              <c:f>'ТП ОМС'!$AG$77:$AG$96</c:f>
              <c:numCache>
                <c:formatCode>0.00%</c:formatCode>
                <c:ptCount val="6"/>
                <c:pt idx="0">
                  <c:v>0.74445538155618407</c:v>
                </c:pt>
                <c:pt idx="1">
                  <c:v>0.6869349599792568</c:v>
                </c:pt>
                <c:pt idx="2">
                  <c:v>0.84882149971460863</c:v>
                </c:pt>
                <c:pt idx="3">
                  <c:v>0.72399951523178818</c:v>
                </c:pt>
                <c:pt idx="4">
                  <c:v>0.79290731055644481</c:v>
                </c:pt>
                <c:pt idx="5">
                  <c:v>0.78899270786705655</c:v>
                </c:pt>
              </c:numCache>
              <c:extLst/>
            </c:numRef>
          </c:val>
        </c:ser>
        <c:ser>
          <c:idx val="2"/>
          <c:order val="2"/>
          <c:tx>
            <c:strRef>
              <c:f>'ТП ОМС'!$AH$76</c:f>
              <c:strCache>
                <c:ptCount val="1"/>
                <c:pt idx="0">
                  <c:v>% исполнения за 9 месяцев 2021 года</c:v>
                </c:pt>
              </c:strCache>
            </c:strRef>
          </c:tx>
          <c:spPr>
            <a:noFill/>
            <a:ln w="19050">
              <a:solidFill>
                <a:srgbClr val="7030A0"/>
              </a:solidFill>
            </a:ln>
            <a:effectLst/>
          </c:spPr>
          <c:invertIfNegative val="0"/>
          <c:dLbls>
            <c:spPr>
              <a:noFill/>
              <a:ln>
                <a:noFill/>
              </a:ln>
              <a:effectLst/>
            </c:spPr>
            <c:txPr>
              <a:bodyPr rot="-5400000" spcFirstLastPara="1" vertOverflow="ellipsis" wrap="square" anchor="ctr" anchorCtr="1"/>
              <a:lstStyle/>
              <a:p>
                <a:pPr>
                  <a:defRPr sz="800" b="1" i="0" u="none" strike="noStrike" kern="1200" baseline="0">
                    <a:solidFill>
                      <a:srgbClr val="7030A0"/>
                    </a:solidFill>
                    <a:latin typeface="Times New Roman" panose="02020603050405020304" pitchFamily="18" charset="0"/>
                    <a:ea typeface="+mn-ea"/>
                    <a:cs typeface="Times New Roman" panose="02020603050405020304" pitchFamily="18" charset="0"/>
                  </a:defRPr>
                </a:pPr>
                <a:endParaRPr lang="ru-RU"/>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'ТП ОМС'!$AE$77:$AE$96</c:f>
              <c:strCache>
                <c:ptCount val="6"/>
                <c:pt idx="0">
                  <c:v>вызовы</c:v>
                </c:pt>
                <c:pt idx="1">
                  <c:v>посещения с профилактическими и иными целями</c:v>
                </c:pt>
                <c:pt idx="2">
                  <c:v>посещения по неотложной МП</c:v>
                </c:pt>
                <c:pt idx="3">
                  <c:v>обращения в связи с заболеваниями</c:v>
                </c:pt>
                <c:pt idx="4">
                  <c:v>случаи госпитализации</c:v>
                </c:pt>
                <c:pt idx="5">
                  <c:v>случаи лечения</c:v>
                </c:pt>
              </c:strCache>
              <c:extLst/>
            </c:strRef>
          </c:cat>
          <c:val>
            <c:numRef>
              <c:f>'ТП ОМС'!$AH$77:$AH$96</c:f>
              <c:numCache>
                <c:formatCode>0.00%</c:formatCode>
                <c:ptCount val="6"/>
                <c:pt idx="0">
                  <c:v>0.73689082878130163</c:v>
                </c:pt>
                <c:pt idx="1">
                  <c:v>0.72150000000000003</c:v>
                </c:pt>
                <c:pt idx="2">
                  <c:v>0.71079895865268572</c:v>
                </c:pt>
                <c:pt idx="3">
                  <c:v>0.6885911020952713</c:v>
                </c:pt>
                <c:pt idx="4">
                  <c:v>0.888421344530127</c:v>
                </c:pt>
                <c:pt idx="5">
                  <c:v>0.71445908660391277</c:v>
                </c:pt>
              </c:numCache>
              <c:extLst/>
            </c:numRef>
          </c:val>
        </c:ser>
        <c:ser>
          <c:idx val="3"/>
          <c:order val="3"/>
          <c:tx>
            <c:strRef>
              <c:f>'ТП ОМС'!$AI$76</c:f>
              <c:strCache>
                <c:ptCount val="1"/>
                <c:pt idx="0">
                  <c:v>% исполнения за 9 месяцев 2020 года</c:v>
                </c:pt>
              </c:strCache>
            </c:strRef>
          </c:tx>
          <c:spPr>
            <a:noFill/>
            <a:ln w="19050">
              <a:solidFill>
                <a:srgbClr val="FF0000"/>
              </a:solidFill>
            </a:ln>
            <a:effectLst/>
          </c:spPr>
          <c:invertIfNegative val="0"/>
          <c:dLbls>
            <c:spPr>
              <a:noFill/>
              <a:ln>
                <a:noFill/>
              </a:ln>
              <a:effectLst/>
            </c:spPr>
            <c:txPr>
              <a:bodyPr rot="-5400000" spcFirstLastPara="1" vertOverflow="ellipsis" wrap="square" anchor="ctr" anchorCtr="1"/>
              <a:lstStyle/>
              <a:p>
                <a:pPr>
                  <a:defRPr sz="800" b="1" i="0" u="none" strike="noStrike" kern="1200" baseline="0">
                    <a:solidFill>
                      <a:srgbClr val="FF0000"/>
                    </a:solidFill>
                    <a:latin typeface="Times New Roman" panose="02020603050405020304" pitchFamily="18" charset="0"/>
                    <a:ea typeface="+mn-ea"/>
                    <a:cs typeface="Times New Roman" panose="02020603050405020304" pitchFamily="18" charset="0"/>
                  </a:defRPr>
                </a:pPr>
                <a:endParaRPr lang="ru-RU"/>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'ТП ОМС'!$AE$77:$AE$96</c:f>
              <c:strCache>
                <c:ptCount val="6"/>
                <c:pt idx="0">
                  <c:v>вызовы</c:v>
                </c:pt>
                <c:pt idx="1">
                  <c:v>посещения с профилактическими и иными целями</c:v>
                </c:pt>
                <c:pt idx="2">
                  <c:v>посещения по неотложной МП</c:v>
                </c:pt>
                <c:pt idx="3">
                  <c:v>обращения в связи с заболеваниями</c:v>
                </c:pt>
                <c:pt idx="4">
                  <c:v>случаи госпитализации</c:v>
                </c:pt>
                <c:pt idx="5">
                  <c:v>случаи лечения</c:v>
                </c:pt>
              </c:strCache>
              <c:extLst/>
            </c:strRef>
          </c:cat>
          <c:val>
            <c:numRef>
              <c:f>'ТП ОМС'!$AI$77:$AI$96</c:f>
              <c:numCache>
                <c:formatCode>0.00%</c:formatCode>
                <c:ptCount val="6"/>
                <c:pt idx="0">
                  <c:v>0.74019999999999997</c:v>
                </c:pt>
                <c:pt idx="1">
                  <c:v>0.71699999999999997</c:v>
                </c:pt>
                <c:pt idx="2">
                  <c:v>0.71989999999999998</c:v>
                </c:pt>
                <c:pt idx="3">
                  <c:v>0.83830000000000005</c:v>
                </c:pt>
                <c:pt idx="4">
                  <c:v>0.65990000000000004</c:v>
                </c:pt>
                <c:pt idx="5">
                  <c:v>0.69689999999999996</c:v>
                </c:pt>
              </c:numCache>
              <c:extLst/>
            </c:numRef>
          </c:val>
        </c:ser>
        <c:ser>
          <c:idx val="4"/>
          <c:order val="4"/>
          <c:tx>
            <c:strRef>
              <c:f>'ТП ОМС'!$AJ$76</c:f>
              <c:strCache>
                <c:ptCount val="1"/>
                <c:pt idx="0">
                  <c:v>% исполнения за 9 месяцев 2019 года</c:v>
                </c:pt>
              </c:strCache>
            </c:strRef>
          </c:tx>
          <c:spPr>
            <a:noFill/>
            <a:ln w="19050">
              <a:solidFill>
                <a:srgbClr val="00B050"/>
              </a:solidFill>
            </a:ln>
            <a:effectLst/>
          </c:spPr>
          <c:invertIfNegative val="0"/>
          <c:dLbls>
            <c:spPr>
              <a:noFill/>
              <a:ln>
                <a:noFill/>
              </a:ln>
              <a:effectLst/>
            </c:spPr>
            <c:txPr>
              <a:bodyPr rot="-5400000" spcFirstLastPara="1" vertOverflow="ellipsis" wrap="square" anchor="ctr" anchorCtr="1"/>
              <a:lstStyle/>
              <a:p>
                <a:pPr>
                  <a:defRPr sz="800" b="1" i="0" u="none" strike="noStrike" kern="1200" baseline="0">
                    <a:solidFill>
                      <a:srgbClr val="00B050"/>
                    </a:solidFill>
                    <a:latin typeface="Times New Roman" panose="02020603050405020304" pitchFamily="18" charset="0"/>
                    <a:ea typeface="+mn-ea"/>
                    <a:cs typeface="Times New Roman" panose="02020603050405020304" pitchFamily="18" charset="0"/>
                  </a:defRPr>
                </a:pPr>
                <a:endParaRPr lang="ru-RU"/>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'ТП ОМС'!$AE$77:$AE$96</c:f>
              <c:strCache>
                <c:ptCount val="6"/>
                <c:pt idx="0">
                  <c:v>вызовы</c:v>
                </c:pt>
                <c:pt idx="1">
                  <c:v>посещения с профилактическими и иными целями</c:v>
                </c:pt>
                <c:pt idx="2">
                  <c:v>посещения по неотложной МП</c:v>
                </c:pt>
                <c:pt idx="3">
                  <c:v>обращения в связи с заболеваниями</c:v>
                </c:pt>
                <c:pt idx="4">
                  <c:v>случаи госпитализации</c:v>
                </c:pt>
                <c:pt idx="5">
                  <c:v>случаи лечения</c:v>
                </c:pt>
              </c:strCache>
              <c:extLst/>
            </c:strRef>
          </c:cat>
          <c:val>
            <c:numRef>
              <c:f>'ТП ОМС'!$AJ$77:$AJ$96</c:f>
              <c:numCache>
                <c:formatCode>0.00%</c:formatCode>
                <c:ptCount val="6"/>
                <c:pt idx="0">
                  <c:v>0.72540000000000004</c:v>
                </c:pt>
                <c:pt idx="1">
                  <c:v>0.68940000000000001</c:v>
                </c:pt>
                <c:pt idx="2">
                  <c:v>0.67379999999999995</c:v>
                </c:pt>
                <c:pt idx="3">
                  <c:v>0.73619999999999997</c:v>
                </c:pt>
                <c:pt idx="4">
                  <c:v>0.66139999999999999</c:v>
                </c:pt>
                <c:pt idx="5">
                  <c:v>0.65620000000000001</c:v>
                </c:pt>
              </c:numCache>
              <c:extLst/>
            </c:numRef>
          </c:val>
        </c:ser>
        <c:ser>
          <c:idx val="5"/>
          <c:order val="5"/>
          <c:tx>
            <c:strRef>
              <c:f>'ТП ОМС'!$AK$76</c:f>
              <c:strCache>
                <c:ptCount val="1"/>
                <c:pt idx="0">
                  <c:v>% исполнения за 9 месяцев 2018 года</c:v>
                </c:pt>
              </c:strCache>
            </c:strRef>
          </c:tx>
          <c:spPr>
            <a:noFill/>
            <a:ln w="19050">
              <a:solidFill>
                <a:srgbClr val="FF33CC"/>
              </a:solid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800" b="1" i="0" u="none" strike="noStrike" kern="1200" baseline="0">
                    <a:solidFill>
                      <a:srgbClr val="FF33CC"/>
                    </a:solidFill>
                    <a:latin typeface="Times New Roman" panose="02020603050405020304" pitchFamily="18" charset="0"/>
                    <a:ea typeface="+mn-ea"/>
                    <a:cs typeface="Times New Roman" panose="02020603050405020304" pitchFamily="18" charset="0"/>
                  </a:defRPr>
                </a:pPr>
                <a:endParaRPr lang="ru-RU"/>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'ТП ОМС'!$AE$77:$AE$96</c:f>
              <c:strCache>
                <c:ptCount val="6"/>
                <c:pt idx="0">
                  <c:v>вызовы</c:v>
                </c:pt>
                <c:pt idx="1">
                  <c:v>посещения с профилактическими и иными целями</c:v>
                </c:pt>
                <c:pt idx="2">
                  <c:v>посещения по неотложной МП</c:v>
                </c:pt>
                <c:pt idx="3">
                  <c:v>обращения в связи с заболеваниями</c:v>
                </c:pt>
                <c:pt idx="4">
                  <c:v>случаи госпитализации</c:v>
                </c:pt>
                <c:pt idx="5">
                  <c:v>случаи лечения</c:v>
                </c:pt>
              </c:strCache>
              <c:extLst/>
            </c:strRef>
          </c:cat>
          <c:val>
            <c:numRef>
              <c:f>'ТП ОМС'!$AK$77:$AK$96</c:f>
              <c:numCache>
                <c:formatCode>0.00%</c:formatCode>
                <c:ptCount val="6"/>
                <c:pt idx="0">
                  <c:v>0.73829999999999996</c:v>
                </c:pt>
                <c:pt idx="1">
                  <c:v>0.69950000000000001</c:v>
                </c:pt>
                <c:pt idx="2">
                  <c:v>0.7429</c:v>
                </c:pt>
                <c:pt idx="3">
                  <c:v>0.74280000000000002</c:v>
                </c:pt>
                <c:pt idx="4">
                  <c:v>0.70169999999999999</c:v>
                </c:pt>
                <c:pt idx="5">
                  <c:v>0.71709999999999996</c:v>
                </c:pt>
              </c:numCache>
              <c:extLst/>
            </c:numRef>
          </c:val>
        </c:ser>
        <c:ser>
          <c:idx val="6"/>
          <c:order val="6"/>
          <c:tx>
            <c:strRef>
              <c:f>'ТП ОМС'!$AL$76</c:f>
              <c:strCache>
                <c:ptCount val="1"/>
                <c:pt idx="0">
                  <c:v>% исполнения за 9 месяцев 2017 года</c:v>
                </c:pt>
              </c:strCache>
            </c:strRef>
          </c:tx>
          <c:spPr>
            <a:noFill/>
            <a:ln w="19050">
              <a:solidFill>
                <a:srgbClr val="6600CC"/>
              </a:solid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800" b="1" i="0" u="none" strike="noStrike" kern="1200" baseline="0">
                    <a:solidFill>
                      <a:srgbClr val="6600CC"/>
                    </a:solidFill>
                    <a:latin typeface="Times New Roman" panose="02020603050405020304" pitchFamily="18" charset="0"/>
                    <a:ea typeface="+mn-ea"/>
                    <a:cs typeface="Times New Roman" panose="02020603050405020304" pitchFamily="18" charset="0"/>
                  </a:defRPr>
                </a:pPr>
                <a:endParaRPr lang="ru-RU"/>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'ТП ОМС'!$AE$77:$AE$96</c:f>
              <c:strCache>
                <c:ptCount val="6"/>
                <c:pt idx="0">
                  <c:v>вызовы</c:v>
                </c:pt>
                <c:pt idx="1">
                  <c:v>посещения с профилактическими и иными целями</c:v>
                </c:pt>
                <c:pt idx="2">
                  <c:v>посещения по неотложной МП</c:v>
                </c:pt>
                <c:pt idx="3">
                  <c:v>обращения в связи с заболеваниями</c:v>
                </c:pt>
                <c:pt idx="4">
                  <c:v>случаи госпитализации</c:v>
                </c:pt>
                <c:pt idx="5">
                  <c:v>случаи лечения</c:v>
                </c:pt>
              </c:strCache>
              <c:extLst/>
            </c:strRef>
          </c:cat>
          <c:val>
            <c:numRef>
              <c:f>'ТП ОМС'!$AL$77:$AL$96</c:f>
              <c:numCache>
                <c:formatCode>0.00%</c:formatCode>
                <c:ptCount val="6"/>
                <c:pt idx="0">
                  <c:v>0.72219999999999995</c:v>
                </c:pt>
                <c:pt idx="1">
                  <c:v>0.64349999999999996</c:v>
                </c:pt>
                <c:pt idx="2">
                  <c:v>0.71250000000000002</c:v>
                </c:pt>
                <c:pt idx="3">
                  <c:v>0.67069999999999996</c:v>
                </c:pt>
                <c:pt idx="4">
                  <c:v>0.71419999999999995</c:v>
                </c:pt>
                <c:pt idx="5">
                  <c:v>0.66120000000000001</c:v>
                </c:pt>
              </c:numCache>
              <c:extLst/>
            </c:numRef>
          </c:val>
        </c:ser>
        <c:dLbls>
          <c:dLblPos val="inBase"/>
          <c:showLegendKey val="0"/>
          <c:showVal val="1"/>
          <c:showCatName val="0"/>
          <c:showSerName val="0"/>
          <c:showPercent val="0"/>
          <c:showBubbleSize val="0"/>
        </c:dLbls>
        <c:gapWidth val="80"/>
        <c:overlap val="25"/>
        <c:axId val="856999776"/>
        <c:axId val="857004088"/>
      </c:barChart>
      <c:catAx>
        <c:axId val="856999776"/>
        <c:scaling>
          <c:orientation val="minMax"/>
        </c:scaling>
        <c:delete val="0"/>
        <c:axPos val="b"/>
        <c:numFmt formatCode="General" sourceLinked="1"/>
        <c:majorTickMark val="out"/>
        <c:minorTickMark val="none"/>
        <c:tickLblPos val="nextTo"/>
        <c:spPr>
          <a:noFill/>
          <a:ln w="1587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cap="none" spc="20" normalizeH="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857004088"/>
        <c:crosses val="autoZero"/>
        <c:auto val="1"/>
        <c:lblAlgn val="ctr"/>
        <c:lblOffset val="100"/>
        <c:noMultiLvlLbl val="0"/>
      </c:catAx>
      <c:valAx>
        <c:axId val="857004088"/>
        <c:scaling>
          <c:orientation val="minMax"/>
        </c:scaling>
        <c:delete val="1"/>
        <c:axPos val="l"/>
        <c:majorGridlines>
          <c:spPr>
            <a:ln w="9525" cap="flat" cmpd="sng" algn="ctr">
              <a:solidFill>
                <a:schemeClr val="tx1">
                  <a:lumMod val="5000"/>
                  <a:lumOff val="95000"/>
                </a:schemeClr>
              </a:solidFill>
              <a:round/>
            </a:ln>
            <a:effectLst/>
          </c:spPr>
        </c:majorGridlines>
        <c:numFmt formatCode="0.00%" sourceLinked="1"/>
        <c:majorTickMark val="none"/>
        <c:minorTickMark val="none"/>
        <c:tickLblPos val="nextTo"/>
        <c:crossAx val="856999776"/>
        <c:crosses val="autoZero"/>
        <c:crossBetween val="between"/>
      </c:valAx>
      <c:spPr>
        <a:noFill/>
        <a:ln>
          <a:noFill/>
        </a:ln>
        <a:effectLst/>
      </c:spPr>
    </c:plotArea>
    <c:legend>
      <c:legendPos val="b"/>
      <c:layout>
        <c:manualLayout>
          <c:xMode val="edge"/>
          <c:yMode val="edge"/>
          <c:x val="4.2077575215141411E-2"/>
          <c:y val="0.80033209865817934"/>
          <c:w val="0.93569134710664559"/>
          <c:h val="0.16957763052938343"/>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lt1"/>
    </a:solidFill>
    <a:ln w="9525" cap="flat" cmpd="sng" algn="ctr">
      <a:no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9604447295274752E-2"/>
          <c:y val="0"/>
          <c:w val="0.61197782101317388"/>
          <c:h val="0.99790896303707888"/>
        </c:manualLayout>
      </c:layout>
      <c:lineChart>
        <c:grouping val="standard"/>
        <c:varyColors val="0"/>
        <c:ser>
          <c:idx val="2"/>
          <c:order val="2"/>
          <c:tx>
            <c:strRef>
              <c:f>доходы!$A$5</c:f>
              <c:strCache>
                <c:ptCount val="1"/>
                <c:pt idx="0">
                  <c:v>поступления за счет межбюджетных трансфертов, получаемых из бюджетов ТФОМС других субъектов РФ</c:v>
                </c:pt>
              </c:strCache>
              <c:extLst xmlns:c15="http://schemas.microsoft.com/office/drawing/2012/chart"/>
            </c:strRef>
          </c:tx>
          <c:spPr>
            <a:ln w="22225" cap="rnd">
              <a:solidFill>
                <a:srgbClr val="0070C0"/>
              </a:solidFill>
              <a:prstDash val="sysDash"/>
              <a:round/>
            </a:ln>
            <a:effectLst/>
          </c:spPr>
          <c:marker>
            <c:symbol val="triangle"/>
            <c:size val="6"/>
            <c:spPr>
              <a:solidFill>
                <a:srgbClr val="0070C0"/>
              </a:solidFill>
              <a:ln w="9525">
                <a:solidFill>
                  <a:srgbClr val="0070C0"/>
                </a:solidFill>
                <a:prstDash val="sysDash"/>
                <a:round/>
              </a:ln>
              <a:effectLst/>
            </c:spPr>
          </c:marker>
          <c:dLbls>
            <c:spPr>
              <a:noFill/>
              <a:ln>
                <a:noFill/>
              </a:ln>
              <a:effectLst/>
            </c:spPr>
            <c:txPr>
              <a:bodyPr rot="0" spcFirstLastPara="1" vertOverflow="ellipsis" vert="horz" wrap="square" anchor="ctr" anchorCtr="1"/>
              <a:lstStyle/>
              <a:p>
                <a:pPr>
                  <a:defRPr sz="900" b="1" i="0" u="none" strike="noStrike" kern="1200" baseline="0">
                    <a:solidFill>
                      <a:schemeClr val="accent5">
                        <a:lumMod val="50000"/>
                      </a:schemeClr>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доходы!$B$2:$C$2</c:f>
              <c:strCache>
                <c:ptCount val="2"/>
                <c:pt idx="0">
                  <c:v>первоначальная редакция</c:v>
                </c:pt>
                <c:pt idx="1">
                  <c:v>в редакции областного закона от 31.05.2023 № 710-44-ОЗ</c:v>
                </c:pt>
              </c:strCache>
              <c:extLst xmlns:c15="http://schemas.microsoft.com/office/drawing/2012/chart"/>
            </c:strRef>
          </c:cat>
          <c:val>
            <c:numRef>
              <c:f>доходы!$B$5:$C$5</c:f>
              <c:numCache>
                <c:formatCode>#\ ##0.000</c:formatCode>
                <c:ptCount val="2"/>
                <c:pt idx="0">
                  <c:v>566.81449999999995</c:v>
                </c:pt>
                <c:pt idx="1">
                  <c:v>566.81449999999995</c:v>
                </c:pt>
              </c:numCache>
              <c:extLst xmlns:c15="http://schemas.microsoft.com/office/drawing/2012/chart"/>
            </c:numRef>
          </c:val>
          <c:smooth val="0"/>
        </c:ser>
        <c:ser>
          <c:idx val="4"/>
          <c:order val="4"/>
          <c:tx>
            <c:strRef>
              <c:f>доходы!$A$7</c:f>
              <c:strCache>
                <c:ptCount val="1"/>
                <c:pt idx="0">
                  <c:v>3) предельный размер дефицита бюджета ТФОМС</c:v>
                </c:pt>
              </c:strCache>
              <c:extLst xmlns:c15="http://schemas.microsoft.com/office/drawing/2012/chart"/>
            </c:strRef>
          </c:tx>
          <c:spPr>
            <a:ln w="22225" cap="rnd">
              <a:solidFill>
                <a:srgbClr val="00B050"/>
              </a:solidFill>
              <a:round/>
            </a:ln>
            <a:effectLst/>
          </c:spPr>
          <c:marker>
            <c:symbol val="star"/>
            <c:size val="6"/>
            <c:spPr>
              <a:solidFill>
                <a:srgbClr val="00B050"/>
              </a:solidFill>
              <a:ln w="9525">
                <a:solidFill>
                  <a:srgbClr val="00B050"/>
                </a:solidFill>
                <a:round/>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00B050"/>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доходы!$B$2:$C$2</c:f>
              <c:strCache>
                <c:ptCount val="2"/>
                <c:pt idx="0">
                  <c:v>первоначальная редакция</c:v>
                </c:pt>
                <c:pt idx="1">
                  <c:v>в редакции областного закона от 31.05.2023 № 710-44-ОЗ</c:v>
                </c:pt>
              </c:strCache>
              <c:extLst xmlns:c15="http://schemas.microsoft.com/office/drawing/2012/chart"/>
            </c:strRef>
          </c:cat>
          <c:val>
            <c:numRef>
              <c:f>доходы!$B$7:$C$7</c:f>
              <c:numCache>
                <c:formatCode>0.0000</c:formatCode>
                <c:ptCount val="2"/>
                <c:pt idx="0">
                  <c:v>0</c:v>
                </c:pt>
                <c:pt idx="1">
                  <c:v>1054.0996000000014</c:v>
                </c:pt>
              </c:numCache>
              <c:extLst xmlns:c15="http://schemas.microsoft.com/office/drawing/2012/chart"/>
            </c:numRef>
          </c:val>
          <c:smooth val="0"/>
        </c:ser>
        <c:dLbls>
          <c:dLblPos val="t"/>
          <c:showLegendKey val="0"/>
          <c:showVal val="1"/>
          <c:showCatName val="0"/>
          <c:showSerName val="0"/>
          <c:showPercent val="0"/>
          <c:showBubbleSize val="0"/>
        </c:dLbls>
        <c:marker val="1"/>
        <c:smooth val="0"/>
        <c:axId val="856990368"/>
        <c:axId val="856997032"/>
        <c:extLst>
          <c:ext xmlns:c15="http://schemas.microsoft.com/office/drawing/2012/chart" uri="{02D57815-91ED-43cb-92C2-25804820EDAC}">
            <c15:filteredLineSeries>
              <c15:ser>
                <c:idx val="0"/>
                <c:order val="0"/>
                <c:tx>
                  <c:strRef>
                    <c:extLst>
                      <c:ext uri="{02D57815-91ED-43cb-92C2-25804820EDAC}">
                        <c15:formulaRef>
                          <c15:sqref>доходы!$A$3</c15:sqref>
                        </c15:formulaRef>
                      </c:ext>
                    </c:extLst>
                    <c:strCache>
                      <c:ptCount val="1"/>
                      <c:pt idx="0">
                        <c:v>1) прогнозируемый общий объем доходов бюджета ТФОМС</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dLbls>
                  <c:spPr>
                    <a:noFill/>
                    <a:ln>
                      <a:noFill/>
                    </a:ln>
                    <a:effectLst/>
                  </c:spPr>
                  <c:txPr>
                    <a:bodyPr rot="0" spcFirstLastPara="1" vertOverflow="ellipsis" vert="horz" wrap="square" anchor="ctr" anchorCtr="1"/>
                    <a:lstStyle/>
                    <a:p>
                      <a:pPr>
                        <a:defRPr sz="900" b="1" i="0" u="none" strike="noStrike" kern="1200" baseline="0">
                          <a:solidFill>
                            <a:schemeClr val="accent5">
                              <a:lumMod val="50000"/>
                            </a:schemeClr>
                          </a:solidFill>
                          <a:latin typeface="Times New Roman" panose="02020603050405020304" pitchFamily="18" charset="0"/>
                          <a:ea typeface="+mn-ea"/>
                          <a:cs typeface="Times New Roman" panose="02020603050405020304" pitchFamily="18" charset="0"/>
                        </a:defRPr>
                      </a:pPr>
                      <a:endParaRPr lang="ru-RU"/>
                    </a:p>
                  </c:txPr>
                  <c:dLblPos val="b"/>
                  <c:showLegendKey val="0"/>
                  <c:showVal val="1"/>
                  <c:showCatName val="0"/>
                  <c:showSerName val="0"/>
                  <c:showPercent val="0"/>
                  <c:showBubbleSize val="0"/>
                  <c:showLeaderLines val="0"/>
                  <c:extLst>
                    <c:ext uri="{CE6537A1-D6FC-4f65-9D91-7224C49458BB}">
                      <c15:showLeaderLines val="1"/>
                      <c15:leaderLines>
                        <c:spPr>
                          <a:ln w="9525">
                            <a:solidFill>
                              <a:schemeClr val="tx1">
                                <a:lumMod val="35000"/>
                                <a:lumOff val="65000"/>
                              </a:schemeClr>
                            </a:solidFill>
                          </a:ln>
                          <a:effectLst/>
                        </c:spPr>
                      </c15:leaderLines>
                    </c:ext>
                  </c:extLst>
                </c:dLbls>
                <c:cat>
                  <c:strRef>
                    <c:extLst>
                      <c:ext uri="{02D57815-91ED-43cb-92C2-25804820EDAC}">
                        <c15:formulaRef>
                          <c15:sqref>доходы!$B$2:$C$2</c15:sqref>
                        </c15:formulaRef>
                      </c:ext>
                    </c:extLst>
                    <c:strCache>
                      <c:ptCount val="2"/>
                      <c:pt idx="0">
                        <c:v>первоначальная редакция</c:v>
                      </c:pt>
                      <c:pt idx="1">
                        <c:v>в редакции областного закона от 31.05.2023 № 710-44-ОЗ</c:v>
                      </c:pt>
                    </c:strCache>
                  </c:strRef>
                </c:cat>
                <c:val>
                  <c:numRef>
                    <c:extLst>
                      <c:ext uri="{02D57815-91ED-43cb-92C2-25804820EDAC}">
                        <c15:formulaRef>
                          <c15:sqref>доходы!$B$3:$C$3</c15:sqref>
                        </c15:formulaRef>
                      </c:ext>
                    </c:extLst>
                    <c:numCache>
                      <c:formatCode>#\ ##0.000</c:formatCode>
                      <c:ptCount val="2"/>
                      <c:pt idx="0">
                        <c:v>28615.946800000002</c:v>
                      </c:pt>
                      <c:pt idx="1">
                        <c:v>28368.720099999999</c:v>
                      </c:pt>
                    </c:numCache>
                  </c:numRef>
                </c:val>
                <c:smooth val="0"/>
              </c15:ser>
            </c15:filteredLineSeries>
            <c15:filteredLineSeries>
              <c15:ser>
                <c:idx val="1"/>
                <c:order val="1"/>
                <c:tx>
                  <c:strRef>
                    <c:extLst xmlns:c15="http://schemas.microsoft.com/office/drawing/2012/chart">
                      <c:ext xmlns:c15="http://schemas.microsoft.com/office/drawing/2012/chart" uri="{02D57815-91ED-43cb-92C2-25804820EDAC}">
                        <c15:formulaRef>
                          <c15:sqref>доходы!$A$4</c15:sqref>
                        </c15:formulaRef>
                      </c:ext>
                    </c:extLst>
                    <c:strCache>
                      <c:ptCount val="1"/>
                      <c:pt idx="0">
                        <c:v>поступления за счет межбюджетных трансфертов, получаемых из бюджета ФФОМС</c:v>
                      </c:pt>
                    </c:strCache>
                  </c:strRef>
                </c:tx>
                <c:spPr>
                  <a:ln w="22225" cap="rnd">
                    <a:solidFill>
                      <a:schemeClr val="accent2"/>
                    </a:solidFill>
                    <a:prstDash val="sysDot"/>
                    <a:round/>
                  </a:ln>
                  <a:effectLst/>
                </c:spPr>
                <c:marker>
                  <c:symbol val="square"/>
                  <c:size val="6"/>
                  <c:spPr>
                    <a:solidFill>
                      <a:schemeClr val="accent2"/>
                    </a:solidFill>
                    <a:ln w="9525">
                      <a:solidFill>
                        <a:schemeClr val="accent2"/>
                      </a:solidFill>
                      <a:round/>
                    </a:ln>
                    <a:effectLst/>
                  </c:spPr>
                </c:marker>
                <c:dPt>
                  <c:idx val="1"/>
                  <c:marker>
                    <c:symbol val="square"/>
                    <c:size val="6"/>
                    <c:spPr>
                      <a:solidFill>
                        <a:schemeClr val="accent2"/>
                      </a:solidFill>
                      <a:ln w="9525" cap="rnd">
                        <a:solidFill>
                          <a:schemeClr val="accent2"/>
                        </a:solidFill>
                        <a:round/>
                      </a:ln>
                      <a:effectLst/>
                    </c:spPr>
                  </c:marker>
                  <c:bubble3D val="0"/>
                </c:dPt>
                <c:dLbls>
                  <c:spPr>
                    <a:noFill/>
                    <a:ln>
                      <a:noFill/>
                    </a:ln>
                    <a:effectLst/>
                  </c:spPr>
                  <c:txPr>
                    <a:bodyPr rot="0" spcFirstLastPara="1" vertOverflow="ellipsis" vert="horz" wrap="square" anchor="ctr" anchorCtr="1"/>
                    <a:lstStyle/>
                    <a:p>
                      <a:pPr>
                        <a:defRPr sz="900" b="1" i="0" u="none" strike="noStrike" kern="1200" baseline="0">
                          <a:solidFill>
                            <a:schemeClr val="accent2">
                              <a:lumMod val="50000"/>
                            </a:schemeClr>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extLst xmlns:c15="http://schemas.microsoft.com/office/drawing/2012/chart">
                      <c:ext xmlns:c15="http://schemas.microsoft.com/office/drawing/2012/chart" uri="{02D57815-91ED-43cb-92C2-25804820EDAC}">
                        <c15:formulaRef>
                          <c15:sqref>доходы!$B$2:$C$2</c15:sqref>
                        </c15:formulaRef>
                      </c:ext>
                    </c:extLst>
                    <c:strCache>
                      <c:ptCount val="2"/>
                      <c:pt idx="0">
                        <c:v>первоначальная редакция</c:v>
                      </c:pt>
                      <c:pt idx="1">
                        <c:v>в редакции областного закона от 31.05.2023 № 710-44-ОЗ</c:v>
                      </c:pt>
                    </c:strCache>
                  </c:strRef>
                </c:cat>
                <c:val>
                  <c:numRef>
                    <c:extLst xmlns:c15="http://schemas.microsoft.com/office/drawing/2012/chart">
                      <c:ext xmlns:c15="http://schemas.microsoft.com/office/drawing/2012/chart" uri="{02D57815-91ED-43cb-92C2-25804820EDAC}">
                        <c15:formulaRef>
                          <c15:sqref>доходы!$B$4:$C$4</c15:sqref>
                        </c15:formulaRef>
                      </c:ext>
                    </c:extLst>
                    <c:numCache>
                      <c:formatCode>#\ ##0.000</c:formatCode>
                      <c:ptCount val="2"/>
                      <c:pt idx="0">
                        <c:v>27979.9283</c:v>
                      </c:pt>
                      <c:pt idx="1">
                        <c:v>28059.256300000001</c:v>
                      </c:pt>
                    </c:numCache>
                  </c:numRef>
                </c:val>
                <c:smooth val="0"/>
              </c15:ser>
            </c15:filteredLineSeries>
            <c15:filteredLineSeries>
              <c15:ser>
                <c:idx val="3"/>
                <c:order val="3"/>
                <c:tx>
                  <c:strRef>
                    <c:extLst xmlns:c15="http://schemas.microsoft.com/office/drawing/2012/chart">
                      <c:ext xmlns:c15="http://schemas.microsoft.com/office/drawing/2012/chart" uri="{02D57815-91ED-43cb-92C2-25804820EDAC}">
                        <c15:formulaRef>
                          <c15:sqref>доходы!$A$6</c15:sqref>
                        </c15:formulaRef>
                      </c:ext>
                    </c:extLst>
                    <c:strCache>
                      <c:ptCount val="1"/>
                      <c:pt idx="0">
                        <c:v>2) общий объем расходов бюджета ТФОМС</c:v>
                      </c:pt>
                    </c:strCache>
                  </c:strRef>
                </c:tx>
                <c:spPr>
                  <a:ln w="22225" cap="rnd">
                    <a:solidFill>
                      <a:schemeClr val="accent4"/>
                    </a:solidFill>
                    <a:round/>
                  </a:ln>
                  <a:effectLst/>
                </c:spPr>
                <c:marker>
                  <c:symbol val="x"/>
                  <c:size val="6"/>
                  <c:spPr>
                    <a:noFill/>
                    <a:ln w="9525">
                      <a:solidFill>
                        <a:schemeClr val="accent4"/>
                      </a:solidFill>
                      <a:round/>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extLst xmlns:c15="http://schemas.microsoft.com/office/drawing/2012/chart">
                      <c:ext xmlns:c15="http://schemas.microsoft.com/office/drawing/2012/chart" uri="{02D57815-91ED-43cb-92C2-25804820EDAC}">
                        <c15:formulaRef>
                          <c15:sqref>доходы!$B$2:$C$2</c15:sqref>
                        </c15:formulaRef>
                      </c:ext>
                    </c:extLst>
                    <c:strCache>
                      <c:ptCount val="2"/>
                      <c:pt idx="0">
                        <c:v>первоначальная редакция</c:v>
                      </c:pt>
                      <c:pt idx="1">
                        <c:v>в редакции областного закона от 31.05.2023 № 710-44-ОЗ</c:v>
                      </c:pt>
                    </c:strCache>
                  </c:strRef>
                </c:cat>
                <c:val>
                  <c:numRef>
                    <c:extLst xmlns:c15="http://schemas.microsoft.com/office/drawing/2012/chart">
                      <c:ext xmlns:c15="http://schemas.microsoft.com/office/drawing/2012/chart" uri="{02D57815-91ED-43cb-92C2-25804820EDAC}">
                        <c15:formulaRef>
                          <c15:sqref>доходы!$B$6:$C$6</c15:sqref>
                        </c15:formulaRef>
                      </c:ext>
                    </c:extLst>
                    <c:numCache>
                      <c:formatCode>#\ ##0.000</c:formatCode>
                      <c:ptCount val="2"/>
                      <c:pt idx="0">
                        <c:v>28615.946800000002</c:v>
                      </c:pt>
                      <c:pt idx="1">
                        <c:v>29422.8197</c:v>
                      </c:pt>
                    </c:numCache>
                  </c:numRef>
                </c:val>
                <c:smooth val="0"/>
              </c15:ser>
            </c15:filteredLineSeries>
          </c:ext>
        </c:extLst>
      </c:lineChart>
      <c:catAx>
        <c:axId val="856990368"/>
        <c:scaling>
          <c:orientation val="minMax"/>
        </c:scaling>
        <c:delete val="1"/>
        <c:axPos val="b"/>
        <c:numFmt formatCode="General" sourceLinked="1"/>
        <c:majorTickMark val="none"/>
        <c:minorTickMark val="none"/>
        <c:tickLblPos val="nextTo"/>
        <c:crossAx val="856997032"/>
        <c:crosses val="autoZero"/>
        <c:auto val="1"/>
        <c:lblAlgn val="ctr"/>
        <c:lblOffset val="100"/>
        <c:noMultiLvlLbl val="0"/>
      </c:catAx>
      <c:valAx>
        <c:axId val="856997032"/>
        <c:scaling>
          <c:orientation val="minMax"/>
        </c:scaling>
        <c:delete val="1"/>
        <c:axPos val="l"/>
        <c:numFmt formatCode="#\ ##0.000" sourceLinked="1"/>
        <c:majorTickMark val="none"/>
        <c:minorTickMark val="none"/>
        <c:tickLblPos val="nextTo"/>
        <c:crossAx val="856990368"/>
        <c:crosses val="autoZero"/>
        <c:crossBetween val="between"/>
      </c:valAx>
      <c:spPr>
        <a:noFill/>
        <a:ln>
          <a:noFill/>
        </a:ln>
        <a:effectLst/>
      </c:spPr>
    </c:plotArea>
    <c:legend>
      <c:legendPos val="r"/>
      <c:layout>
        <c:manualLayout>
          <c:xMode val="edge"/>
          <c:yMode val="edge"/>
          <c:x val="0.66891169553132346"/>
          <c:y val="4.4267232553377653E-2"/>
          <c:w val="0.33108830446867649"/>
          <c:h val="0.95346922060274386"/>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lt1"/>
    </a:soli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0"/>
      <c:rotY val="0"/>
      <c:depthPercent val="60"/>
      <c:rAngAx val="0"/>
      <c:perspective val="10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8315018315018315E-3"/>
          <c:y val="7.3421112817329366E-3"/>
          <c:w val="0.99816849816849818"/>
          <c:h val="0.68766648355002125"/>
        </c:manualLayout>
      </c:layout>
      <c:bar3DChart>
        <c:barDir val="col"/>
        <c:grouping val="clustered"/>
        <c:varyColors val="0"/>
        <c:ser>
          <c:idx val="0"/>
          <c:order val="0"/>
          <c:tx>
            <c:strRef>
              <c:f>'ТП ОМС'!$B$198</c:f>
              <c:strCache>
                <c:ptCount val="1"/>
                <c:pt idx="0">
                  <c:v>Σ кредиторской задолженности (млн.руб.) всего</c:v>
                </c:pt>
              </c:strCache>
            </c:strRef>
          </c:tx>
          <c:spPr>
            <a:solidFill>
              <a:schemeClr val="accent1">
                <a:alpha val="85000"/>
              </a:schemeClr>
            </a:solidFill>
            <a:ln w="9525" cap="flat" cmpd="sng" algn="ctr">
              <a:solidFill>
                <a:schemeClr val="accent1">
                  <a:lumMod val="75000"/>
                </a:schemeClr>
              </a:solidFill>
              <a:round/>
            </a:ln>
            <a:effectLst/>
            <a:sp3d contourW="9525">
              <a:contourClr>
                <a:schemeClr val="accent1">
                  <a:lumMod val="75000"/>
                </a:schemeClr>
              </a:contourClr>
            </a:sp3d>
          </c:spPr>
          <c:invertIfNegative val="0"/>
          <c:cat>
            <c:strRef>
              <c:f>'ТП ОМС'!$A$199:$A$201</c:f>
              <c:strCache>
                <c:ptCount val="3"/>
                <c:pt idx="0">
                  <c:v>ГАУЗ АО</c:v>
                </c:pt>
                <c:pt idx="1">
                  <c:v>ГБУЗ АО</c:v>
                </c:pt>
                <c:pt idx="2">
                  <c:v>Все ГУЗ АО</c:v>
                </c:pt>
              </c:strCache>
            </c:strRef>
          </c:cat>
          <c:val>
            <c:numRef>
              <c:f>'ТП ОМС'!$B$199:$B$201</c:f>
              <c:numCache>
                <c:formatCode>#\ ##0.000</c:formatCode>
                <c:ptCount val="3"/>
                <c:pt idx="0">
                  <c:v>105.247</c:v>
                </c:pt>
                <c:pt idx="1">
                  <c:v>2880.9229999999998</c:v>
                </c:pt>
                <c:pt idx="2">
                  <c:v>2986.1699999999996</c:v>
                </c:pt>
              </c:numCache>
            </c:numRef>
          </c:val>
        </c:ser>
        <c:ser>
          <c:idx val="1"/>
          <c:order val="1"/>
          <c:tx>
            <c:strRef>
              <c:f>'ТП ОМС'!$C$198</c:f>
              <c:strCache>
                <c:ptCount val="1"/>
                <c:pt idx="0">
                  <c:v>в том числе просроченная (млн.руб.)</c:v>
                </c:pt>
              </c:strCache>
            </c:strRef>
          </c:tx>
          <c:spPr>
            <a:solidFill>
              <a:schemeClr val="accent2">
                <a:alpha val="85000"/>
              </a:schemeClr>
            </a:solidFill>
            <a:ln w="9525" cap="flat" cmpd="sng" algn="ctr">
              <a:solidFill>
                <a:schemeClr val="accent2">
                  <a:lumMod val="75000"/>
                </a:schemeClr>
              </a:solidFill>
              <a:round/>
            </a:ln>
            <a:effectLst/>
            <a:sp3d contourW="9525">
              <a:contourClr>
                <a:schemeClr val="accent2">
                  <a:lumMod val="75000"/>
                </a:schemeClr>
              </a:contourClr>
            </a:sp3d>
          </c:spPr>
          <c:invertIfNegative val="0"/>
          <c:cat>
            <c:strRef>
              <c:f>'ТП ОМС'!$A$199:$A$201</c:f>
              <c:strCache>
                <c:ptCount val="3"/>
                <c:pt idx="0">
                  <c:v>ГАУЗ АО</c:v>
                </c:pt>
                <c:pt idx="1">
                  <c:v>ГБУЗ АО</c:v>
                </c:pt>
                <c:pt idx="2">
                  <c:v>Все ГУЗ АО</c:v>
                </c:pt>
              </c:strCache>
            </c:strRef>
          </c:cat>
          <c:val>
            <c:numRef>
              <c:f>'ТП ОМС'!$C$199:$C$201</c:f>
              <c:numCache>
                <c:formatCode>#\ ##0.000</c:formatCode>
                <c:ptCount val="3"/>
                <c:pt idx="0">
                  <c:v>0</c:v>
                </c:pt>
                <c:pt idx="1">
                  <c:v>453.14499999999998</c:v>
                </c:pt>
                <c:pt idx="2">
                  <c:v>453.14499999999998</c:v>
                </c:pt>
              </c:numCache>
            </c:numRef>
          </c:val>
        </c:ser>
        <c:dLbls>
          <c:showLegendKey val="0"/>
          <c:showVal val="0"/>
          <c:showCatName val="0"/>
          <c:showSerName val="0"/>
          <c:showPercent val="0"/>
          <c:showBubbleSize val="0"/>
        </c:dLbls>
        <c:gapWidth val="65"/>
        <c:shape val="box"/>
        <c:axId val="857001736"/>
        <c:axId val="857022512"/>
        <c:axId val="0"/>
      </c:bar3DChart>
      <c:catAx>
        <c:axId val="857001736"/>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800" b="0" i="0" u="none" strike="noStrike" kern="1200" cap="none"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ru-RU"/>
          </a:p>
        </c:txPr>
        <c:crossAx val="857022512"/>
        <c:crosses val="autoZero"/>
        <c:auto val="1"/>
        <c:lblAlgn val="ctr"/>
        <c:lblOffset val="100"/>
        <c:noMultiLvlLbl val="0"/>
      </c:catAx>
      <c:valAx>
        <c:axId val="857022512"/>
        <c:scaling>
          <c:orientation val="minMax"/>
        </c:scaling>
        <c:delete val="1"/>
        <c:axPos val="l"/>
        <c:majorGridlines>
          <c:spPr>
            <a:ln w="9525" cap="flat" cmpd="sng" algn="ctr">
              <a:solidFill>
                <a:schemeClr val="dk1">
                  <a:lumMod val="15000"/>
                  <a:lumOff val="85000"/>
                </a:schemeClr>
              </a:solidFill>
              <a:round/>
            </a:ln>
            <a:effectLst/>
          </c:spPr>
        </c:majorGridlines>
        <c:numFmt formatCode="#\ ##0.000" sourceLinked="1"/>
        <c:majorTickMark val="none"/>
        <c:minorTickMark val="none"/>
        <c:tickLblPos val="nextTo"/>
        <c:crossAx val="857001736"/>
        <c:crosses val="autoZero"/>
        <c:crossBetween val="between"/>
      </c:valAx>
      <c:dTable>
        <c:showHorzBorder val="1"/>
        <c:showVertBorder val="1"/>
        <c:showOutline val="1"/>
        <c:showKeys val="1"/>
        <c:spPr>
          <a:noFill/>
          <a:ln w="9525">
            <a:solidFill>
              <a:schemeClr val="dk1">
                <a:lumMod val="35000"/>
                <a:lumOff val="65000"/>
              </a:schemeClr>
            </a:solidFill>
          </a:ln>
          <a:effectLst/>
        </c:spPr>
        <c:txPr>
          <a:bodyPr rot="0" spcFirstLastPara="1" vertOverflow="ellipsis" vert="horz" wrap="square" anchor="ctr" anchorCtr="1"/>
          <a:lstStyle/>
          <a:p>
            <a:pPr rtl="0">
              <a:defRPr sz="8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ru-RU"/>
          </a:p>
        </c:txPr>
      </c:dTable>
      <c:spPr>
        <a:solidFill>
          <a:schemeClr val="bg1"/>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2592592592592587E-3"/>
          <c:y val="6.4003957002174414E-2"/>
          <c:w val="0.95925925925925926"/>
          <c:h val="0.84392659631893696"/>
        </c:manualLayout>
      </c:layout>
      <c:lineChart>
        <c:grouping val="standard"/>
        <c:varyColors val="0"/>
        <c:ser>
          <c:idx val="0"/>
          <c:order val="0"/>
          <c:tx>
            <c:strRef>
              <c:f>'ТП ОМС'!$A$221</c:f>
              <c:strCache>
                <c:ptCount val="1"/>
                <c:pt idx="0">
                  <c:v>общая Σ КЗ</c:v>
                </c:pt>
              </c:strCache>
            </c:strRef>
          </c:tx>
          <c:spPr>
            <a:ln w="38100" cap="flat" cmpd="dbl" algn="ctr">
              <a:solidFill>
                <a:schemeClr val="accent5">
                  <a:lumMod val="75000"/>
                </a:schemeClr>
              </a:solidFill>
              <a:miter lim="800000"/>
            </a:ln>
            <a:effectLst/>
          </c:spPr>
          <c:marker>
            <c:symbol val="none"/>
          </c:marker>
          <c:cat>
            <c:strRef>
              <c:f>'ТП ОМС'!$B$220:$S$220</c:f>
              <c:strCache>
                <c:ptCount val="15"/>
                <c:pt idx="0">
                  <c:v>на 01.01.2019</c:v>
                </c:pt>
                <c:pt idx="1">
                  <c:v>на 01.07.2019</c:v>
                </c:pt>
                <c:pt idx="2">
                  <c:v>на 01.10.2019</c:v>
                </c:pt>
                <c:pt idx="3">
                  <c:v>на 01.01.2020</c:v>
                </c:pt>
                <c:pt idx="4">
                  <c:v>на 01.07.2020</c:v>
                </c:pt>
                <c:pt idx="5">
                  <c:v>на 01.10.2020</c:v>
                </c:pt>
                <c:pt idx="6">
                  <c:v>на 01.01.2021</c:v>
                </c:pt>
                <c:pt idx="7">
                  <c:v>на 01.07.2021</c:v>
                </c:pt>
                <c:pt idx="8">
                  <c:v>на 01.10.2021</c:v>
                </c:pt>
                <c:pt idx="9">
                  <c:v>на 01.01.2022</c:v>
                </c:pt>
                <c:pt idx="10">
                  <c:v>на 01.07.2022</c:v>
                </c:pt>
                <c:pt idx="11">
                  <c:v>на 01.10.2022</c:v>
                </c:pt>
                <c:pt idx="12">
                  <c:v>на 01.01.2023</c:v>
                </c:pt>
                <c:pt idx="13">
                  <c:v>на 01.07.2023</c:v>
                </c:pt>
                <c:pt idx="14">
                  <c:v>на 01.10.2023</c:v>
                </c:pt>
              </c:strCache>
            </c:strRef>
          </c:cat>
          <c:val>
            <c:numRef>
              <c:f>'ТП ОМС'!$B$221:$S$221</c:f>
              <c:numCache>
                <c:formatCode>#\ ##0.000</c:formatCode>
                <c:ptCount val="15"/>
                <c:pt idx="0">
                  <c:v>1687.8520000000001</c:v>
                </c:pt>
                <c:pt idx="1">
                  <c:v>2189.8389999999999</c:v>
                </c:pt>
                <c:pt idx="2">
                  <c:v>1754.806</c:v>
                </c:pt>
                <c:pt idx="3">
                  <c:v>1861.14</c:v>
                </c:pt>
                <c:pt idx="4">
                  <c:v>3247.3110000000001</c:v>
                </c:pt>
                <c:pt idx="5">
                  <c:v>2651.1570000000002</c:v>
                </c:pt>
                <c:pt idx="6">
                  <c:v>1994.625</c:v>
                </c:pt>
                <c:pt idx="7">
                  <c:v>2832.9859999999999</c:v>
                </c:pt>
                <c:pt idx="8">
                  <c:v>2374.7881916699998</c:v>
                </c:pt>
                <c:pt idx="9">
                  <c:v>2055.0929999999998</c:v>
                </c:pt>
                <c:pt idx="10">
                  <c:v>2978.0279999999998</c:v>
                </c:pt>
                <c:pt idx="11">
                  <c:v>2717.1981999999998</c:v>
                </c:pt>
                <c:pt idx="12" formatCode="General">
                  <c:v>2042.934</c:v>
                </c:pt>
                <c:pt idx="13" formatCode="General">
                  <c:v>2759.83</c:v>
                </c:pt>
                <c:pt idx="14">
                  <c:v>2986.1699999999996</c:v>
                </c:pt>
              </c:numCache>
            </c:numRef>
          </c:val>
          <c:smooth val="0"/>
        </c:ser>
        <c:ser>
          <c:idx val="1"/>
          <c:order val="1"/>
          <c:tx>
            <c:strRef>
              <c:f>'ТП ОМС'!$A$222</c:f>
              <c:strCache>
                <c:ptCount val="1"/>
                <c:pt idx="0">
                  <c:v>в том числе Σ ПКЗ</c:v>
                </c:pt>
              </c:strCache>
            </c:strRef>
          </c:tx>
          <c:spPr>
            <a:ln w="38100" cap="flat" cmpd="dbl" algn="ctr">
              <a:solidFill>
                <a:srgbClr val="C00000"/>
              </a:solidFill>
              <a:miter lim="800000"/>
            </a:ln>
            <a:effectLst/>
          </c:spPr>
          <c:marker>
            <c:symbol val="none"/>
          </c:marker>
          <c:cat>
            <c:strRef>
              <c:f>'ТП ОМС'!$B$220:$S$220</c:f>
              <c:strCache>
                <c:ptCount val="15"/>
                <c:pt idx="0">
                  <c:v>на 01.01.2019</c:v>
                </c:pt>
                <c:pt idx="1">
                  <c:v>на 01.07.2019</c:v>
                </c:pt>
                <c:pt idx="2">
                  <c:v>на 01.10.2019</c:v>
                </c:pt>
                <c:pt idx="3">
                  <c:v>на 01.01.2020</c:v>
                </c:pt>
                <c:pt idx="4">
                  <c:v>на 01.07.2020</c:v>
                </c:pt>
                <c:pt idx="5">
                  <c:v>на 01.10.2020</c:v>
                </c:pt>
                <c:pt idx="6">
                  <c:v>на 01.01.2021</c:v>
                </c:pt>
                <c:pt idx="7">
                  <c:v>на 01.07.2021</c:v>
                </c:pt>
                <c:pt idx="8">
                  <c:v>на 01.10.2021</c:v>
                </c:pt>
                <c:pt idx="9">
                  <c:v>на 01.01.2022</c:v>
                </c:pt>
                <c:pt idx="10">
                  <c:v>на 01.07.2022</c:v>
                </c:pt>
                <c:pt idx="11">
                  <c:v>на 01.10.2022</c:v>
                </c:pt>
                <c:pt idx="12">
                  <c:v>на 01.01.2023</c:v>
                </c:pt>
                <c:pt idx="13">
                  <c:v>на 01.07.2023</c:v>
                </c:pt>
                <c:pt idx="14">
                  <c:v>на 01.10.2023</c:v>
                </c:pt>
              </c:strCache>
            </c:strRef>
          </c:cat>
          <c:val>
            <c:numRef>
              <c:f>'ТП ОМС'!$B$222:$S$222</c:f>
              <c:numCache>
                <c:formatCode>#\ ##0.000</c:formatCode>
                <c:ptCount val="15"/>
                <c:pt idx="0">
                  <c:v>79.055000000000007</c:v>
                </c:pt>
                <c:pt idx="1">
                  <c:v>204.416</c:v>
                </c:pt>
                <c:pt idx="2">
                  <c:v>182.66</c:v>
                </c:pt>
                <c:pt idx="3">
                  <c:v>91.391000000000005</c:v>
                </c:pt>
                <c:pt idx="4">
                  <c:v>301.387</c:v>
                </c:pt>
                <c:pt idx="5">
                  <c:v>117.795</c:v>
                </c:pt>
                <c:pt idx="6">
                  <c:v>0</c:v>
                </c:pt>
                <c:pt idx="7">
                  <c:v>424.863</c:v>
                </c:pt>
                <c:pt idx="8">
                  <c:v>187.52376627000001</c:v>
                </c:pt>
                <c:pt idx="9">
                  <c:v>0</c:v>
                </c:pt>
                <c:pt idx="10">
                  <c:v>95.956000000000003</c:v>
                </c:pt>
                <c:pt idx="11">
                  <c:v>210.33619999999999</c:v>
                </c:pt>
                <c:pt idx="12" formatCode="General">
                  <c:v>0</c:v>
                </c:pt>
                <c:pt idx="13" formatCode="General">
                  <c:v>148.18600000000001</c:v>
                </c:pt>
                <c:pt idx="14">
                  <c:v>453.14499999999998</c:v>
                </c:pt>
              </c:numCache>
            </c:numRef>
          </c:val>
          <c:smooth val="0"/>
        </c:ser>
        <c:ser>
          <c:idx val="2"/>
          <c:order val="2"/>
          <c:tx>
            <c:strRef>
              <c:f>'ТП ОМС'!$A$223</c:f>
              <c:strCache>
                <c:ptCount val="1"/>
                <c:pt idx="0">
                  <c:v>изменения общей Σ КЗ </c:v>
                </c:pt>
              </c:strCache>
            </c:strRef>
          </c:tx>
          <c:spPr>
            <a:ln w="38100" cap="flat" cmpd="dbl" algn="ctr">
              <a:solidFill>
                <a:schemeClr val="accent1">
                  <a:lumMod val="75000"/>
                </a:schemeClr>
              </a:solidFill>
              <a:prstDash val="sysDash"/>
              <a:miter lim="800000"/>
            </a:ln>
            <a:effectLst/>
          </c:spPr>
          <c:marker>
            <c:symbol val="none"/>
          </c:marker>
          <c:cat>
            <c:strRef>
              <c:f>'ТП ОМС'!$B$220:$S$220</c:f>
              <c:strCache>
                <c:ptCount val="15"/>
                <c:pt idx="0">
                  <c:v>на 01.01.2019</c:v>
                </c:pt>
                <c:pt idx="1">
                  <c:v>на 01.07.2019</c:v>
                </c:pt>
                <c:pt idx="2">
                  <c:v>на 01.10.2019</c:v>
                </c:pt>
                <c:pt idx="3">
                  <c:v>на 01.01.2020</c:v>
                </c:pt>
                <c:pt idx="4">
                  <c:v>на 01.07.2020</c:v>
                </c:pt>
                <c:pt idx="5">
                  <c:v>на 01.10.2020</c:v>
                </c:pt>
                <c:pt idx="6">
                  <c:v>на 01.01.2021</c:v>
                </c:pt>
                <c:pt idx="7">
                  <c:v>на 01.07.2021</c:v>
                </c:pt>
                <c:pt idx="8">
                  <c:v>на 01.10.2021</c:v>
                </c:pt>
                <c:pt idx="9">
                  <c:v>на 01.01.2022</c:v>
                </c:pt>
                <c:pt idx="10">
                  <c:v>на 01.07.2022</c:v>
                </c:pt>
                <c:pt idx="11">
                  <c:v>на 01.10.2022</c:v>
                </c:pt>
                <c:pt idx="12">
                  <c:v>на 01.01.2023</c:v>
                </c:pt>
                <c:pt idx="13">
                  <c:v>на 01.07.2023</c:v>
                </c:pt>
                <c:pt idx="14">
                  <c:v>на 01.10.2023</c:v>
                </c:pt>
              </c:strCache>
            </c:strRef>
          </c:cat>
          <c:val>
            <c:numRef>
              <c:f>'ТП ОМС'!$B$223:$S$223</c:f>
              <c:numCache>
                <c:formatCode>#\ ##0.000</c:formatCode>
                <c:ptCount val="15"/>
                <c:pt idx="0">
                  <c:v>-27.408999999999878</c:v>
                </c:pt>
                <c:pt idx="1">
                  <c:v>501.98699999999985</c:v>
                </c:pt>
                <c:pt idx="2">
                  <c:v>-435.0329999999999</c:v>
                </c:pt>
                <c:pt idx="3">
                  <c:v>106.33400000000006</c:v>
                </c:pt>
                <c:pt idx="4">
                  <c:v>1386.171</c:v>
                </c:pt>
                <c:pt idx="5">
                  <c:v>-596.154</c:v>
                </c:pt>
                <c:pt idx="6">
                  <c:v>-656.53200000000015</c:v>
                </c:pt>
                <c:pt idx="7">
                  <c:v>838.36099999999988</c:v>
                </c:pt>
                <c:pt idx="8">
                  <c:v>-458.19780833000004</c:v>
                </c:pt>
                <c:pt idx="9">
                  <c:v>-319.69519166999999</c:v>
                </c:pt>
                <c:pt idx="10">
                  <c:v>922.93499999999995</c:v>
                </c:pt>
                <c:pt idx="11">
                  <c:v>-260.82979999999998</c:v>
                </c:pt>
                <c:pt idx="12">
                  <c:v>-674.26419999999985</c:v>
                </c:pt>
                <c:pt idx="13">
                  <c:v>716.89599999999996</c:v>
                </c:pt>
                <c:pt idx="14">
                  <c:v>226.33999999999969</c:v>
                </c:pt>
              </c:numCache>
            </c:numRef>
          </c:val>
          <c:smooth val="0"/>
        </c:ser>
        <c:ser>
          <c:idx val="3"/>
          <c:order val="3"/>
          <c:tx>
            <c:strRef>
              <c:f>'ТП ОМС'!$A$224</c:f>
              <c:strCache>
                <c:ptCount val="1"/>
                <c:pt idx="0">
                  <c:v>изменения  Σ ПКЗ </c:v>
                </c:pt>
              </c:strCache>
            </c:strRef>
          </c:tx>
          <c:spPr>
            <a:ln w="38100" cap="flat" cmpd="dbl" algn="ctr">
              <a:solidFill>
                <a:srgbClr val="FF0000"/>
              </a:solidFill>
              <a:prstDash val="sysDash"/>
              <a:miter lim="800000"/>
            </a:ln>
            <a:effectLst/>
          </c:spPr>
          <c:marker>
            <c:symbol val="none"/>
          </c:marker>
          <c:cat>
            <c:strRef>
              <c:f>'ТП ОМС'!$B$220:$S$220</c:f>
              <c:strCache>
                <c:ptCount val="15"/>
                <c:pt idx="0">
                  <c:v>на 01.01.2019</c:v>
                </c:pt>
                <c:pt idx="1">
                  <c:v>на 01.07.2019</c:v>
                </c:pt>
                <c:pt idx="2">
                  <c:v>на 01.10.2019</c:v>
                </c:pt>
                <c:pt idx="3">
                  <c:v>на 01.01.2020</c:v>
                </c:pt>
                <c:pt idx="4">
                  <c:v>на 01.07.2020</c:v>
                </c:pt>
                <c:pt idx="5">
                  <c:v>на 01.10.2020</c:v>
                </c:pt>
                <c:pt idx="6">
                  <c:v>на 01.01.2021</c:v>
                </c:pt>
                <c:pt idx="7">
                  <c:v>на 01.07.2021</c:v>
                </c:pt>
                <c:pt idx="8">
                  <c:v>на 01.10.2021</c:v>
                </c:pt>
                <c:pt idx="9">
                  <c:v>на 01.01.2022</c:v>
                </c:pt>
                <c:pt idx="10">
                  <c:v>на 01.07.2022</c:v>
                </c:pt>
                <c:pt idx="11">
                  <c:v>на 01.10.2022</c:v>
                </c:pt>
                <c:pt idx="12">
                  <c:v>на 01.01.2023</c:v>
                </c:pt>
                <c:pt idx="13">
                  <c:v>на 01.07.2023</c:v>
                </c:pt>
                <c:pt idx="14">
                  <c:v>на 01.10.2023</c:v>
                </c:pt>
              </c:strCache>
            </c:strRef>
          </c:cat>
          <c:val>
            <c:numRef>
              <c:f>'ТП ОМС'!$B$224:$S$224</c:f>
              <c:numCache>
                <c:formatCode>#\ ##0.000</c:formatCode>
                <c:ptCount val="15"/>
                <c:pt idx="0">
                  <c:v>-357.529</c:v>
                </c:pt>
                <c:pt idx="1">
                  <c:v>125.36099999999999</c:v>
                </c:pt>
                <c:pt idx="2">
                  <c:v>-21.756</c:v>
                </c:pt>
                <c:pt idx="3">
                  <c:v>-91.268999999999991</c:v>
                </c:pt>
                <c:pt idx="4">
                  <c:v>209.99599999999998</c:v>
                </c:pt>
                <c:pt idx="5">
                  <c:v>-183.59199999999998</c:v>
                </c:pt>
                <c:pt idx="6">
                  <c:v>-117.795</c:v>
                </c:pt>
                <c:pt idx="7">
                  <c:v>424.863</c:v>
                </c:pt>
                <c:pt idx="8">
                  <c:v>-237.33923372999999</c:v>
                </c:pt>
                <c:pt idx="9">
                  <c:v>-187.52376627000001</c:v>
                </c:pt>
                <c:pt idx="10">
                  <c:v>95.956000000000003</c:v>
                </c:pt>
                <c:pt idx="11">
                  <c:v>114.38019999999999</c:v>
                </c:pt>
                <c:pt idx="12">
                  <c:v>-210.33619999999999</c:v>
                </c:pt>
                <c:pt idx="13">
                  <c:v>148.18600000000001</c:v>
                </c:pt>
                <c:pt idx="14">
                  <c:v>304.95899999999995</c:v>
                </c:pt>
              </c:numCache>
            </c:numRef>
          </c:val>
          <c:smooth val="0"/>
        </c:ser>
        <c:dLbls>
          <c:showLegendKey val="0"/>
          <c:showVal val="0"/>
          <c:showCatName val="0"/>
          <c:showSerName val="0"/>
          <c:showPercent val="0"/>
          <c:showBubbleSize val="0"/>
        </c:dLbls>
        <c:smooth val="0"/>
        <c:axId val="857013496"/>
        <c:axId val="857022120"/>
      </c:lineChart>
      <c:catAx>
        <c:axId val="857013496"/>
        <c:scaling>
          <c:orientation val="minMax"/>
        </c:scaling>
        <c:delete val="0"/>
        <c:axPos val="b"/>
        <c:majorGridlines>
          <c:spPr>
            <a:ln w="9525" cap="flat" cmpd="sng" algn="ctr">
              <a:solidFill>
                <a:schemeClr val="tx1">
                  <a:lumMod val="15000"/>
                  <a:lumOff val="85000"/>
                  <a:alpha val="32000"/>
                </a:schemeClr>
              </a:solidFill>
              <a:round/>
            </a:ln>
            <a:effectLst/>
          </c:spPr>
        </c:majorGridlines>
        <c:numFmt formatCode="General" sourceLinked="1"/>
        <c:majorTickMark val="out"/>
        <c:minorTickMark val="none"/>
        <c:tickLblPos val="nextTo"/>
        <c:spPr>
          <a:noFill/>
          <a:ln w="12700" cap="flat" cmpd="sng" algn="ctr">
            <a:solidFill>
              <a:schemeClr val="tx1">
                <a:lumMod val="15000"/>
                <a:lumOff val="85000"/>
              </a:schemeClr>
            </a:solidFill>
            <a:round/>
            <a:tailEnd type="none" w="med" len="lg"/>
          </a:ln>
          <a:effectLst/>
        </c:spPr>
        <c:txPr>
          <a:bodyPr rot="-60000000" spcFirstLastPara="1" vertOverflow="ellipsis" vert="horz" wrap="square" anchor="ctr" anchorCtr="1"/>
          <a:lstStyle/>
          <a:p>
            <a:pPr>
              <a:defRPr sz="800" b="1" i="0" u="none" strike="noStrike" kern="1200" baseline="0">
                <a:ln w="19050">
                  <a:solidFill>
                    <a:schemeClr val="tx1">
                      <a:lumMod val="15000"/>
                      <a:lumOff val="85000"/>
                    </a:schemeClr>
                  </a:solidFill>
                </a:ln>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857022120"/>
        <c:crosses val="autoZero"/>
        <c:auto val="1"/>
        <c:lblAlgn val="ctr"/>
        <c:lblOffset val="100"/>
        <c:noMultiLvlLbl val="0"/>
      </c:catAx>
      <c:valAx>
        <c:axId val="857022120"/>
        <c:scaling>
          <c:orientation val="minMax"/>
        </c:scaling>
        <c:delete val="1"/>
        <c:axPos val="l"/>
        <c:majorGridlines>
          <c:spPr>
            <a:ln w="9525" cap="flat" cmpd="sng" algn="ctr">
              <a:solidFill>
                <a:schemeClr val="tx1">
                  <a:lumMod val="15000"/>
                  <a:lumOff val="85000"/>
                  <a:alpha val="32000"/>
                </a:schemeClr>
              </a:solidFill>
              <a:round/>
            </a:ln>
            <a:effectLst/>
          </c:spPr>
        </c:majorGridlines>
        <c:numFmt formatCode="#\ ##0.000" sourceLinked="1"/>
        <c:majorTickMark val="none"/>
        <c:minorTickMark val="none"/>
        <c:tickLblPos val="nextTo"/>
        <c:crossAx val="857013496"/>
        <c:crosses val="autoZero"/>
        <c:crossBetween val="between"/>
      </c:valAx>
      <c:dTable>
        <c:showHorzBorder val="1"/>
        <c:showVertBorder val="1"/>
        <c:showOutline val="1"/>
        <c:showKeys val="1"/>
        <c:spPr>
          <a:noFill/>
          <a:ln w="9525">
            <a:solidFill>
              <a:schemeClr val="tx1">
                <a:lumMod val="15000"/>
                <a:lumOff val="85000"/>
              </a:schemeClr>
            </a:solidFill>
          </a:ln>
          <a:effectLst/>
        </c:spPr>
        <c:txPr>
          <a:bodyPr rot="0" spcFirstLastPara="1" vertOverflow="ellipsis" vert="horz" wrap="square" anchor="ctr" anchorCtr="1"/>
          <a:lstStyle/>
          <a:p>
            <a:pPr rtl="0">
              <a:defRPr sz="6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20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3863550177947383E-2"/>
          <c:y val="5.2269963683616126E-5"/>
          <c:w val="0.64063451443569552"/>
          <c:h val="0.992809797924183"/>
        </c:manualLayout>
      </c:layout>
      <c:pie3DChart>
        <c:varyColors val="1"/>
        <c:ser>
          <c:idx val="0"/>
          <c:order val="0"/>
          <c:dPt>
            <c:idx val="0"/>
            <c:bubble3D val="0"/>
            <c:explosion val="33"/>
            <c:spPr>
              <a:solidFill>
                <a:schemeClr val="accent1">
                  <a:alpha val="90000"/>
                </a:schemeClr>
              </a:solidFill>
              <a:ln w="19050">
                <a:solidFill>
                  <a:schemeClr val="accent1">
                    <a:lumMod val="75000"/>
                  </a:schemeClr>
                </a:solidFill>
              </a:ln>
              <a:effectLst>
                <a:innerShdw blurRad="114300">
                  <a:schemeClr val="accent1">
                    <a:lumMod val="75000"/>
                  </a:schemeClr>
                </a:innerShdw>
              </a:effectLst>
              <a:scene3d>
                <a:camera prst="orthographicFront"/>
                <a:lightRig rig="threePt" dir="t"/>
              </a:scene3d>
              <a:sp3d contourW="19050" prstMaterial="flat">
                <a:contourClr>
                  <a:schemeClr val="accent1">
                    <a:lumMod val="75000"/>
                  </a:schemeClr>
                </a:contourClr>
              </a:sp3d>
            </c:spPr>
          </c:dPt>
          <c:dPt>
            <c:idx val="1"/>
            <c:bubble3D val="0"/>
            <c:explosion val="40"/>
            <c:spPr>
              <a:solidFill>
                <a:schemeClr val="accent2">
                  <a:alpha val="90000"/>
                </a:schemeClr>
              </a:solidFill>
              <a:ln w="19050">
                <a:solidFill>
                  <a:schemeClr val="accent2">
                    <a:lumMod val="75000"/>
                  </a:schemeClr>
                </a:solidFill>
              </a:ln>
              <a:effectLst>
                <a:innerShdw blurRad="114300">
                  <a:schemeClr val="accent2">
                    <a:lumMod val="75000"/>
                  </a:schemeClr>
                </a:innerShdw>
              </a:effectLst>
              <a:scene3d>
                <a:camera prst="orthographicFront"/>
                <a:lightRig rig="threePt" dir="t"/>
              </a:scene3d>
              <a:sp3d contourW="19050" prstMaterial="flat">
                <a:contourClr>
                  <a:schemeClr val="accent2">
                    <a:lumMod val="75000"/>
                  </a:schemeClr>
                </a:contourClr>
              </a:sp3d>
            </c:spPr>
          </c:dPt>
          <c:dPt>
            <c:idx val="2"/>
            <c:bubble3D val="0"/>
            <c:explosion val="5"/>
            <c:spPr>
              <a:solidFill>
                <a:schemeClr val="accent3">
                  <a:alpha val="90000"/>
                </a:schemeClr>
              </a:solidFill>
              <a:ln w="19050">
                <a:solidFill>
                  <a:schemeClr val="accent3">
                    <a:lumMod val="75000"/>
                  </a:schemeClr>
                </a:solidFill>
              </a:ln>
              <a:effectLst>
                <a:innerShdw blurRad="114300">
                  <a:schemeClr val="accent3">
                    <a:lumMod val="75000"/>
                  </a:schemeClr>
                </a:innerShdw>
              </a:effectLst>
              <a:scene3d>
                <a:camera prst="orthographicFront"/>
                <a:lightRig rig="threePt" dir="t"/>
              </a:scene3d>
              <a:sp3d contourW="19050" prstMaterial="flat">
                <a:contourClr>
                  <a:schemeClr val="accent3">
                    <a:lumMod val="75000"/>
                  </a:schemeClr>
                </a:contourClr>
              </a:sp3d>
            </c:spPr>
          </c:dPt>
          <c:dPt>
            <c:idx val="3"/>
            <c:bubble3D val="0"/>
            <c:explosion val="11"/>
            <c:spPr>
              <a:solidFill>
                <a:schemeClr val="accent4">
                  <a:alpha val="90000"/>
                </a:schemeClr>
              </a:solidFill>
              <a:ln w="19050">
                <a:solidFill>
                  <a:schemeClr val="accent4">
                    <a:lumMod val="75000"/>
                  </a:schemeClr>
                </a:solidFill>
              </a:ln>
              <a:effectLst>
                <a:innerShdw blurRad="114300">
                  <a:schemeClr val="accent4">
                    <a:lumMod val="75000"/>
                  </a:schemeClr>
                </a:innerShdw>
              </a:effectLst>
              <a:scene3d>
                <a:camera prst="orthographicFront"/>
                <a:lightRig rig="threePt" dir="t"/>
              </a:scene3d>
              <a:sp3d contourW="19050" prstMaterial="flat">
                <a:contourClr>
                  <a:schemeClr val="accent4">
                    <a:lumMod val="75000"/>
                  </a:schemeClr>
                </a:contourClr>
              </a:sp3d>
            </c:spPr>
          </c:dPt>
          <c:dPt>
            <c:idx val="4"/>
            <c:bubble3D val="0"/>
            <c:explosion val="31"/>
            <c:spPr>
              <a:solidFill>
                <a:schemeClr val="accent5">
                  <a:alpha val="90000"/>
                </a:schemeClr>
              </a:solidFill>
              <a:ln w="19050">
                <a:solidFill>
                  <a:schemeClr val="accent5">
                    <a:lumMod val="75000"/>
                  </a:schemeClr>
                </a:solidFill>
              </a:ln>
              <a:effectLst>
                <a:innerShdw blurRad="114300">
                  <a:schemeClr val="accent5">
                    <a:lumMod val="75000"/>
                  </a:schemeClr>
                </a:innerShdw>
              </a:effectLst>
              <a:scene3d>
                <a:camera prst="orthographicFront"/>
                <a:lightRig rig="threePt" dir="t"/>
              </a:scene3d>
              <a:sp3d contourW="19050" prstMaterial="flat">
                <a:contourClr>
                  <a:schemeClr val="accent5">
                    <a:lumMod val="75000"/>
                  </a:schemeClr>
                </a:contourClr>
              </a:sp3d>
            </c:spPr>
          </c:dPt>
          <c:dPt>
            <c:idx val="5"/>
            <c:bubble3D val="0"/>
            <c:explosion val="21"/>
            <c:spPr>
              <a:solidFill>
                <a:schemeClr val="accent6">
                  <a:alpha val="90000"/>
                </a:schemeClr>
              </a:solidFill>
              <a:ln w="19050">
                <a:solidFill>
                  <a:schemeClr val="accent6">
                    <a:lumMod val="75000"/>
                  </a:schemeClr>
                </a:solidFill>
              </a:ln>
              <a:effectLst>
                <a:innerShdw blurRad="114300">
                  <a:schemeClr val="accent6">
                    <a:lumMod val="75000"/>
                  </a:schemeClr>
                </a:innerShdw>
              </a:effectLst>
              <a:scene3d>
                <a:camera prst="orthographicFront"/>
                <a:lightRig rig="threePt" dir="t"/>
              </a:scene3d>
              <a:sp3d contourW="19050" prstMaterial="flat">
                <a:contourClr>
                  <a:schemeClr val="accent6">
                    <a:lumMod val="75000"/>
                  </a:schemeClr>
                </a:contourClr>
              </a:sp3d>
            </c:spPr>
          </c:dPt>
          <c:dPt>
            <c:idx val="6"/>
            <c:bubble3D val="0"/>
            <c:explosion val="71"/>
            <c:spPr>
              <a:solidFill>
                <a:schemeClr val="accent1">
                  <a:lumMod val="60000"/>
                  <a:alpha val="90000"/>
                </a:schemeClr>
              </a:solidFill>
              <a:ln w="19050">
                <a:solidFill>
                  <a:schemeClr val="accent1">
                    <a:lumMod val="60000"/>
                    <a:lumMod val="75000"/>
                  </a:schemeClr>
                </a:solidFill>
              </a:ln>
              <a:effectLst>
                <a:innerShdw blurRad="114300">
                  <a:schemeClr val="accent1">
                    <a:lumMod val="60000"/>
                    <a:lumMod val="75000"/>
                  </a:schemeClr>
                </a:innerShdw>
              </a:effectLst>
              <a:scene3d>
                <a:camera prst="orthographicFront"/>
                <a:lightRig rig="threePt" dir="t"/>
              </a:scene3d>
              <a:sp3d contourW="19050" prstMaterial="flat">
                <a:contourClr>
                  <a:schemeClr val="accent1">
                    <a:lumMod val="60000"/>
                    <a:lumMod val="75000"/>
                  </a:schemeClr>
                </a:contourClr>
              </a:sp3d>
            </c:spPr>
          </c:dPt>
          <c:dPt>
            <c:idx val="7"/>
            <c:bubble3D val="0"/>
            <c:explosion val="47"/>
            <c:spPr>
              <a:solidFill>
                <a:schemeClr val="accent2">
                  <a:lumMod val="60000"/>
                  <a:alpha val="90000"/>
                </a:schemeClr>
              </a:solidFill>
              <a:ln w="19050">
                <a:solidFill>
                  <a:schemeClr val="accent2">
                    <a:lumMod val="60000"/>
                    <a:lumMod val="75000"/>
                  </a:schemeClr>
                </a:solidFill>
              </a:ln>
              <a:effectLst>
                <a:innerShdw blurRad="114300">
                  <a:schemeClr val="accent2">
                    <a:lumMod val="60000"/>
                    <a:lumMod val="75000"/>
                  </a:schemeClr>
                </a:innerShdw>
              </a:effectLst>
              <a:scene3d>
                <a:camera prst="orthographicFront"/>
                <a:lightRig rig="threePt" dir="t"/>
              </a:scene3d>
              <a:sp3d contourW="19050" prstMaterial="flat">
                <a:contourClr>
                  <a:schemeClr val="accent2">
                    <a:lumMod val="60000"/>
                    <a:lumMod val="75000"/>
                  </a:schemeClr>
                </a:contourClr>
              </a:sp3d>
            </c:spPr>
          </c:dPt>
          <c:dPt>
            <c:idx val="8"/>
            <c:bubble3D val="0"/>
            <c:explosion val="20"/>
            <c:spPr>
              <a:solidFill>
                <a:schemeClr val="accent3">
                  <a:lumMod val="60000"/>
                  <a:alpha val="90000"/>
                </a:schemeClr>
              </a:solidFill>
              <a:ln w="19050">
                <a:solidFill>
                  <a:schemeClr val="accent3">
                    <a:lumMod val="60000"/>
                    <a:lumMod val="75000"/>
                  </a:schemeClr>
                </a:solidFill>
              </a:ln>
              <a:effectLst>
                <a:innerShdw blurRad="114300">
                  <a:schemeClr val="accent3">
                    <a:lumMod val="60000"/>
                    <a:lumMod val="75000"/>
                  </a:schemeClr>
                </a:innerShdw>
              </a:effectLst>
              <a:scene3d>
                <a:camera prst="orthographicFront"/>
                <a:lightRig rig="threePt" dir="t"/>
              </a:scene3d>
              <a:sp3d contourW="19050" prstMaterial="flat">
                <a:contourClr>
                  <a:schemeClr val="accent3">
                    <a:lumMod val="60000"/>
                    <a:lumMod val="75000"/>
                  </a:schemeClr>
                </a:contourClr>
              </a:sp3d>
            </c:spPr>
          </c:dPt>
          <c:dPt>
            <c:idx val="9"/>
            <c:bubble3D val="0"/>
            <c:explosion val="38"/>
            <c:spPr>
              <a:solidFill>
                <a:schemeClr val="accent4">
                  <a:lumMod val="60000"/>
                  <a:alpha val="90000"/>
                </a:schemeClr>
              </a:solidFill>
              <a:ln w="19050">
                <a:solidFill>
                  <a:schemeClr val="accent4">
                    <a:lumMod val="60000"/>
                    <a:lumMod val="75000"/>
                  </a:schemeClr>
                </a:solidFill>
              </a:ln>
              <a:effectLst>
                <a:innerShdw blurRad="114300">
                  <a:schemeClr val="accent4">
                    <a:lumMod val="60000"/>
                    <a:lumMod val="75000"/>
                  </a:schemeClr>
                </a:innerShdw>
              </a:effectLst>
              <a:scene3d>
                <a:camera prst="orthographicFront"/>
                <a:lightRig rig="threePt" dir="t"/>
              </a:scene3d>
              <a:sp3d contourW="19050" prstMaterial="flat">
                <a:contourClr>
                  <a:schemeClr val="accent4">
                    <a:lumMod val="60000"/>
                    <a:lumMod val="75000"/>
                  </a:schemeClr>
                </a:contourClr>
              </a:sp3d>
            </c:spPr>
          </c:dPt>
          <c:dPt>
            <c:idx val="10"/>
            <c:bubble3D val="0"/>
            <c:explosion val="33"/>
            <c:spPr>
              <a:solidFill>
                <a:schemeClr val="accent5">
                  <a:lumMod val="60000"/>
                  <a:alpha val="90000"/>
                </a:schemeClr>
              </a:solidFill>
              <a:ln w="19050">
                <a:solidFill>
                  <a:schemeClr val="accent5">
                    <a:lumMod val="60000"/>
                    <a:lumMod val="75000"/>
                  </a:schemeClr>
                </a:solidFill>
              </a:ln>
              <a:effectLst>
                <a:innerShdw blurRad="114300">
                  <a:schemeClr val="accent5">
                    <a:lumMod val="60000"/>
                    <a:lumMod val="75000"/>
                  </a:schemeClr>
                </a:innerShdw>
              </a:effectLst>
              <a:scene3d>
                <a:camera prst="orthographicFront"/>
                <a:lightRig rig="threePt" dir="t"/>
              </a:scene3d>
              <a:sp3d contourW="19050" prstMaterial="flat">
                <a:contourClr>
                  <a:schemeClr val="accent5">
                    <a:lumMod val="60000"/>
                    <a:lumMod val="75000"/>
                  </a:schemeClr>
                </a:contourClr>
              </a:sp3d>
            </c:spPr>
          </c:dPt>
          <c:dPt>
            <c:idx val="11"/>
            <c:bubble3D val="0"/>
            <c:explosion val="44"/>
            <c:spPr>
              <a:solidFill>
                <a:schemeClr val="accent6">
                  <a:lumMod val="60000"/>
                  <a:alpha val="90000"/>
                </a:schemeClr>
              </a:solidFill>
              <a:ln w="19050">
                <a:solidFill>
                  <a:schemeClr val="accent6">
                    <a:lumMod val="60000"/>
                    <a:lumMod val="75000"/>
                  </a:schemeClr>
                </a:solidFill>
              </a:ln>
              <a:effectLst>
                <a:innerShdw blurRad="114300">
                  <a:schemeClr val="accent6">
                    <a:lumMod val="60000"/>
                    <a:lumMod val="75000"/>
                  </a:schemeClr>
                </a:innerShdw>
              </a:effectLst>
              <a:scene3d>
                <a:camera prst="orthographicFront"/>
                <a:lightRig rig="threePt" dir="t"/>
              </a:scene3d>
              <a:sp3d contourW="19050" prstMaterial="flat">
                <a:contourClr>
                  <a:schemeClr val="accent6">
                    <a:lumMod val="60000"/>
                    <a:lumMod val="75000"/>
                  </a:schemeClr>
                </a:contourClr>
              </a:sp3d>
            </c:spPr>
          </c:dPt>
          <c:dPt>
            <c:idx val="12"/>
            <c:bubble3D val="0"/>
            <c:explosion val="30"/>
            <c:spPr>
              <a:solidFill>
                <a:schemeClr val="accent1">
                  <a:lumMod val="80000"/>
                  <a:lumOff val="20000"/>
                  <a:alpha val="90000"/>
                </a:schemeClr>
              </a:solidFill>
              <a:ln w="19050">
                <a:solidFill>
                  <a:schemeClr val="accent1">
                    <a:lumMod val="80000"/>
                    <a:lumOff val="20000"/>
                    <a:lumMod val="75000"/>
                  </a:schemeClr>
                </a:solidFill>
              </a:ln>
              <a:effectLst>
                <a:innerShdw blurRad="114300">
                  <a:schemeClr val="accent1">
                    <a:lumMod val="80000"/>
                    <a:lumOff val="20000"/>
                    <a:lumMod val="75000"/>
                  </a:schemeClr>
                </a:innerShdw>
              </a:effectLst>
              <a:scene3d>
                <a:camera prst="orthographicFront"/>
                <a:lightRig rig="threePt" dir="t"/>
              </a:scene3d>
              <a:sp3d contourW="19050" prstMaterial="flat">
                <a:contourClr>
                  <a:schemeClr val="accent1">
                    <a:lumMod val="80000"/>
                    <a:lumOff val="20000"/>
                    <a:lumMod val="75000"/>
                  </a:schemeClr>
                </a:contourClr>
              </a:sp3d>
            </c:spPr>
          </c:dPt>
          <c:dLbls>
            <c:dLbl>
              <c:idx val="0"/>
              <c:layout>
                <c:manualLayout>
                  <c:x val="-2.2056450864434009E-2"/>
                  <c:y val="-8.5190249422415019E-3"/>
                </c:manualLayout>
              </c:layout>
              <c:spPr>
                <a:solidFill>
                  <a:sysClr val="window" lastClr="FFFFFF">
                    <a:alpha val="90000"/>
                  </a:sysClr>
                </a:solidFill>
                <a:ln w="12700" cap="flat" cmpd="sng" algn="ctr">
                  <a:solidFill>
                    <a:srgbClr val="5B9BD5"/>
                  </a:solidFill>
                  <a:round/>
                </a:ln>
                <a:effectLst>
                  <a:outerShdw blurRad="50800" dist="38100" dir="2700000" algn="tl" rotWithShape="0">
                    <a:srgbClr val="5B9BD5">
                      <a:lumMod val="75000"/>
                      <a:alpha val="40000"/>
                    </a:srgbClr>
                  </a:outerShdw>
                </a:effectLst>
              </c:spPr>
              <c:txPr>
                <a:bodyPr rot="0" spcFirstLastPara="1" vertOverflow="clip" horzOverflow="clip" vert="horz" wrap="square" lIns="38100" tIns="19050" rIns="38100" bIns="19050" anchor="ctr" anchorCtr="1">
                  <a:spAutoFit/>
                </a:bodyPr>
                <a:lstStyle/>
                <a:p>
                  <a:pPr>
                    <a:defRPr sz="800" b="0" i="0" u="none" strike="noStrike" kern="1200" baseline="0">
                      <a:solidFill>
                        <a:sysClr val="windowText" lastClr="000000"/>
                      </a:solidFill>
                      <a:effectLst/>
                      <a:latin typeface="Times New Roman" panose="02020603050405020304" pitchFamily="18" charset="0"/>
                      <a:ea typeface="+mn-ea"/>
                      <a:cs typeface="Times New Roman" panose="02020603050405020304" pitchFamily="18" charset="0"/>
                    </a:defRPr>
                  </a:pPr>
                  <a:endParaRPr lang="ru-RU"/>
                </a:p>
              </c:txPr>
              <c:dLblPos val="bestFit"/>
              <c:showLegendKey val="1"/>
              <c:showVal val="1"/>
              <c:showCatName val="0"/>
              <c:showSerName val="0"/>
              <c:showPercent val="0"/>
              <c:showBubbleSize val="0"/>
              <c:extLst>
                <c:ext xmlns:c15="http://schemas.microsoft.com/office/drawing/2012/chart" uri="{CE6537A1-D6FC-4f65-9D91-7224C49458BB}"/>
              </c:extLst>
            </c:dLbl>
            <c:dLbl>
              <c:idx val="1"/>
              <c:layout>
                <c:manualLayout>
                  <c:x val="-4.0303377919344244E-3"/>
                  <c:y val="-8.5823942665849404E-2"/>
                </c:manualLayout>
              </c:layout>
              <c:spPr>
                <a:solidFill>
                  <a:sysClr val="window" lastClr="FFFFFF">
                    <a:alpha val="90000"/>
                  </a:sysClr>
                </a:solidFill>
                <a:ln w="12700" cap="flat" cmpd="sng" algn="ctr">
                  <a:solidFill>
                    <a:srgbClr val="5B9BD5"/>
                  </a:solidFill>
                  <a:round/>
                </a:ln>
                <a:effectLst>
                  <a:outerShdw blurRad="50800" dist="38100" dir="2700000" algn="tl" rotWithShape="0">
                    <a:srgbClr val="5B9BD5">
                      <a:lumMod val="75000"/>
                      <a:alpha val="40000"/>
                    </a:srgbClr>
                  </a:outerShdw>
                </a:effectLst>
              </c:spPr>
              <c:txPr>
                <a:bodyPr rot="0" spcFirstLastPara="1" vertOverflow="clip" horzOverflow="clip" vert="horz" wrap="square" lIns="38100" tIns="19050" rIns="38100" bIns="19050" anchor="ctr" anchorCtr="1">
                  <a:spAutoFit/>
                </a:bodyPr>
                <a:lstStyle/>
                <a:p>
                  <a:pPr>
                    <a:defRPr sz="800" b="0" i="0" u="none" strike="noStrike" kern="1200" baseline="0">
                      <a:solidFill>
                        <a:sysClr val="windowText" lastClr="000000"/>
                      </a:solidFill>
                      <a:effectLst/>
                      <a:latin typeface="Times New Roman" panose="02020603050405020304" pitchFamily="18" charset="0"/>
                      <a:ea typeface="+mn-ea"/>
                      <a:cs typeface="Times New Roman" panose="02020603050405020304" pitchFamily="18" charset="0"/>
                    </a:defRPr>
                  </a:pPr>
                  <a:endParaRPr lang="ru-RU"/>
                </a:p>
              </c:txPr>
              <c:dLblPos val="bestFit"/>
              <c:showLegendKey val="1"/>
              <c:showVal val="1"/>
              <c:showCatName val="0"/>
              <c:showSerName val="0"/>
              <c:showPercent val="0"/>
              <c:showBubbleSize val="0"/>
              <c:extLst>
                <c:ext xmlns:c15="http://schemas.microsoft.com/office/drawing/2012/chart" uri="{CE6537A1-D6FC-4f65-9D91-7224C49458BB}"/>
              </c:extLst>
            </c:dLbl>
            <c:dLbl>
              <c:idx val="2"/>
              <c:layout>
                <c:manualLayout>
                  <c:x val="2.2986928614121237E-2"/>
                  <c:y val="9.5785751331981778E-2"/>
                </c:manualLayout>
              </c:layout>
              <c:spPr>
                <a:solidFill>
                  <a:sysClr val="window" lastClr="FFFFFF">
                    <a:alpha val="90000"/>
                  </a:sysClr>
                </a:solidFill>
                <a:ln w="12700" cap="flat" cmpd="sng" algn="ctr">
                  <a:solidFill>
                    <a:srgbClr val="5B9BD5"/>
                  </a:solidFill>
                  <a:round/>
                </a:ln>
                <a:effectLst>
                  <a:outerShdw blurRad="50800" dist="38100" dir="2700000" algn="tl" rotWithShape="0">
                    <a:srgbClr val="5B9BD5">
                      <a:lumMod val="75000"/>
                      <a:alpha val="40000"/>
                    </a:srgbClr>
                  </a:outerShdw>
                </a:effectLst>
              </c:spPr>
              <c:txPr>
                <a:bodyPr rot="0" spcFirstLastPara="1" vertOverflow="clip" horzOverflow="clip" vert="horz" wrap="square" lIns="38100" tIns="19050" rIns="38100" bIns="19050" anchor="ctr" anchorCtr="1">
                  <a:spAutoFit/>
                </a:bodyPr>
                <a:lstStyle/>
                <a:p>
                  <a:pPr>
                    <a:defRPr sz="800" b="0" i="0" u="none" strike="noStrike" kern="1200" baseline="0">
                      <a:solidFill>
                        <a:sysClr val="windowText" lastClr="000000"/>
                      </a:solidFill>
                      <a:effectLst/>
                      <a:latin typeface="Times New Roman" panose="02020603050405020304" pitchFamily="18" charset="0"/>
                      <a:ea typeface="+mn-ea"/>
                      <a:cs typeface="Times New Roman" panose="02020603050405020304" pitchFamily="18" charset="0"/>
                    </a:defRPr>
                  </a:pPr>
                  <a:endParaRPr lang="ru-RU"/>
                </a:p>
              </c:txPr>
              <c:dLblPos val="bestFit"/>
              <c:showLegendKey val="1"/>
              <c:showVal val="1"/>
              <c:showCatName val="0"/>
              <c:showSerName val="0"/>
              <c:showPercent val="0"/>
              <c:showBubbleSize val="0"/>
              <c:extLst>
                <c:ext xmlns:c15="http://schemas.microsoft.com/office/drawing/2012/chart" uri="{CE6537A1-D6FC-4f65-9D91-7224C49458BB}"/>
              </c:extLst>
            </c:dLbl>
            <c:dLbl>
              <c:idx val="3"/>
              <c:layout>
                <c:manualLayout>
                  <c:x val="-0.30775262003140702"/>
                  <c:y val="-9.474091187703336E-2"/>
                </c:manualLayout>
              </c:layout>
              <c:spPr>
                <a:solidFill>
                  <a:sysClr val="window" lastClr="FFFFFF">
                    <a:alpha val="90000"/>
                  </a:sysClr>
                </a:solidFill>
                <a:ln w="12700" cap="flat" cmpd="sng" algn="ctr">
                  <a:solidFill>
                    <a:srgbClr val="5B9BD5"/>
                  </a:solidFill>
                  <a:round/>
                </a:ln>
                <a:effectLst>
                  <a:outerShdw blurRad="50800" dist="38100" dir="2700000" algn="tl" rotWithShape="0">
                    <a:srgbClr val="5B9BD5">
                      <a:lumMod val="75000"/>
                      <a:alpha val="40000"/>
                    </a:srgbClr>
                  </a:outerShdw>
                </a:effectLst>
              </c:spPr>
              <c:txPr>
                <a:bodyPr rot="0" spcFirstLastPara="1" vertOverflow="clip" horzOverflow="clip" vert="horz" wrap="square" lIns="38100" tIns="19050" rIns="38100" bIns="19050" anchor="ctr" anchorCtr="1">
                  <a:spAutoFit/>
                </a:bodyPr>
                <a:lstStyle/>
                <a:p>
                  <a:pPr>
                    <a:defRPr sz="800" b="0" i="0" u="none" strike="noStrike" kern="1200" baseline="0">
                      <a:solidFill>
                        <a:sysClr val="windowText" lastClr="000000"/>
                      </a:solidFill>
                      <a:effectLst/>
                      <a:latin typeface="Times New Roman" panose="02020603050405020304" pitchFamily="18" charset="0"/>
                      <a:ea typeface="+mn-ea"/>
                      <a:cs typeface="Times New Roman" panose="02020603050405020304" pitchFamily="18" charset="0"/>
                    </a:defRPr>
                  </a:pPr>
                  <a:endParaRPr lang="ru-RU"/>
                </a:p>
              </c:txPr>
              <c:dLblPos val="bestFit"/>
              <c:showLegendKey val="1"/>
              <c:showVal val="1"/>
              <c:showCatName val="0"/>
              <c:showSerName val="0"/>
              <c:showPercent val="0"/>
              <c:showBubbleSize val="0"/>
              <c:extLst>
                <c:ext xmlns:c15="http://schemas.microsoft.com/office/drawing/2012/chart" uri="{CE6537A1-D6FC-4f65-9D91-7224C49458BB}"/>
              </c:extLst>
            </c:dLbl>
            <c:dLbl>
              <c:idx val="4"/>
              <c:layout>
                <c:manualLayout>
                  <c:x val="-1.6379586215089521E-2"/>
                  <c:y val="-8.9214955914941774E-2"/>
                </c:manualLayout>
              </c:layout>
              <c:spPr>
                <a:solidFill>
                  <a:sysClr val="window" lastClr="FFFFFF">
                    <a:alpha val="90000"/>
                  </a:sysClr>
                </a:solidFill>
                <a:ln w="12700" cap="flat" cmpd="sng" algn="ctr">
                  <a:solidFill>
                    <a:srgbClr val="5B9BD5"/>
                  </a:solidFill>
                  <a:round/>
                </a:ln>
                <a:effectLst>
                  <a:outerShdw blurRad="50800" dist="38100" dir="2700000" algn="tl" rotWithShape="0">
                    <a:srgbClr val="5B9BD5">
                      <a:lumMod val="75000"/>
                      <a:alpha val="40000"/>
                    </a:srgbClr>
                  </a:outerShdw>
                </a:effectLst>
              </c:spPr>
              <c:txPr>
                <a:bodyPr rot="0" spcFirstLastPara="1" vertOverflow="clip" horzOverflow="clip" vert="horz" wrap="square" lIns="38100" tIns="19050" rIns="38100" bIns="19050" anchor="ctr" anchorCtr="1">
                  <a:spAutoFit/>
                </a:bodyPr>
                <a:lstStyle/>
                <a:p>
                  <a:pPr>
                    <a:defRPr sz="800" b="0" i="0" u="none" strike="noStrike" kern="1200" baseline="0">
                      <a:solidFill>
                        <a:sysClr val="windowText" lastClr="000000"/>
                      </a:solidFill>
                      <a:effectLst/>
                      <a:latin typeface="Times New Roman" panose="02020603050405020304" pitchFamily="18" charset="0"/>
                      <a:ea typeface="+mn-ea"/>
                      <a:cs typeface="Times New Roman" panose="02020603050405020304" pitchFamily="18" charset="0"/>
                    </a:defRPr>
                  </a:pPr>
                  <a:endParaRPr lang="ru-RU"/>
                </a:p>
              </c:txPr>
              <c:dLblPos val="bestFit"/>
              <c:showLegendKey val="1"/>
              <c:showVal val="1"/>
              <c:showCatName val="0"/>
              <c:showSerName val="0"/>
              <c:showPercent val="0"/>
              <c:showBubbleSize val="0"/>
              <c:extLst>
                <c:ext xmlns:c15="http://schemas.microsoft.com/office/drawing/2012/chart" uri="{CE6537A1-D6FC-4f65-9D91-7224C49458BB}"/>
              </c:extLst>
            </c:dLbl>
            <c:dLbl>
              <c:idx val="5"/>
              <c:layout>
                <c:manualLayout>
                  <c:x val="3.9709392761548374E-3"/>
                  <c:y val="1.7602275763433615E-2"/>
                </c:manualLayout>
              </c:layout>
              <c:spPr>
                <a:solidFill>
                  <a:sysClr val="window" lastClr="FFFFFF">
                    <a:alpha val="90000"/>
                  </a:sysClr>
                </a:solidFill>
                <a:ln w="12700" cap="flat" cmpd="sng" algn="ctr">
                  <a:solidFill>
                    <a:srgbClr val="5B9BD5"/>
                  </a:solidFill>
                  <a:round/>
                </a:ln>
                <a:effectLst>
                  <a:outerShdw blurRad="50800" dist="38100" dir="2700000" algn="tl" rotWithShape="0">
                    <a:srgbClr val="5B9BD5">
                      <a:lumMod val="75000"/>
                      <a:alpha val="40000"/>
                    </a:srgbClr>
                  </a:outerShdw>
                </a:effectLst>
              </c:spPr>
              <c:txPr>
                <a:bodyPr rot="0" spcFirstLastPara="1" vertOverflow="clip" horzOverflow="clip" vert="horz" wrap="square" lIns="38100" tIns="19050" rIns="38100" bIns="19050" anchor="ctr" anchorCtr="1">
                  <a:spAutoFit/>
                </a:bodyPr>
                <a:lstStyle/>
                <a:p>
                  <a:pPr>
                    <a:defRPr sz="800" b="0" i="0" u="none" strike="noStrike" kern="1200" baseline="0">
                      <a:solidFill>
                        <a:sysClr val="windowText" lastClr="000000"/>
                      </a:solidFill>
                      <a:effectLst/>
                      <a:latin typeface="Times New Roman" panose="02020603050405020304" pitchFamily="18" charset="0"/>
                      <a:ea typeface="+mn-ea"/>
                      <a:cs typeface="Times New Roman" panose="02020603050405020304" pitchFamily="18" charset="0"/>
                    </a:defRPr>
                  </a:pPr>
                  <a:endParaRPr lang="ru-RU"/>
                </a:p>
              </c:txPr>
              <c:dLblPos val="bestFit"/>
              <c:showLegendKey val="1"/>
              <c:showVal val="1"/>
              <c:showCatName val="0"/>
              <c:showSerName val="0"/>
              <c:showPercent val="0"/>
              <c:showBubbleSize val="0"/>
              <c:extLst>
                <c:ext xmlns:c15="http://schemas.microsoft.com/office/drawing/2012/chart" uri="{CE6537A1-D6FC-4f65-9D91-7224C49458BB}"/>
              </c:extLst>
            </c:dLbl>
            <c:dLbl>
              <c:idx val="6"/>
              <c:layout>
                <c:manualLayout>
                  <c:x val="-7.5416810522447074E-3"/>
                  <c:y val="-5.5910855454445442E-2"/>
                </c:manualLayout>
              </c:layout>
              <c:spPr>
                <a:solidFill>
                  <a:sysClr val="window" lastClr="FFFFFF">
                    <a:alpha val="90000"/>
                  </a:sysClr>
                </a:solidFill>
                <a:ln w="12700" cap="flat" cmpd="sng" algn="ctr">
                  <a:solidFill>
                    <a:srgbClr val="5B9BD5"/>
                  </a:solidFill>
                  <a:round/>
                </a:ln>
                <a:effectLst>
                  <a:outerShdw blurRad="50800" dist="38100" dir="2700000" algn="tl" rotWithShape="0">
                    <a:srgbClr val="5B9BD5">
                      <a:lumMod val="75000"/>
                      <a:alpha val="40000"/>
                    </a:srgbClr>
                  </a:outerShdw>
                </a:effectLst>
              </c:spPr>
              <c:txPr>
                <a:bodyPr rot="0" spcFirstLastPara="1" vertOverflow="clip" horzOverflow="clip" vert="horz" wrap="square" lIns="38100" tIns="19050" rIns="38100" bIns="19050" anchor="ctr" anchorCtr="1">
                  <a:spAutoFit/>
                </a:bodyPr>
                <a:lstStyle/>
                <a:p>
                  <a:pPr>
                    <a:defRPr sz="800" b="0" i="0" u="none" strike="noStrike" kern="1200" baseline="0">
                      <a:solidFill>
                        <a:sysClr val="windowText" lastClr="000000"/>
                      </a:solidFill>
                      <a:effectLst/>
                      <a:latin typeface="Times New Roman" panose="02020603050405020304" pitchFamily="18" charset="0"/>
                      <a:ea typeface="+mn-ea"/>
                      <a:cs typeface="Times New Roman" panose="02020603050405020304" pitchFamily="18" charset="0"/>
                    </a:defRPr>
                  </a:pPr>
                  <a:endParaRPr lang="ru-RU"/>
                </a:p>
              </c:txPr>
              <c:dLblPos val="bestFit"/>
              <c:showLegendKey val="1"/>
              <c:showVal val="1"/>
              <c:showCatName val="0"/>
              <c:showSerName val="0"/>
              <c:showPercent val="0"/>
              <c:showBubbleSize val="0"/>
              <c:extLst>
                <c:ext xmlns:c15="http://schemas.microsoft.com/office/drawing/2012/chart" uri="{CE6537A1-D6FC-4f65-9D91-7224C49458BB}"/>
              </c:extLst>
            </c:dLbl>
            <c:dLbl>
              <c:idx val="7"/>
              <c:layout>
                <c:manualLayout>
                  <c:x val="-6.7408108639885361E-2"/>
                  <c:y val="-4.8818897637795278E-3"/>
                </c:manualLayout>
              </c:layout>
              <c:spPr>
                <a:solidFill>
                  <a:sysClr val="window" lastClr="FFFFFF">
                    <a:alpha val="90000"/>
                  </a:sysClr>
                </a:solidFill>
                <a:ln w="12700" cap="flat" cmpd="sng" algn="ctr">
                  <a:solidFill>
                    <a:srgbClr val="5B9BD5"/>
                  </a:solidFill>
                  <a:round/>
                </a:ln>
                <a:effectLst>
                  <a:outerShdw blurRad="50800" dist="38100" dir="2700000" algn="tl" rotWithShape="0">
                    <a:srgbClr val="5B9BD5">
                      <a:lumMod val="75000"/>
                      <a:alpha val="40000"/>
                    </a:srgbClr>
                  </a:outerShdw>
                </a:effectLst>
              </c:spPr>
              <c:txPr>
                <a:bodyPr rot="0" spcFirstLastPara="1" vertOverflow="clip" horzOverflow="clip" vert="horz" wrap="square" lIns="38100" tIns="19050" rIns="38100" bIns="19050" anchor="ctr" anchorCtr="1">
                  <a:spAutoFit/>
                </a:bodyPr>
                <a:lstStyle/>
                <a:p>
                  <a:pPr>
                    <a:defRPr sz="800" b="0" i="0" u="none" strike="noStrike" kern="1200" baseline="0">
                      <a:solidFill>
                        <a:sysClr val="windowText" lastClr="000000"/>
                      </a:solidFill>
                      <a:effectLst/>
                      <a:latin typeface="Times New Roman" panose="02020603050405020304" pitchFamily="18" charset="0"/>
                      <a:ea typeface="+mn-ea"/>
                      <a:cs typeface="Times New Roman" panose="02020603050405020304" pitchFamily="18" charset="0"/>
                    </a:defRPr>
                  </a:pPr>
                  <a:endParaRPr lang="ru-RU"/>
                </a:p>
              </c:txPr>
              <c:dLblPos val="bestFit"/>
              <c:showLegendKey val="1"/>
              <c:showVal val="1"/>
              <c:showCatName val="0"/>
              <c:showSerName val="0"/>
              <c:showPercent val="0"/>
              <c:showBubbleSize val="0"/>
              <c:extLst>
                <c:ext xmlns:c15="http://schemas.microsoft.com/office/drawing/2012/chart" uri="{CE6537A1-D6FC-4f65-9D91-7224C49458BB}"/>
              </c:extLst>
            </c:dLbl>
            <c:dLbl>
              <c:idx val="8"/>
              <c:layout>
                <c:manualLayout>
                  <c:x val="-1.153177634973853E-2"/>
                  <c:y val="5.837773272352932E-3"/>
                </c:manualLayout>
              </c:layout>
              <c:spPr>
                <a:solidFill>
                  <a:sysClr val="window" lastClr="FFFFFF">
                    <a:alpha val="90000"/>
                  </a:sysClr>
                </a:solidFill>
                <a:ln w="12700" cap="flat" cmpd="sng" algn="ctr">
                  <a:solidFill>
                    <a:srgbClr val="5B9BD5"/>
                  </a:solidFill>
                  <a:round/>
                </a:ln>
                <a:effectLst>
                  <a:outerShdw blurRad="50800" dist="38100" dir="2700000" algn="tl" rotWithShape="0">
                    <a:srgbClr val="5B9BD5">
                      <a:lumMod val="75000"/>
                      <a:alpha val="40000"/>
                    </a:srgbClr>
                  </a:outerShdw>
                </a:effectLst>
              </c:spPr>
              <c:txPr>
                <a:bodyPr rot="0" spcFirstLastPara="1" vertOverflow="clip" horzOverflow="clip" vert="horz" wrap="square" lIns="38100" tIns="19050" rIns="38100" bIns="19050" anchor="ctr" anchorCtr="1">
                  <a:spAutoFit/>
                </a:bodyPr>
                <a:lstStyle/>
                <a:p>
                  <a:pPr>
                    <a:defRPr sz="800" b="0" i="0" u="none" strike="noStrike" kern="1200" baseline="0">
                      <a:solidFill>
                        <a:sysClr val="windowText" lastClr="000000"/>
                      </a:solidFill>
                      <a:effectLst/>
                      <a:latin typeface="Times New Roman" panose="02020603050405020304" pitchFamily="18" charset="0"/>
                      <a:ea typeface="+mn-ea"/>
                      <a:cs typeface="Times New Roman" panose="02020603050405020304" pitchFamily="18" charset="0"/>
                    </a:defRPr>
                  </a:pPr>
                  <a:endParaRPr lang="ru-RU"/>
                </a:p>
              </c:txPr>
              <c:dLblPos val="bestFit"/>
              <c:showLegendKey val="1"/>
              <c:showVal val="1"/>
              <c:showCatName val="0"/>
              <c:showSerName val="0"/>
              <c:showPercent val="0"/>
              <c:showBubbleSize val="0"/>
              <c:extLst>
                <c:ext xmlns:c15="http://schemas.microsoft.com/office/drawing/2012/chart" uri="{CE6537A1-D6FC-4f65-9D91-7224C49458BB}"/>
              </c:extLst>
            </c:dLbl>
            <c:dLbl>
              <c:idx val="9"/>
              <c:layout>
                <c:manualLayout>
                  <c:x val="3.9366514829210705E-2"/>
                  <c:y val="8.3731749100224746E-3"/>
                </c:manualLayout>
              </c:layout>
              <c:spPr>
                <a:solidFill>
                  <a:sysClr val="window" lastClr="FFFFFF">
                    <a:alpha val="90000"/>
                  </a:sysClr>
                </a:solidFill>
                <a:ln w="12700" cap="flat" cmpd="sng" algn="ctr">
                  <a:solidFill>
                    <a:srgbClr val="5B9BD5"/>
                  </a:solidFill>
                  <a:round/>
                </a:ln>
                <a:effectLst>
                  <a:outerShdw blurRad="50800" dist="38100" dir="2700000" algn="tl" rotWithShape="0">
                    <a:srgbClr val="5B9BD5">
                      <a:lumMod val="75000"/>
                      <a:alpha val="40000"/>
                    </a:srgbClr>
                  </a:outerShdw>
                </a:effectLst>
              </c:spPr>
              <c:txPr>
                <a:bodyPr rot="0" spcFirstLastPara="1" vertOverflow="clip" horzOverflow="clip" vert="horz" wrap="square" lIns="38100" tIns="19050" rIns="38100" bIns="19050" anchor="ctr" anchorCtr="1">
                  <a:spAutoFit/>
                </a:bodyPr>
                <a:lstStyle/>
                <a:p>
                  <a:pPr>
                    <a:defRPr sz="800" b="0" i="0" u="none" strike="noStrike" kern="1200" baseline="0">
                      <a:solidFill>
                        <a:sysClr val="windowText" lastClr="000000"/>
                      </a:solidFill>
                      <a:effectLst/>
                      <a:latin typeface="Times New Roman" panose="02020603050405020304" pitchFamily="18" charset="0"/>
                      <a:ea typeface="+mn-ea"/>
                      <a:cs typeface="Times New Roman" panose="02020603050405020304" pitchFamily="18" charset="0"/>
                    </a:defRPr>
                  </a:pPr>
                  <a:endParaRPr lang="ru-RU"/>
                </a:p>
              </c:txPr>
              <c:dLblPos val="bestFit"/>
              <c:showLegendKey val="1"/>
              <c:showVal val="1"/>
              <c:showCatName val="0"/>
              <c:showSerName val="0"/>
              <c:showPercent val="0"/>
              <c:showBubbleSize val="0"/>
              <c:extLst>
                <c:ext xmlns:c15="http://schemas.microsoft.com/office/drawing/2012/chart" uri="{CE6537A1-D6FC-4f65-9D91-7224C49458BB}"/>
              </c:extLst>
            </c:dLbl>
            <c:dLbl>
              <c:idx val="10"/>
              <c:layout>
                <c:manualLayout>
                  <c:x val="1.7218144761607768E-2"/>
                  <c:y val="6.7775629842676849E-2"/>
                </c:manualLayout>
              </c:layout>
              <c:spPr>
                <a:solidFill>
                  <a:sysClr val="window" lastClr="FFFFFF">
                    <a:alpha val="90000"/>
                  </a:sysClr>
                </a:solidFill>
                <a:ln w="12700" cap="flat" cmpd="sng" algn="ctr">
                  <a:solidFill>
                    <a:srgbClr val="5B9BD5"/>
                  </a:solidFill>
                  <a:round/>
                </a:ln>
                <a:effectLst>
                  <a:outerShdw blurRad="50800" dist="38100" dir="2700000" algn="tl" rotWithShape="0">
                    <a:srgbClr val="5B9BD5">
                      <a:lumMod val="75000"/>
                      <a:alpha val="40000"/>
                    </a:srgbClr>
                  </a:outerShdw>
                </a:effectLst>
              </c:spPr>
              <c:txPr>
                <a:bodyPr rot="0" spcFirstLastPara="1" vertOverflow="clip" horzOverflow="clip" vert="horz" wrap="square" lIns="38100" tIns="19050" rIns="38100" bIns="19050" anchor="ctr" anchorCtr="1">
                  <a:spAutoFit/>
                </a:bodyPr>
                <a:lstStyle/>
                <a:p>
                  <a:pPr>
                    <a:defRPr sz="800" b="0" i="0" u="none" strike="noStrike" kern="1200" baseline="0">
                      <a:solidFill>
                        <a:sysClr val="windowText" lastClr="000000"/>
                      </a:solidFill>
                      <a:effectLst/>
                      <a:latin typeface="Times New Roman" panose="02020603050405020304" pitchFamily="18" charset="0"/>
                      <a:ea typeface="+mn-ea"/>
                      <a:cs typeface="Times New Roman" panose="02020603050405020304" pitchFamily="18" charset="0"/>
                    </a:defRPr>
                  </a:pPr>
                  <a:endParaRPr lang="ru-RU"/>
                </a:p>
              </c:txPr>
              <c:dLblPos val="bestFit"/>
              <c:showLegendKey val="1"/>
              <c:showVal val="1"/>
              <c:showCatName val="0"/>
              <c:showSerName val="0"/>
              <c:showPercent val="0"/>
              <c:showBubbleSize val="0"/>
              <c:extLst>
                <c:ext xmlns:c15="http://schemas.microsoft.com/office/drawing/2012/chart" uri="{CE6537A1-D6FC-4f65-9D91-7224C49458BB}"/>
              </c:extLst>
            </c:dLbl>
            <c:dLbl>
              <c:idx val="11"/>
              <c:layout>
                <c:manualLayout>
                  <c:x val="4.346189399592343E-3"/>
                  <c:y val="8.462225155987238E-2"/>
                </c:manualLayout>
              </c:layout>
              <c:spPr>
                <a:solidFill>
                  <a:sysClr val="window" lastClr="FFFFFF">
                    <a:alpha val="90000"/>
                  </a:sysClr>
                </a:solidFill>
                <a:ln w="12700" cap="flat" cmpd="sng" algn="ctr">
                  <a:solidFill>
                    <a:srgbClr val="5B9BD5"/>
                  </a:solidFill>
                  <a:round/>
                </a:ln>
                <a:effectLst>
                  <a:outerShdw blurRad="50800" dist="38100" dir="2700000" algn="tl" rotWithShape="0">
                    <a:srgbClr val="5B9BD5">
                      <a:lumMod val="75000"/>
                      <a:alpha val="40000"/>
                    </a:srgbClr>
                  </a:outerShdw>
                </a:effectLst>
              </c:spPr>
              <c:txPr>
                <a:bodyPr rot="0" spcFirstLastPara="1" vertOverflow="clip" horzOverflow="clip" vert="horz" wrap="square" lIns="38100" tIns="19050" rIns="38100" bIns="19050" anchor="ctr" anchorCtr="1">
                  <a:spAutoFit/>
                </a:bodyPr>
                <a:lstStyle/>
                <a:p>
                  <a:pPr>
                    <a:defRPr sz="800" b="0" i="0" u="none" strike="noStrike" kern="1200" baseline="0">
                      <a:solidFill>
                        <a:sysClr val="windowText" lastClr="000000"/>
                      </a:solidFill>
                      <a:effectLst/>
                      <a:latin typeface="Times New Roman" panose="02020603050405020304" pitchFamily="18" charset="0"/>
                      <a:ea typeface="+mn-ea"/>
                      <a:cs typeface="Times New Roman" panose="02020603050405020304" pitchFamily="18" charset="0"/>
                    </a:defRPr>
                  </a:pPr>
                  <a:endParaRPr lang="ru-RU"/>
                </a:p>
              </c:txPr>
              <c:dLblPos val="bestFit"/>
              <c:showLegendKey val="1"/>
              <c:showVal val="1"/>
              <c:showCatName val="0"/>
              <c:showSerName val="0"/>
              <c:showPercent val="0"/>
              <c:showBubbleSize val="0"/>
              <c:extLst>
                <c:ext xmlns:c15="http://schemas.microsoft.com/office/drawing/2012/chart" uri="{CE6537A1-D6FC-4f65-9D91-7224C49458BB}"/>
              </c:extLst>
            </c:dLbl>
            <c:dLbl>
              <c:idx val="12"/>
              <c:layout>
                <c:manualLayout>
                  <c:x val="-2.8679236877568522E-2"/>
                  <c:y val="5.9273264494632778E-2"/>
                </c:manualLayout>
              </c:layout>
              <c:spPr>
                <a:solidFill>
                  <a:sysClr val="window" lastClr="FFFFFF">
                    <a:alpha val="90000"/>
                  </a:sysClr>
                </a:solidFill>
                <a:ln w="12700" cap="flat" cmpd="sng" algn="ctr">
                  <a:solidFill>
                    <a:srgbClr val="5B9BD5"/>
                  </a:solidFill>
                  <a:round/>
                </a:ln>
                <a:effectLst>
                  <a:outerShdw blurRad="50800" dist="38100" dir="2700000" algn="tl" rotWithShape="0">
                    <a:srgbClr val="5B9BD5">
                      <a:lumMod val="75000"/>
                      <a:alpha val="40000"/>
                    </a:srgbClr>
                  </a:outerShdw>
                </a:effectLst>
              </c:spPr>
              <c:txPr>
                <a:bodyPr rot="0" spcFirstLastPara="1" vertOverflow="clip" horzOverflow="clip" vert="horz" wrap="square" lIns="38100" tIns="19050" rIns="38100" bIns="19050" anchor="ctr" anchorCtr="1">
                  <a:spAutoFit/>
                </a:bodyPr>
                <a:lstStyle/>
                <a:p>
                  <a:pPr>
                    <a:defRPr sz="800" b="0" i="0" u="none" strike="noStrike" kern="1200" baseline="0">
                      <a:solidFill>
                        <a:sysClr val="windowText" lastClr="000000"/>
                      </a:solidFill>
                      <a:effectLst/>
                      <a:latin typeface="Times New Roman" panose="02020603050405020304" pitchFamily="18" charset="0"/>
                      <a:ea typeface="+mn-ea"/>
                      <a:cs typeface="Times New Roman" panose="02020603050405020304" pitchFamily="18" charset="0"/>
                    </a:defRPr>
                  </a:pPr>
                  <a:endParaRPr lang="ru-RU"/>
                </a:p>
              </c:txPr>
              <c:dLblPos val="bestFit"/>
              <c:showLegendKey val="1"/>
              <c:showVal val="1"/>
              <c:showCatName val="0"/>
              <c:showSerName val="0"/>
              <c:showPercent val="0"/>
              <c:showBubbleSize val="0"/>
              <c:extLst>
                <c:ext xmlns:c15="http://schemas.microsoft.com/office/drawing/2012/chart" uri="{CE6537A1-D6FC-4f65-9D91-7224C49458BB}"/>
              </c:extLst>
            </c:dLbl>
            <c:spPr>
              <a:solidFill>
                <a:sysClr val="window" lastClr="FFFFFF">
                  <a:alpha val="90000"/>
                </a:sysClr>
              </a:solidFill>
              <a:ln w="12700" cap="flat" cmpd="sng" algn="ctr">
                <a:solidFill>
                  <a:srgbClr val="5B9BD5"/>
                </a:solidFill>
                <a:round/>
              </a:ln>
              <a:effectLst>
                <a:outerShdw blurRad="50800" dist="38100" dir="2700000" algn="tl" rotWithShape="0">
                  <a:srgbClr val="5B9BD5">
                    <a:lumMod val="75000"/>
                    <a:alpha val="40000"/>
                  </a:srgbClr>
                </a:outerShdw>
              </a:effectLst>
            </c:spPr>
            <c:txPr>
              <a:bodyPr rot="0" spcFirstLastPara="1" vertOverflow="clip" horzOverflow="clip" vert="horz" wrap="square" lIns="38100" tIns="19050" rIns="38100" bIns="19050" anchor="ctr" anchorCtr="1">
                <a:spAutoFit/>
              </a:bodyPr>
              <a:lstStyle/>
              <a:p>
                <a:pPr>
                  <a:defRPr sz="800" b="0" i="0" u="none" strike="noStrike" kern="1200" baseline="0">
                    <a:solidFill>
                      <a:sysClr val="windowText" lastClr="000000"/>
                    </a:solidFill>
                    <a:effectLst/>
                    <a:latin typeface="Times New Roman" panose="02020603050405020304" pitchFamily="18" charset="0"/>
                    <a:ea typeface="+mn-ea"/>
                    <a:cs typeface="Times New Roman" panose="02020603050405020304" pitchFamily="18" charset="0"/>
                  </a:defRPr>
                </a:pPr>
                <a:endParaRPr lang="ru-RU"/>
              </a:p>
            </c:txPr>
            <c:dLblPos val="outEnd"/>
            <c:showLegendKey val="1"/>
            <c:showVal val="1"/>
            <c:showCatName val="0"/>
            <c:showSerName val="0"/>
            <c:showPercent val="0"/>
            <c:showBubbleSize val="0"/>
            <c:showLeaderLines val="0"/>
            <c:extLst>
              <c:ext xmlns:c15="http://schemas.microsoft.com/office/drawing/2012/chart" uri="{CE6537A1-D6FC-4f65-9D91-7224C49458BB}"/>
            </c:extLst>
          </c:dLbls>
          <c:cat>
            <c:strRef>
              <c:f>'ТП ОМС'!$A$240:$A$252</c:f>
              <c:strCache>
                <c:ptCount val="13"/>
                <c:pt idx="0">
                  <c:v>расходы на оплату труда</c:v>
                </c:pt>
                <c:pt idx="1">
                  <c:v>иные выплаты персоналу, за исключением ФОТ</c:v>
                </c:pt>
                <c:pt idx="2">
                  <c:v>расходы на уплату взносов по ОСС</c:v>
                </c:pt>
                <c:pt idx="3">
                  <c:v>приобретение материальных запасов</c:v>
                </c:pt>
                <c:pt idx="4">
                  <c:v>приобретение основных средств</c:v>
                </c:pt>
                <c:pt idx="5">
                  <c:v>коммунальные услуги</c:v>
                </c:pt>
                <c:pt idx="6">
                  <c:v>услуги связи</c:v>
                </c:pt>
                <c:pt idx="7">
                  <c:v>транспортные услуги</c:v>
                </c:pt>
                <c:pt idx="8">
                  <c:v>прочие работы, кслуги</c:v>
                </c:pt>
                <c:pt idx="9">
                  <c:v>уплата налогов (на имущество, земельного)</c:v>
                </c:pt>
                <c:pt idx="10">
                  <c:v>работы, услуги по содержанию имущества</c:v>
                </c:pt>
                <c:pt idx="11">
                  <c:v>арендная плата за использование имущества</c:v>
                </c:pt>
                <c:pt idx="12">
                  <c:v>прочие несоциальные выплаты персоналу в натуральной форме</c:v>
                </c:pt>
              </c:strCache>
            </c:strRef>
          </c:cat>
          <c:val>
            <c:numRef>
              <c:f>'ТП ОМС'!$B$240:$B$252</c:f>
              <c:numCache>
                <c:formatCode>0.00%</c:formatCode>
                <c:ptCount val="13"/>
                <c:pt idx="0">
                  <c:v>2.8473258683411527E-2</c:v>
                </c:pt>
                <c:pt idx="1">
                  <c:v>1.8478433191992099E-3</c:v>
                </c:pt>
                <c:pt idx="2">
                  <c:v>0.29109356027022554</c:v>
                </c:pt>
                <c:pt idx="3">
                  <c:v>0.56897877250981854</c:v>
                </c:pt>
                <c:pt idx="4">
                  <c:v>1.3417354217798262E-4</c:v>
                </c:pt>
                <c:pt idx="5">
                  <c:v>3.1289358307972769E-2</c:v>
                </c:pt>
                <c:pt idx="6">
                  <c:v>4.4153688024622966E-4</c:v>
                </c:pt>
                <c:pt idx="7">
                  <c:v>5.1442753975509091E-4</c:v>
                </c:pt>
                <c:pt idx="8">
                  <c:v>5.4192759889737596E-2</c:v>
                </c:pt>
                <c:pt idx="9">
                  <c:v>2.7524333960771189E-3</c:v>
                </c:pt>
                <c:pt idx="10">
                  <c:v>1.9000430061511506E-2</c:v>
                </c:pt>
                <c:pt idx="11">
                  <c:v>1.207760491753094E-3</c:v>
                </c:pt>
                <c:pt idx="12">
                  <c:v>7.3685108113862504E-5</c:v>
                </c:pt>
              </c:numCache>
            </c:numRef>
          </c:val>
        </c:ser>
        <c:dLbls>
          <c:showLegendKey val="0"/>
          <c:showVal val="1"/>
          <c:showCatName val="0"/>
          <c:showSerName val="0"/>
          <c:showPercent val="0"/>
          <c:showBubbleSize val="0"/>
          <c:showLeaderLines val="0"/>
        </c:dLbls>
      </c:pie3DChart>
      <c:spPr>
        <a:noFill/>
        <a:ln>
          <a:noFill/>
        </a:ln>
        <a:effectLst/>
      </c:spPr>
    </c:plotArea>
    <c:legend>
      <c:legendPos val="r"/>
      <c:layout>
        <c:manualLayout>
          <c:xMode val="edge"/>
          <c:yMode val="edge"/>
          <c:x val="0.64764148831153723"/>
          <c:y val="1.5906234332715888E-2"/>
          <c:w val="0.33962641832512486"/>
          <c:h val="0.97175430047200229"/>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defRPr>
      </a:pPr>
      <a:endParaRPr lang="ru-RU"/>
    </a:p>
  </c:txPr>
  <c:externalData r:id="rId4">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0"/>
      <c:rotY val="0"/>
      <c:depthPercent val="60"/>
      <c:rAngAx val="0"/>
      <c:perspective val="10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282051282051282E-2"/>
          <c:y val="7.3421112817329366E-3"/>
          <c:w val="0.9806035303279399"/>
          <c:h val="0.68766648355002125"/>
        </c:manualLayout>
      </c:layout>
      <c:bar3DChart>
        <c:barDir val="col"/>
        <c:grouping val="clustered"/>
        <c:varyColors val="0"/>
        <c:ser>
          <c:idx val="0"/>
          <c:order val="0"/>
          <c:tx>
            <c:strRef>
              <c:f>'ТП ОМС'!$B$208</c:f>
              <c:strCache>
                <c:ptCount val="1"/>
                <c:pt idx="0">
                  <c:v>Σ дебиторской задолженности (млн.руб.) всего</c:v>
                </c:pt>
              </c:strCache>
            </c:strRef>
          </c:tx>
          <c:spPr>
            <a:solidFill>
              <a:schemeClr val="accent1">
                <a:alpha val="85000"/>
              </a:schemeClr>
            </a:solidFill>
            <a:ln w="9525" cap="flat" cmpd="sng" algn="ctr">
              <a:solidFill>
                <a:schemeClr val="accent1">
                  <a:lumMod val="75000"/>
                </a:schemeClr>
              </a:solidFill>
              <a:round/>
            </a:ln>
            <a:effectLst/>
            <a:sp3d contourW="9525">
              <a:contourClr>
                <a:schemeClr val="accent1">
                  <a:lumMod val="75000"/>
                </a:schemeClr>
              </a:contourClr>
            </a:sp3d>
          </c:spPr>
          <c:invertIfNegative val="0"/>
          <c:cat>
            <c:strRef>
              <c:f>'ТП ОМС'!$A$209:$A$211</c:f>
              <c:strCache>
                <c:ptCount val="3"/>
                <c:pt idx="0">
                  <c:v>ГАУЗ АО</c:v>
                </c:pt>
                <c:pt idx="1">
                  <c:v>ГБУЗ АО</c:v>
                </c:pt>
                <c:pt idx="2">
                  <c:v>Все ГУЗ АО</c:v>
                </c:pt>
              </c:strCache>
            </c:strRef>
          </c:cat>
          <c:val>
            <c:numRef>
              <c:f>'ТП ОМС'!$B$209:$B$211</c:f>
              <c:numCache>
                <c:formatCode>#\ ##0.000</c:formatCode>
                <c:ptCount val="3"/>
                <c:pt idx="0">
                  <c:v>25.493299999999998</c:v>
                </c:pt>
                <c:pt idx="1">
                  <c:v>530.59870000000001</c:v>
                </c:pt>
                <c:pt idx="2">
                  <c:v>556.09199999999998</c:v>
                </c:pt>
              </c:numCache>
            </c:numRef>
          </c:val>
        </c:ser>
        <c:ser>
          <c:idx val="1"/>
          <c:order val="1"/>
          <c:tx>
            <c:strRef>
              <c:f>'ТП ОМС'!$C$208</c:f>
              <c:strCache>
                <c:ptCount val="1"/>
                <c:pt idx="0">
                  <c:v>в том числе просроченная (млн.руб.)</c:v>
                </c:pt>
              </c:strCache>
            </c:strRef>
          </c:tx>
          <c:spPr>
            <a:solidFill>
              <a:schemeClr val="accent2">
                <a:alpha val="85000"/>
              </a:schemeClr>
            </a:solidFill>
            <a:ln w="9525" cap="flat" cmpd="sng" algn="ctr">
              <a:solidFill>
                <a:schemeClr val="accent2">
                  <a:lumMod val="75000"/>
                </a:schemeClr>
              </a:solidFill>
              <a:round/>
            </a:ln>
            <a:effectLst/>
            <a:sp3d contourW="9525">
              <a:contourClr>
                <a:schemeClr val="accent2">
                  <a:lumMod val="75000"/>
                </a:schemeClr>
              </a:contourClr>
            </a:sp3d>
          </c:spPr>
          <c:invertIfNegative val="0"/>
          <c:cat>
            <c:strRef>
              <c:f>'ТП ОМС'!$A$209:$A$211</c:f>
              <c:strCache>
                <c:ptCount val="3"/>
                <c:pt idx="0">
                  <c:v>ГАУЗ АО</c:v>
                </c:pt>
                <c:pt idx="1">
                  <c:v>ГБУЗ АО</c:v>
                </c:pt>
                <c:pt idx="2">
                  <c:v>Все ГУЗ АО</c:v>
                </c:pt>
              </c:strCache>
            </c:strRef>
          </c:cat>
          <c:val>
            <c:numRef>
              <c:f>'ТП ОМС'!$C$209:$C$211</c:f>
              <c:numCache>
                <c:formatCode>#\ ##0.000</c:formatCode>
                <c:ptCount val="3"/>
                <c:pt idx="0">
                  <c:v>0</c:v>
                </c:pt>
                <c:pt idx="1">
                  <c:v>2.0636999999999999</c:v>
                </c:pt>
                <c:pt idx="2">
                  <c:v>2.0636999999999999</c:v>
                </c:pt>
              </c:numCache>
            </c:numRef>
          </c:val>
        </c:ser>
        <c:dLbls>
          <c:showLegendKey val="0"/>
          <c:showVal val="0"/>
          <c:showCatName val="0"/>
          <c:showSerName val="0"/>
          <c:showPercent val="0"/>
          <c:showBubbleSize val="0"/>
        </c:dLbls>
        <c:gapWidth val="65"/>
        <c:shape val="box"/>
        <c:axId val="857024080"/>
        <c:axId val="857013888"/>
        <c:axId val="0"/>
      </c:bar3DChart>
      <c:catAx>
        <c:axId val="857024080"/>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800" b="0" i="0" u="none" strike="noStrike" kern="1200" cap="none"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ru-RU"/>
          </a:p>
        </c:txPr>
        <c:crossAx val="857013888"/>
        <c:crosses val="autoZero"/>
        <c:auto val="1"/>
        <c:lblAlgn val="ctr"/>
        <c:lblOffset val="100"/>
        <c:noMultiLvlLbl val="0"/>
      </c:catAx>
      <c:valAx>
        <c:axId val="857013888"/>
        <c:scaling>
          <c:orientation val="minMax"/>
        </c:scaling>
        <c:delete val="1"/>
        <c:axPos val="l"/>
        <c:majorGridlines>
          <c:spPr>
            <a:ln w="9525" cap="flat" cmpd="sng" algn="ctr">
              <a:solidFill>
                <a:schemeClr val="dk1">
                  <a:lumMod val="15000"/>
                  <a:lumOff val="85000"/>
                </a:schemeClr>
              </a:solidFill>
              <a:round/>
            </a:ln>
            <a:effectLst/>
          </c:spPr>
        </c:majorGridlines>
        <c:numFmt formatCode="#\ ##0.000" sourceLinked="1"/>
        <c:majorTickMark val="none"/>
        <c:minorTickMark val="none"/>
        <c:tickLblPos val="nextTo"/>
        <c:crossAx val="857024080"/>
        <c:crosses val="autoZero"/>
        <c:crossBetween val="between"/>
      </c:valAx>
      <c:dTable>
        <c:showHorzBorder val="1"/>
        <c:showVertBorder val="1"/>
        <c:showOutline val="1"/>
        <c:showKeys val="1"/>
        <c:spPr>
          <a:noFill/>
          <a:ln w="9525">
            <a:solidFill>
              <a:schemeClr val="dk1">
                <a:lumMod val="35000"/>
                <a:lumOff val="65000"/>
              </a:schemeClr>
            </a:solidFill>
          </a:ln>
          <a:effectLst/>
        </c:spPr>
        <c:txPr>
          <a:bodyPr rot="0" spcFirstLastPara="1" vertOverflow="ellipsis" vert="horz" wrap="square" anchor="ctr" anchorCtr="1"/>
          <a:lstStyle/>
          <a:p>
            <a:pPr rtl="0">
              <a:defRPr sz="8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ru-RU"/>
          </a:p>
        </c:txPr>
      </c:dTable>
      <c:spPr>
        <a:solidFill>
          <a:schemeClr val="bg1"/>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2592592592592587E-3"/>
          <c:y val="6.4003957002174414E-2"/>
          <c:w val="0.95925925925925926"/>
          <c:h val="0.84392659631893696"/>
        </c:manualLayout>
      </c:layout>
      <c:lineChart>
        <c:grouping val="standard"/>
        <c:varyColors val="0"/>
        <c:ser>
          <c:idx val="0"/>
          <c:order val="0"/>
          <c:tx>
            <c:strRef>
              <c:f>'ТП ОМС'!$A$285</c:f>
              <c:strCache>
                <c:ptCount val="1"/>
                <c:pt idx="0">
                  <c:v>общая Σ ДЗ</c:v>
                </c:pt>
              </c:strCache>
            </c:strRef>
          </c:tx>
          <c:spPr>
            <a:ln w="38100" cap="flat" cmpd="dbl" algn="ctr">
              <a:solidFill>
                <a:schemeClr val="accent5">
                  <a:lumMod val="75000"/>
                </a:schemeClr>
              </a:solidFill>
              <a:miter lim="800000"/>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accent1">
                        <a:lumMod val="50000"/>
                      </a:schemeClr>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'ТП ОМС'!$B$284:$R$284</c:f>
              <c:strCache>
                <c:ptCount val="14"/>
                <c:pt idx="0">
                  <c:v>на 01.01.2019</c:v>
                </c:pt>
                <c:pt idx="1">
                  <c:v>на 01.07.2019</c:v>
                </c:pt>
                <c:pt idx="2">
                  <c:v>на 01.10.2019</c:v>
                </c:pt>
                <c:pt idx="3">
                  <c:v>на 01.01.2020</c:v>
                </c:pt>
                <c:pt idx="4">
                  <c:v>на 01.07.2020</c:v>
                </c:pt>
                <c:pt idx="5">
                  <c:v>на 01.10.2020</c:v>
                </c:pt>
                <c:pt idx="6">
                  <c:v>на 01.01.2021</c:v>
                </c:pt>
                <c:pt idx="7">
                  <c:v>на 01.07.2021</c:v>
                </c:pt>
                <c:pt idx="8">
                  <c:v>на 01.10.2021</c:v>
                </c:pt>
                <c:pt idx="9">
                  <c:v>на 01.01.2022</c:v>
                </c:pt>
                <c:pt idx="10">
                  <c:v>на 01.07.2022</c:v>
                </c:pt>
                <c:pt idx="11">
                  <c:v>на 01.01.2023</c:v>
                </c:pt>
                <c:pt idx="12">
                  <c:v>на 01.07.2023</c:v>
                </c:pt>
                <c:pt idx="13">
                  <c:v>на 01.10.2023</c:v>
                </c:pt>
              </c:strCache>
            </c:strRef>
          </c:cat>
          <c:val>
            <c:numRef>
              <c:f>'ТП ОМС'!$B$285:$R$285</c:f>
              <c:numCache>
                <c:formatCode>#\ ##0.000</c:formatCode>
                <c:ptCount val="14"/>
                <c:pt idx="0">
                  <c:v>241.66900000000001</c:v>
                </c:pt>
                <c:pt idx="1">
                  <c:v>334.06700000000001</c:v>
                </c:pt>
                <c:pt idx="2">
                  <c:v>630.76400000000001</c:v>
                </c:pt>
                <c:pt idx="3">
                  <c:v>241.708</c:v>
                </c:pt>
                <c:pt idx="4">
                  <c:v>361.07900000000001</c:v>
                </c:pt>
                <c:pt idx="5">
                  <c:v>176.88399999999999</c:v>
                </c:pt>
                <c:pt idx="6">
                  <c:v>761.70600000000002</c:v>
                </c:pt>
                <c:pt idx="7">
                  <c:v>1602.0450000000001</c:v>
                </c:pt>
                <c:pt idx="8">
                  <c:v>1438.4849999999999</c:v>
                </c:pt>
                <c:pt idx="9">
                  <c:v>807.16300000000001</c:v>
                </c:pt>
                <c:pt idx="10">
                  <c:v>483.70800000000003</c:v>
                </c:pt>
                <c:pt idx="11">
                  <c:v>511.03829999999999</c:v>
                </c:pt>
                <c:pt idx="12">
                  <c:v>793.72670000000005</c:v>
                </c:pt>
                <c:pt idx="13">
                  <c:v>556.09209999999996</c:v>
                </c:pt>
              </c:numCache>
            </c:numRef>
          </c:val>
          <c:smooth val="0"/>
        </c:ser>
        <c:ser>
          <c:idx val="2"/>
          <c:order val="2"/>
          <c:tx>
            <c:strRef>
              <c:f>'ТП ОМС'!$A$287</c:f>
              <c:strCache>
                <c:ptCount val="1"/>
                <c:pt idx="0">
                  <c:v>изменения общей Σ ДЗ </c:v>
                </c:pt>
              </c:strCache>
            </c:strRef>
          </c:tx>
          <c:spPr>
            <a:ln w="38100" cap="flat" cmpd="dbl" algn="ctr">
              <a:solidFill>
                <a:srgbClr val="5B9BD5">
                  <a:lumMod val="75000"/>
                </a:srgbClr>
              </a:solidFill>
              <a:prstDash val="sysDot"/>
              <a:miter lim="800000"/>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accent1">
                        <a:lumMod val="75000"/>
                      </a:schemeClr>
                    </a:solidFill>
                    <a:latin typeface="Times New Roman" panose="02020603050405020304" pitchFamily="18" charset="0"/>
                    <a:ea typeface="+mn-ea"/>
                    <a:cs typeface="Times New Roman" panose="02020603050405020304" pitchFamily="18" charset="0"/>
                  </a:defRPr>
                </a:pPr>
                <a:endParaRPr lang="ru-RU"/>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'ТП ОМС'!$B$284:$R$284</c:f>
              <c:strCache>
                <c:ptCount val="14"/>
                <c:pt idx="0">
                  <c:v>на 01.01.2019</c:v>
                </c:pt>
                <c:pt idx="1">
                  <c:v>на 01.07.2019</c:v>
                </c:pt>
                <c:pt idx="2">
                  <c:v>на 01.10.2019</c:v>
                </c:pt>
                <c:pt idx="3">
                  <c:v>на 01.01.2020</c:v>
                </c:pt>
                <c:pt idx="4">
                  <c:v>на 01.07.2020</c:v>
                </c:pt>
                <c:pt idx="5">
                  <c:v>на 01.10.2020</c:v>
                </c:pt>
                <c:pt idx="6">
                  <c:v>на 01.01.2021</c:v>
                </c:pt>
                <c:pt idx="7">
                  <c:v>на 01.07.2021</c:v>
                </c:pt>
                <c:pt idx="8">
                  <c:v>на 01.10.2021</c:v>
                </c:pt>
                <c:pt idx="9">
                  <c:v>на 01.01.2022</c:v>
                </c:pt>
                <c:pt idx="10">
                  <c:v>на 01.07.2022</c:v>
                </c:pt>
                <c:pt idx="11">
                  <c:v>на 01.01.2023</c:v>
                </c:pt>
                <c:pt idx="12">
                  <c:v>на 01.07.2023</c:v>
                </c:pt>
                <c:pt idx="13">
                  <c:v>на 01.10.2023</c:v>
                </c:pt>
              </c:strCache>
            </c:strRef>
          </c:cat>
          <c:val>
            <c:numRef>
              <c:f>'ТП ОМС'!$B$287:$R$287</c:f>
              <c:numCache>
                <c:formatCode>#\ ##0.000</c:formatCode>
                <c:ptCount val="14"/>
                <c:pt idx="0">
                  <c:v>-393.43600000000004</c:v>
                </c:pt>
                <c:pt idx="1">
                  <c:v>92.397999999999996</c:v>
                </c:pt>
                <c:pt idx="2">
                  <c:v>296.697</c:v>
                </c:pt>
                <c:pt idx="3">
                  <c:v>-389.05600000000004</c:v>
                </c:pt>
                <c:pt idx="4">
                  <c:v>119.37100000000001</c:v>
                </c:pt>
                <c:pt idx="5">
                  <c:v>-184.19500000000002</c:v>
                </c:pt>
                <c:pt idx="6">
                  <c:v>584.822</c:v>
                </c:pt>
                <c:pt idx="7">
                  <c:v>840.33900000000006</c:v>
                </c:pt>
                <c:pt idx="8">
                  <c:v>-163.56000000000017</c:v>
                </c:pt>
                <c:pt idx="9">
                  <c:v>-631.32199999999989</c:v>
                </c:pt>
                <c:pt idx="10">
                  <c:v>-323.45499999999998</c:v>
                </c:pt>
                <c:pt idx="11">
                  <c:v>27.330299999999966</c:v>
                </c:pt>
                <c:pt idx="12">
                  <c:v>282.68840000000006</c:v>
                </c:pt>
                <c:pt idx="13">
                  <c:v>-237.63460000000009</c:v>
                </c:pt>
              </c:numCache>
            </c:numRef>
          </c:val>
          <c:smooth val="0"/>
        </c:ser>
        <c:dLbls>
          <c:dLblPos val="t"/>
          <c:showLegendKey val="0"/>
          <c:showVal val="1"/>
          <c:showCatName val="0"/>
          <c:showSerName val="0"/>
          <c:showPercent val="0"/>
          <c:showBubbleSize val="0"/>
        </c:dLbls>
        <c:smooth val="0"/>
        <c:axId val="857017416"/>
        <c:axId val="857015456"/>
        <c:extLst>
          <c:ext xmlns:c15="http://schemas.microsoft.com/office/drawing/2012/chart" uri="{02D57815-91ED-43cb-92C2-25804820EDAC}">
            <c15:filteredLineSeries>
              <c15:ser>
                <c:idx val="1"/>
                <c:order val="1"/>
                <c:tx>
                  <c:strRef>
                    <c:extLst>
                      <c:ext uri="{02D57815-91ED-43cb-92C2-25804820EDAC}">
                        <c15:formulaRef>
                          <c15:sqref>'ТП ОМС'!$A$286</c15:sqref>
                        </c15:formulaRef>
                      </c:ext>
                    </c:extLst>
                    <c:strCache>
                      <c:ptCount val="1"/>
                      <c:pt idx="0">
                        <c:v>в том числе Σ ПДЗ</c:v>
                      </c:pt>
                    </c:strCache>
                  </c:strRef>
                </c:tx>
                <c:spPr>
                  <a:ln w="38100" cap="flat" cmpd="dbl" algn="ctr">
                    <a:solidFill>
                      <a:srgbClr val="C00000"/>
                    </a:solidFill>
                    <a:miter lim="800000"/>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uri="{CE6537A1-D6FC-4f65-9D91-7224C49458BB}">
                      <c15:showLeaderLines val="1"/>
                      <c15:leaderLines>
                        <c:spPr>
                          <a:ln w="9525">
                            <a:solidFill>
                              <a:schemeClr val="tx1">
                                <a:lumMod val="35000"/>
                                <a:lumOff val="65000"/>
                              </a:schemeClr>
                            </a:solidFill>
                          </a:ln>
                          <a:effectLst/>
                        </c:spPr>
                      </c15:leaderLines>
                    </c:ext>
                  </c:extLst>
                </c:dLbls>
                <c:cat>
                  <c:strRef>
                    <c:extLst>
                      <c:ext uri="{02D57815-91ED-43cb-92C2-25804820EDAC}">
                        <c15:formulaRef>
                          <c15:sqref>'ТП ОМС'!$B$284:$R$284</c15:sqref>
                        </c15:formulaRef>
                      </c:ext>
                    </c:extLst>
                    <c:strCache>
                      <c:ptCount val="14"/>
                      <c:pt idx="0">
                        <c:v>на 01.01.2019</c:v>
                      </c:pt>
                      <c:pt idx="1">
                        <c:v>на 01.07.2019</c:v>
                      </c:pt>
                      <c:pt idx="2">
                        <c:v>на 01.10.2019</c:v>
                      </c:pt>
                      <c:pt idx="3">
                        <c:v>на 01.01.2020</c:v>
                      </c:pt>
                      <c:pt idx="4">
                        <c:v>на 01.07.2020</c:v>
                      </c:pt>
                      <c:pt idx="5">
                        <c:v>на 01.10.2020</c:v>
                      </c:pt>
                      <c:pt idx="6">
                        <c:v>на 01.01.2021</c:v>
                      </c:pt>
                      <c:pt idx="7">
                        <c:v>на 01.07.2021</c:v>
                      </c:pt>
                      <c:pt idx="8">
                        <c:v>на 01.10.2021</c:v>
                      </c:pt>
                      <c:pt idx="9">
                        <c:v>на 01.01.2022</c:v>
                      </c:pt>
                      <c:pt idx="10">
                        <c:v>на 01.07.2022</c:v>
                      </c:pt>
                      <c:pt idx="11">
                        <c:v>на 01.01.2023</c:v>
                      </c:pt>
                      <c:pt idx="12">
                        <c:v>на 01.07.2023</c:v>
                      </c:pt>
                      <c:pt idx="13">
                        <c:v>на 01.10.2023</c:v>
                      </c:pt>
                    </c:strCache>
                  </c:strRef>
                </c:cat>
                <c:val>
                  <c:numRef>
                    <c:extLst>
                      <c:ext uri="{02D57815-91ED-43cb-92C2-25804820EDAC}">
                        <c15:formulaRef>
                          <c15:sqref>'ТП ОМС'!$B$286:$R$286</c15:sqref>
                        </c15:formulaRef>
                      </c:ext>
                    </c:extLst>
                    <c:numCache>
                      <c:formatCode>#\ ##0.000</c:formatCode>
                      <c:ptCount val="14"/>
                      <c:pt idx="0">
                        <c:v>2.2149999999999999</c:v>
                      </c:pt>
                      <c:pt idx="1">
                        <c:v>0.64100000000000001</c:v>
                      </c:pt>
                      <c:pt idx="2">
                        <c:v>2.5</c:v>
                      </c:pt>
                      <c:pt idx="3">
                        <c:v>2.2639999999999998</c:v>
                      </c:pt>
                      <c:pt idx="4">
                        <c:v>2.1469999999999998</c:v>
                      </c:pt>
                      <c:pt idx="5">
                        <c:v>2.306</c:v>
                      </c:pt>
                      <c:pt idx="6">
                        <c:v>1.0439999999999827</c:v>
                      </c:pt>
                      <c:pt idx="7">
                        <c:v>576.62400000000002</c:v>
                      </c:pt>
                      <c:pt idx="8">
                        <c:v>634.423</c:v>
                      </c:pt>
                      <c:pt idx="9">
                        <c:v>2.3839999999999999</c:v>
                      </c:pt>
                      <c:pt idx="10">
                        <c:v>2.5350000000000001</c:v>
                      </c:pt>
                      <c:pt idx="11">
                        <c:v>2.1785999999999999</c:v>
                      </c:pt>
                      <c:pt idx="12">
                        <c:v>2.3073999999999999</c:v>
                      </c:pt>
                      <c:pt idx="13">
                        <c:v>2.0636000000000001</c:v>
                      </c:pt>
                    </c:numCache>
                  </c:numRef>
                </c:val>
                <c:smooth val="0"/>
              </c15:ser>
            </c15:filteredLineSeries>
            <c15:filteredLineSeries>
              <c15:ser>
                <c:idx val="3"/>
                <c:order val="3"/>
                <c:tx>
                  <c:strRef>
                    <c:extLst xmlns:c15="http://schemas.microsoft.com/office/drawing/2012/chart">
                      <c:ext xmlns:c15="http://schemas.microsoft.com/office/drawing/2012/chart" uri="{02D57815-91ED-43cb-92C2-25804820EDAC}">
                        <c15:formulaRef>
                          <c15:sqref>'ТП ОМС'!$A$288</c15:sqref>
                        </c15:formulaRef>
                      </c:ext>
                    </c:extLst>
                    <c:strCache>
                      <c:ptCount val="1"/>
                      <c:pt idx="0">
                        <c:v>изменения  Σ ПДЗ </c:v>
                      </c:pt>
                    </c:strCache>
                  </c:strRef>
                </c:tx>
                <c:spPr>
                  <a:ln w="38100" cap="flat" cmpd="dbl" algn="ctr">
                    <a:solidFill>
                      <a:schemeClr val="accent4"/>
                    </a:solidFill>
                    <a:miter lim="800000"/>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extLst xmlns:c15="http://schemas.microsoft.com/office/drawing/2012/chart">
                      <c:ext xmlns:c15="http://schemas.microsoft.com/office/drawing/2012/chart" uri="{02D57815-91ED-43cb-92C2-25804820EDAC}">
                        <c15:formulaRef>
                          <c15:sqref>'ТП ОМС'!$B$284:$R$284</c15:sqref>
                        </c15:formulaRef>
                      </c:ext>
                    </c:extLst>
                    <c:strCache>
                      <c:ptCount val="14"/>
                      <c:pt idx="0">
                        <c:v>на 01.01.2019</c:v>
                      </c:pt>
                      <c:pt idx="1">
                        <c:v>на 01.07.2019</c:v>
                      </c:pt>
                      <c:pt idx="2">
                        <c:v>на 01.10.2019</c:v>
                      </c:pt>
                      <c:pt idx="3">
                        <c:v>на 01.01.2020</c:v>
                      </c:pt>
                      <c:pt idx="4">
                        <c:v>на 01.07.2020</c:v>
                      </c:pt>
                      <c:pt idx="5">
                        <c:v>на 01.10.2020</c:v>
                      </c:pt>
                      <c:pt idx="6">
                        <c:v>на 01.01.2021</c:v>
                      </c:pt>
                      <c:pt idx="7">
                        <c:v>на 01.07.2021</c:v>
                      </c:pt>
                      <c:pt idx="8">
                        <c:v>на 01.10.2021</c:v>
                      </c:pt>
                      <c:pt idx="9">
                        <c:v>на 01.01.2022</c:v>
                      </c:pt>
                      <c:pt idx="10">
                        <c:v>на 01.07.2022</c:v>
                      </c:pt>
                      <c:pt idx="11">
                        <c:v>на 01.01.2023</c:v>
                      </c:pt>
                      <c:pt idx="12">
                        <c:v>на 01.07.2023</c:v>
                      </c:pt>
                      <c:pt idx="13">
                        <c:v>на 01.10.2023</c:v>
                      </c:pt>
                    </c:strCache>
                  </c:strRef>
                </c:cat>
                <c:val>
                  <c:numRef>
                    <c:extLst xmlns:c15="http://schemas.microsoft.com/office/drawing/2012/chart">
                      <c:ext xmlns:c15="http://schemas.microsoft.com/office/drawing/2012/chart" uri="{02D57815-91ED-43cb-92C2-25804820EDAC}">
                        <c15:formulaRef>
                          <c15:sqref>'ТП ОМС'!$B$288:$R$288</c15:sqref>
                        </c15:formulaRef>
                      </c:ext>
                    </c:extLst>
                    <c:numCache>
                      <c:formatCode>#\ ##0.000</c:formatCode>
                      <c:ptCount val="14"/>
                      <c:pt idx="0">
                        <c:v>1.2369999999999999</c:v>
                      </c:pt>
                      <c:pt idx="1">
                        <c:v>-1.5739999999999998</c:v>
                      </c:pt>
                      <c:pt idx="2">
                        <c:v>1.859</c:v>
                      </c:pt>
                      <c:pt idx="3">
                        <c:v>-0.23600000000000021</c:v>
                      </c:pt>
                      <c:pt idx="4">
                        <c:v>-0.11699999999999999</c:v>
                      </c:pt>
                      <c:pt idx="5">
                        <c:v>0.15900000000000025</c:v>
                      </c:pt>
                      <c:pt idx="6">
                        <c:v>-1.2620000000000173</c:v>
                      </c:pt>
                      <c:pt idx="7">
                        <c:v>575.58000000000004</c:v>
                      </c:pt>
                      <c:pt idx="8">
                        <c:v>57.798999999999978</c:v>
                      </c:pt>
                      <c:pt idx="9">
                        <c:v>-632.03899999999999</c:v>
                      </c:pt>
                      <c:pt idx="10">
                        <c:v>0.15100000000000025</c:v>
                      </c:pt>
                      <c:pt idx="11">
                        <c:v>-0.35640000000000027</c:v>
                      </c:pt>
                      <c:pt idx="12">
                        <c:v>0.12880000000000003</c:v>
                      </c:pt>
                      <c:pt idx="13">
                        <c:v>-0.24379999999999979</c:v>
                      </c:pt>
                    </c:numCache>
                  </c:numRef>
                </c:val>
                <c:smooth val="0"/>
              </c15:ser>
            </c15:filteredLineSeries>
          </c:ext>
        </c:extLst>
      </c:lineChart>
      <c:catAx>
        <c:axId val="857017416"/>
        <c:scaling>
          <c:orientation val="minMax"/>
        </c:scaling>
        <c:delete val="0"/>
        <c:axPos val="b"/>
        <c:majorGridlines>
          <c:spPr>
            <a:ln w="9525" cap="flat" cmpd="sng" algn="ctr">
              <a:solidFill>
                <a:schemeClr val="tx1">
                  <a:lumMod val="15000"/>
                  <a:lumOff val="85000"/>
                  <a:alpha val="32000"/>
                </a:schemeClr>
              </a:solidFill>
              <a:round/>
            </a:ln>
            <a:effectLst/>
          </c:spPr>
        </c:majorGridlines>
        <c:numFmt formatCode="General" sourceLinked="1"/>
        <c:majorTickMark val="none"/>
        <c:minorTickMark val="none"/>
        <c:tickLblPos val="nextTo"/>
        <c:spPr>
          <a:noFill/>
          <a:ln w="3175" cap="flat" cmpd="sng" algn="ctr">
            <a:solidFill>
              <a:srgbClr val="C00000"/>
            </a:solidFill>
            <a:round/>
            <a:tailEnd type="none" w="med" len="lg"/>
          </a:ln>
          <a:effectLst/>
        </c:spPr>
        <c:txPr>
          <a:bodyPr rot="-6000000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857015456"/>
        <c:crosses val="autoZero"/>
        <c:auto val="1"/>
        <c:lblAlgn val="ctr"/>
        <c:lblOffset val="100"/>
        <c:noMultiLvlLbl val="0"/>
      </c:catAx>
      <c:valAx>
        <c:axId val="857015456"/>
        <c:scaling>
          <c:orientation val="minMax"/>
        </c:scaling>
        <c:delete val="1"/>
        <c:axPos val="l"/>
        <c:majorGridlines>
          <c:spPr>
            <a:ln w="9525" cap="flat" cmpd="sng" algn="ctr">
              <a:solidFill>
                <a:schemeClr val="tx1">
                  <a:lumMod val="15000"/>
                  <a:lumOff val="85000"/>
                  <a:alpha val="32000"/>
                </a:schemeClr>
              </a:solidFill>
              <a:round/>
            </a:ln>
            <a:effectLst/>
          </c:spPr>
        </c:majorGridlines>
        <c:numFmt formatCode="#\ ##0.000" sourceLinked="1"/>
        <c:majorTickMark val="none"/>
        <c:minorTickMark val="none"/>
        <c:tickLblPos val="nextTo"/>
        <c:crossAx val="8570174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2592592592592587E-3"/>
          <c:y val="6.4003957002174414E-2"/>
          <c:w val="0.95925925925925926"/>
          <c:h val="0.82372448898433148"/>
        </c:manualLayout>
      </c:layout>
      <c:lineChart>
        <c:grouping val="standard"/>
        <c:varyColors val="0"/>
        <c:ser>
          <c:idx val="1"/>
          <c:order val="1"/>
          <c:tx>
            <c:strRef>
              <c:f>'ТП ОМС'!$A$286</c:f>
              <c:strCache>
                <c:ptCount val="1"/>
                <c:pt idx="0">
                  <c:v>в том числе Σ ПДЗ</c:v>
                </c:pt>
              </c:strCache>
            </c:strRef>
          </c:tx>
          <c:spPr>
            <a:ln w="38100" cap="flat" cmpd="dbl" algn="ctr">
              <a:solidFill>
                <a:srgbClr val="C00000"/>
              </a:solidFill>
              <a:miter lim="800000"/>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rgbClr val="C00000"/>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'ТП ОМС'!$B$284:$R$284</c:f>
              <c:strCache>
                <c:ptCount val="14"/>
                <c:pt idx="0">
                  <c:v>на 01.01.2019</c:v>
                </c:pt>
                <c:pt idx="1">
                  <c:v>на 01.07.2019</c:v>
                </c:pt>
                <c:pt idx="2">
                  <c:v>на 01.10.2019</c:v>
                </c:pt>
                <c:pt idx="3">
                  <c:v>на 01.01.2020</c:v>
                </c:pt>
                <c:pt idx="4">
                  <c:v>на 01.07.2020</c:v>
                </c:pt>
                <c:pt idx="5">
                  <c:v>на 01.10.2020</c:v>
                </c:pt>
                <c:pt idx="6">
                  <c:v>на 01.01.2021</c:v>
                </c:pt>
                <c:pt idx="7">
                  <c:v>на 01.07.2021</c:v>
                </c:pt>
                <c:pt idx="8">
                  <c:v>на 01.10.2021</c:v>
                </c:pt>
                <c:pt idx="9">
                  <c:v>на 01.01.2022</c:v>
                </c:pt>
                <c:pt idx="10">
                  <c:v>на 01.07.2022</c:v>
                </c:pt>
                <c:pt idx="11">
                  <c:v>на 01.01.2023</c:v>
                </c:pt>
                <c:pt idx="12">
                  <c:v>на 01.07.2023</c:v>
                </c:pt>
                <c:pt idx="13">
                  <c:v>на 01.10.2023</c:v>
                </c:pt>
              </c:strCache>
            </c:strRef>
          </c:cat>
          <c:val>
            <c:numRef>
              <c:f>'ТП ОМС'!$B$286:$R$286</c:f>
              <c:numCache>
                <c:formatCode>#\ ##0.000</c:formatCode>
                <c:ptCount val="14"/>
                <c:pt idx="0">
                  <c:v>2.2149999999999999</c:v>
                </c:pt>
                <c:pt idx="1">
                  <c:v>0.64100000000000001</c:v>
                </c:pt>
                <c:pt idx="2">
                  <c:v>2.5</c:v>
                </c:pt>
                <c:pt idx="3">
                  <c:v>2.2639999999999998</c:v>
                </c:pt>
                <c:pt idx="4">
                  <c:v>2.1469999999999998</c:v>
                </c:pt>
                <c:pt idx="5">
                  <c:v>2.306</c:v>
                </c:pt>
                <c:pt idx="6">
                  <c:v>1.0439999999999827</c:v>
                </c:pt>
                <c:pt idx="7">
                  <c:v>576.62400000000002</c:v>
                </c:pt>
                <c:pt idx="8">
                  <c:v>634.423</c:v>
                </c:pt>
                <c:pt idx="9">
                  <c:v>2.3839999999999999</c:v>
                </c:pt>
                <c:pt idx="10">
                  <c:v>2.5350000000000001</c:v>
                </c:pt>
                <c:pt idx="11">
                  <c:v>2.1785999999999999</c:v>
                </c:pt>
                <c:pt idx="12">
                  <c:v>2.3073999999999999</c:v>
                </c:pt>
                <c:pt idx="13">
                  <c:v>2.0636000000000001</c:v>
                </c:pt>
              </c:numCache>
            </c:numRef>
          </c:val>
          <c:smooth val="0"/>
        </c:ser>
        <c:ser>
          <c:idx val="3"/>
          <c:order val="3"/>
          <c:tx>
            <c:strRef>
              <c:f>'ТП ОМС'!$A$288</c:f>
              <c:strCache>
                <c:ptCount val="1"/>
                <c:pt idx="0">
                  <c:v>изменения  Σ ПДЗ </c:v>
                </c:pt>
              </c:strCache>
            </c:strRef>
          </c:tx>
          <c:spPr>
            <a:ln w="38100" cap="flat" cmpd="dbl" algn="ctr">
              <a:solidFill>
                <a:srgbClr val="FF0000"/>
              </a:solidFill>
              <a:prstDash val="sysDash"/>
              <a:miter lim="800000"/>
            </a:ln>
            <a:effectLst/>
          </c:spPr>
          <c:marker>
            <c:symbol val="none"/>
          </c:marker>
          <c:dLbls>
            <c:dLbl>
              <c:idx val="0"/>
              <c:layout>
                <c:manualLayout>
                  <c:x val="-3.8979118329466357E-2"/>
                  <c:y val="0.11073825503355705"/>
                </c:manualLayout>
              </c:layout>
              <c:dLblPos val="r"/>
              <c:showLegendKey val="0"/>
              <c:showVal val="1"/>
              <c:showCatName val="0"/>
              <c:showSerName val="0"/>
              <c:showPercent val="0"/>
              <c:showBubbleSize val="0"/>
              <c:extLst>
                <c:ext xmlns:c15="http://schemas.microsoft.com/office/drawing/2012/chart" uri="{CE6537A1-D6FC-4f65-9D91-7224C49458BB}"/>
              </c:extLst>
            </c:dLbl>
            <c:dLbl>
              <c:idx val="1"/>
              <c:layout>
                <c:manualLayout>
                  <c:x val="-4.2069678645157774E-2"/>
                  <c:y val="0.11073825503355705"/>
                </c:manualLayout>
              </c:layout>
              <c:dLblPos val="r"/>
              <c:showLegendKey val="0"/>
              <c:showVal val="1"/>
              <c:showCatName val="0"/>
              <c:showSerName val="0"/>
              <c:showPercent val="0"/>
              <c:showBubbleSize val="0"/>
              <c:extLst>
                <c:ext xmlns:c15="http://schemas.microsoft.com/office/drawing/2012/chart" uri="{CE6537A1-D6FC-4f65-9D91-7224C49458BB}"/>
              </c:extLst>
            </c:dLbl>
            <c:dLbl>
              <c:idx val="2"/>
              <c:layout>
                <c:manualLayout>
                  <c:x val="-3.8979118329466392E-2"/>
                  <c:y val="0.11073825503355697"/>
                </c:manualLayout>
              </c:layout>
              <c:dLblPos val="r"/>
              <c:showLegendKey val="0"/>
              <c:showVal val="1"/>
              <c:showCatName val="0"/>
              <c:showSerName val="0"/>
              <c:showPercent val="0"/>
              <c:showBubbleSize val="0"/>
              <c:extLst>
                <c:ext xmlns:c15="http://schemas.microsoft.com/office/drawing/2012/chart" uri="{CE6537A1-D6FC-4f65-9D91-7224C49458BB}"/>
              </c:extLst>
            </c:dLbl>
            <c:dLbl>
              <c:idx val="3"/>
              <c:layout>
                <c:manualLayout>
                  <c:x val="-4.2069678645157753E-2"/>
                  <c:y val="0.11073825503355705"/>
                </c:manualLayout>
              </c:layout>
              <c:dLblPos val="r"/>
              <c:showLegendKey val="0"/>
              <c:showVal val="1"/>
              <c:showCatName val="0"/>
              <c:showSerName val="0"/>
              <c:showPercent val="0"/>
              <c:showBubbleSize val="0"/>
              <c:extLst>
                <c:ext xmlns:c15="http://schemas.microsoft.com/office/drawing/2012/chart" uri="{CE6537A1-D6FC-4f65-9D91-7224C49458BB}"/>
              </c:extLst>
            </c:dLbl>
            <c:dLbl>
              <c:idx val="4"/>
              <c:layout>
                <c:manualLayout>
                  <c:x val="-4.2069678645157753E-2"/>
                  <c:y val="0.11073825503355705"/>
                </c:manualLayout>
              </c:layout>
              <c:dLblPos val="r"/>
              <c:showLegendKey val="0"/>
              <c:showVal val="1"/>
              <c:showCatName val="0"/>
              <c:showSerName val="0"/>
              <c:showPercent val="0"/>
              <c:showBubbleSize val="0"/>
              <c:extLst>
                <c:ext xmlns:c15="http://schemas.microsoft.com/office/drawing/2012/chart" uri="{CE6537A1-D6FC-4f65-9D91-7224C49458BB}"/>
              </c:extLst>
            </c:dLbl>
            <c:dLbl>
              <c:idx val="5"/>
              <c:layout>
                <c:manualLayout>
                  <c:x val="-3.7122969837587005E-2"/>
                  <c:y val="0.11521252796420582"/>
                </c:manualLayout>
              </c:layout>
              <c:dLblPos val="r"/>
              <c:showLegendKey val="0"/>
              <c:showVal val="1"/>
              <c:showCatName val="0"/>
              <c:showSerName val="0"/>
              <c:showPercent val="0"/>
              <c:showBubbleSize val="0"/>
              <c:extLst>
                <c:ext xmlns:c15="http://schemas.microsoft.com/office/drawing/2012/chart" uri="{CE6537A1-D6FC-4f65-9D91-7224C49458BB}"/>
              </c:extLst>
            </c:dLbl>
            <c:dLbl>
              <c:idx val="6"/>
              <c:layout>
                <c:manualLayout>
                  <c:x val="-4.2069678645157822E-2"/>
                  <c:y val="0.11968680089485459"/>
                </c:manualLayout>
              </c:layout>
              <c:dLblPos val="r"/>
              <c:showLegendKey val="0"/>
              <c:showVal val="1"/>
              <c:showCatName val="0"/>
              <c:showSerName val="0"/>
              <c:showPercent val="0"/>
              <c:showBubbleSize val="0"/>
              <c:extLst>
                <c:ext xmlns:c15="http://schemas.microsoft.com/office/drawing/2012/chart" uri="{CE6537A1-D6FC-4f65-9D91-7224C49458BB}"/>
              </c:extLst>
            </c:dLbl>
            <c:dLbl>
              <c:idx val="7"/>
              <c:layout>
                <c:manualLayout>
                  <c:x val="-4.4547563805104474E-2"/>
                  <c:y val="0.15100671140939601"/>
                </c:manualLayout>
              </c:layout>
              <c:dLblPos val="r"/>
              <c:showLegendKey val="0"/>
              <c:showVal val="1"/>
              <c:showCatName val="0"/>
              <c:showSerName val="0"/>
              <c:showPercent val="0"/>
              <c:showBubbleSize val="0"/>
              <c:extLst>
                <c:ext xmlns:c15="http://schemas.microsoft.com/office/drawing/2012/chart" uri="{CE6537A1-D6FC-4f65-9D91-7224C49458BB}"/>
              </c:extLst>
            </c:dLbl>
            <c:dLbl>
              <c:idx val="8"/>
              <c:layout>
                <c:manualLayout>
                  <c:x val="-6.5893271461716932E-2"/>
                  <c:y val="3.3557046979865771E-3"/>
                </c:manualLayout>
              </c:layout>
              <c:dLblPos val="r"/>
              <c:showLegendKey val="0"/>
              <c:showVal val="1"/>
              <c:showCatName val="0"/>
              <c:showSerName val="0"/>
              <c:showPercent val="0"/>
              <c:showBubbleSize val="0"/>
              <c:extLst>
                <c:ext xmlns:c15="http://schemas.microsoft.com/office/drawing/2012/chart" uri="{CE6537A1-D6FC-4f65-9D91-7224C49458BB}"/>
              </c:extLst>
            </c:dLbl>
            <c:dLbl>
              <c:idx val="10"/>
              <c:layout>
                <c:manualLayout>
                  <c:x val="-3.8979118329466357E-2"/>
                  <c:y val="0.11073825503355705"/>
                </c:manualLayout>
              </c:layout>
              <c:dLblPos val="r"/>
              <c:showLegendKey val="0"/>
              <c:showVal val="1"/>
              <c:showCatName val="0"/>
              <c:showSerName val="0"/>
              <c:showPercent val="0"/>
              <c:showBubbleSize val="0"/>
              <c:extLst>
                <c:ext xmlns:c15="http://schemas.microsoft.com/office/drawing/2012/chart" uri="{CE6537A1-D6FC-4f65-9D91-7224C49458BB}"/>
              </c:extLst>
            </c:dLbl>
            <c:dLbl>
              <c:idx val="11"/>
              <c:layout>
                <c:manualLayout>
                  <c:x val="-4.2069678645157892E-2"/>
                  <c:y val="0.11073825503355697"/>
                </c:manualLayout>
              </c:layout>
              <c:dLblPos val="r"/>
              <c:showLegendKey val="0"/>
              <c:showVal val="1"/>
              <c:showCatName val="0"/>
              <c:showSerName val="0"/>
              <c:showPercent val="0"/>
              <c:showBubbleSize val="0"/>
              <c:extLst>
                <c:ext xmlns:c15="http://schemas.microsoft.com/office/drawing/2012/chart" uri="{CE6537A1-D6FC-4f65-9D91-7224C49458BB}"/>
              </c:extLst>
            </c:dLbl>
            <c:dLbl>
              <c:idx val="12"/>
              <c:layout>
                <c:manualLayout>
                  <c:x val="-4.0835266821345841E-2"/>
                  <c:y val="0.11073825503355705"/>
                </c:manualLayout>
              </c:layout>
              <c:dLblPos val="r"/>
              <c:showLegendKey val="0"/>
              <c:showVal val="1"/>
              <c:showCatName val="0"/>
              <c:showSerName val="0"/>
              <c:showPercent val="0"/>
              <c:showBubbleSize val="0"/>
              <c:extLst>
                <c:ext xmlns:c15="http://schemas.microsoft.com/office/drawing/2012/chart" uri="{CE6537A1-D6FC-4f65-9D91-7224C49458BB}"/>
              </c:extLst>
            </c:dLbl>
            <c:dLbl>
              <c:idx val="13"/>
              <c:layout>
                <c:manualLayout>
                  <c:x val="-3.3879971500082214E-2"/>
                  <c:y val="0.11073825503355705"/>
                </c:manualLayout>
              </c:layout>
              <c:dLblPos val="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rgbClr val="FF0000"/>
                    </a:solidFill>
                    <a:latin typeface="Times New Roman" panose="02020603050405020304" pitchFamily="18" charset="0"/>
                    <a:ea typeface="+mn-ea"/>
                    <a:cs typeface="Times New Roman" panose="02020603050405020304" pitchFamily="18" charset="0"/>
                  </a:defRPr>
                </a:pPr>
                <a:endParaRPr lang="ru-RU"/>
              </a:p>
            </c:txPr>
            <c:dLblPos val="b"/>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0"/>
              </c:ext>
            </c:extLst>
          </c:dLbls>
          <c:cat>
            <c:strRef>
              <c:f>'ТП ОМС'!$B$284:$R$284</c:f>
              <c:strCache>
                <c:ptCount val="14"/>
                <c:pt idx="0">
                  <c:v>на 01.01.2019</c:v>
                </c:pt>
                <c:pt idx="1">
                  <c:v>на 01.07.2019</c:v>
                </c:pt>
                <c:pt idx="2">
                  <c:v>на 01.10.2019</c:v>
                </c:pt>
                <c:pt idx="3">
                  <c:v>на 01.01.2020</c:v>
                </c:pt>
                <c:pt idx="4">
                  <c:v>на 01.07.2020</c:v>
                </c:pt>
                <c:pt idx="5">
                  <c:v>на 01.10.2020</c:v>
                </c:pt>
                <c:pt idx="6">
                  <c:v>на 01.01.2021</c:v>
                </c:pt>
                <c:pt idx="7">
                  <c:v>на 01.07.2021</c:v>
                </c:pt>
                <c:pt idx="8">
                  <c:v>на 01.10.2021</c:v>
                </c:pt>
                <c:pt idx="9">
                  <c:v>на 01.01.2022</c:v>
                </c:pt>
                <c:pt idx="10">
                  <c:v>на 01.07.2022</c:v>
                </c:pt>
                <c:pt idx="11">
                  <c:v>на 01.01.2023</c:v>
                </c:pt>
                <c:pt idx="12">
                  <c:v>на 01.07.2023</c:v>
                </c:pt>
                <c:pt idx="13">
                  <c:v>на 01.10.2023</c:v>
                </c:pt>
              </c:strCache>
            </c:strRef>
          </c:cat>
          <c:val>
            <c:numRef>
              <c:f>'ТП ОМС'!$B$288:$R$288</c:f>
              <c:numCache>
                <c:formatCode>#\ ##0.000</c:formatCode>
                <c:ptCount val="14"/>
                <c:pt idx="0">
                  <c:v>1.2369999999999999</c:v>
                </c:pt>
                <c:pt idx="1">
                  <c:v>-1.5739999999999998</c:v>
                </c:pt>
                <c:pt idx="2">
                  <c:v>1.859</c:v>
                </c:pt>
                <c:pt idx="3">
                  <c:v>-0.23600000000000021</c:v>
                </c:pt>
                <c:pt idx="4">
                  <c:v>-0.11699999999999999</c:v>
                </c:pt>
                <c:pt idx="5">
                  <c:v>0.15900000000000025</c:v>
                </c:pt>
                <c:pt idx="6">
                  <c:v>-1.2620000000000173</c:v>
                </c:pt>
                <c:pt idx="7">
                  <c:v>575.58000000000004</c:v>
                </c:pt>
                <c:pt idx="8">
                  <c:v>57.798999999999978</c:v>
                </c:pt>
                <c:pt idx="9">
                  <c:v>-632.03899999999999</c:v>
                </c:pt>
                <c:pt idx="10">
                  <c:v>0.15100000000000025</c:v>
                </c:pt>
                <c:pt idx="11">
                  <c:v>-0.35640000000000027</c:v>
                </c:pt>
                <c:pt idx="12">
                  <c:v>0.12880000000000003</c:v>
                </c:pt>
                <c:pt idx="13">
                  <c:v>-0.24379999999999979</c:v>
                </c:pt>
              </c:numCache>
            </c:numRef>
          </c:val>
          <c:smooth val="0"/>
        </c:ser>
        <c:dLbls>
          <c:dLblPos val="t"/>
          <c:showLegendKey val="0"/>
          <c:showVal val="1"/>
          <c:showCatName val="0"/>
          <c:showSerName val="0"/>
          <c:showPercent val="0"/>
          <c:showBubbleSize val="0"/>
        </c:dLbls>
        <c:smooth val="0"/>
        <c:axId val="857018200"/>
        <c:axId val="857012320"/>
        <c:extLst>
          <c:ext xmlns:c15="http://schemas.microsoft.com/office/drawing/2012/chart" uri="{02D57815-91ED-43cb-92C2-25804820EDAC}">
            <c15:filteredLineSeries>
              <c15:ser>
                <c:idx val="0"/>
                <c:order val="0"/>
                <c:tx>
                  <c:strRef>
                    <c:extLst>
                      <c:ext uri="{02D57815-91ED-43cb-92C2-25804820EDAC}">
                        <c15:formulaRef>
                          <c15:sqref>'ТП ОМС'!$A$285</c15:sqref>
                        </c15:formulaRef>
                      </c:ext>
                    </c:extLst>
                    <c:strCache>
                      <c:ptCount val="1"/>
                      <c:pt idx="0">
                        <c:v>общая Σ ДЗ</c:v>
                      </c:pt>
                    </c:strCache>
                  </c:strRef>
                </c:tx>
                <c:spPr>
                  <a:ln w="38100" cap="flat" cmpd="dbl" algn="ctr">
                    <a:solidFill>
                      <a:schemeClr val="accent5">
                        <a:lumMod val="75000"/>
                      </a:schemeClr>
                    </a:solidFill>
                    <a:miter lim="800000"/>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uri="{CE6537A1-D6FC-4f65-9D91-7224C49458BB}">
                      <c15:showLeaderLines val="1"/>
                      <c15:leaderLines>
                        <c:spPr>
                          <a:ln w="9525">
                            <a:solidFill>
                              <a:schemeClr val="tx1">
                                <a:lumMod val="35000"/>
                                <a:lumOff val="65000"/>
                              </a:schemeClr>
                            </a:solidFill>
                          </a:ln>
                          <a:effectLst/>
                        </c:spPr>
                      </c15:leaderLines>
                    </c:ext>
                  </c:extLst>
                </c:dLbls>
                <c:cat>
                  <c:strRef>
                    <c:extLst>
                      <c:ext uri="{02D57815-91ED-43cb-92C2-25804820EDAC}">
                        <c15:formulaRef>
                          <c15:sqref>'ТП ОМС'!$B$284:$R$284</c15:sqref>
                        </c15:formulaRef>
                      </c:ext>
                    </c:extLst>
                    <c:strCache>
                      <c:ptCount val="14"/>
                      <c:pt idx="0">
                        <c:v>на 01.01.2019</c:v>
                      </c:pt>
                      <c:pt idx="1">
                        <c:v>на 01.07.2019</c:v>
                      </c:pt>
                      <c:pt idx="2">
                        <c:v>на 01.10.2019</c:v>
                      </c:pt>
                      <c:pt idx="3">
                        <c:v>на 01.01.2020</c:v>
                      </c:pt>
                      <c:pt idx="4">
                        <c:v>на 01.07.2020</c:v>
                      </c:pt>
                      <c:pt idx="5">
                        <c:v>на 01.10.2020</c:v>
                      </c:pt>
                      <c:pt idx="6">
                        <c:v>на 01.01.2021</c:v>
                      </c:pt>
                      <c:pt idx="7">
                        <c:v>на 01.07.2021</c:v>
                      </c:pt>
                      <c:pt idx="8">
                        <c:v>на 01.10.2021</c:v>
                      </c:pt>
                      <c:pt idx="9">
                        <c:v>на 01.01.2022</c:v>
                      </c:pt>
                      <c:pt idx="10">
                        <c:v>на 01.07.2022</c:v>
                      </c:pt>
                      <c:pt idx="11">
                        <c:v>на 01.01.2023</c:v>
                      </c:pt>
                      <c:pt idx="12">
                        <c:v>на 01.07.2023</c:v>
                      </c:pt>
                      <c:pt idx="13">
                        <c:v>на 01.10.2023</c:v>
                      </c:pt>
                    </c:strCache>
                  </c:strRef>
                </c:cat>
                <c:val>
                  <c:numRef>
                    <c:extLst>
                      <c:ext uri="{02D57815-91ED-43cb-92C2-25804820EDAC}">
                        <c15:formulaRef>
                          <c15:sqref>'ТП ОМС'!$B$285:$R$285</c15:sqref>
                        </c15:formulaRef>
                      </c:ext>
                    </c:extLst>
                    <c:numCache>
                      <c:formatCode>#\ ##0.000</c:formatCode>
                      <c:ptCount val="14"/>
                      <c:pt idx="0">
                        <c:v>241.66900000000001</c:v>
                      </c:pt>
                      <c:pt idx="1">
                        <c:v>334.06700000000001</c:v>
                      </c:pt>
                      <c:pt idx="2">
                        <c:v>630.76400000000001</c:v>
                      </c:pt>
                      <c:pt idx="3">
                        <c:v>241.708</c:v>
                      </c:pt>
                      <c:pt idx="4">
                        <c:v>361.07900000000001</c:v>
                      </c:pt>
                      <c:pt idx="5">
                        <c:v>176.88399999999999</c:v>
                      </c:pt>
                      <c:pt idx="6">
                        <c:v>761.70600000000002</c:v>
                      </c:pt>
                      <c:pt idx="7">
                        <c:v>1602.0450000000001</c:v>
                      </c:pt>
                      <c:pt idx="8">
                        <c:v>1438.4849999999999</c:v>
                      </c:pt>
                      <c:pt idx="9">
                        <c:v>807.16300000000001</c:v>
                      </c:pt>
                      <c:pt idx="10">
                        <c:v>483.70800000000003</c:v>
                      </c:pt>
                      <c:pt idx="11">
                        <c:v>511.03829999999999</c:v>
                      </c:pt>
                      <c:pt idx="12">
                        <c:v>793.72670000000005</c:v>
                      </c:pt>
                      <c:pt idx="13">
                        <c:v>556.09209999999996</c:v>
                      </c:pt>
                    </c:numCache>
                  </c:numRef>
                </c:val>
                <c:smooth val="0"/>
              </c15:ser>
            </c15:filteredLineSeries>
            <c15:filteredLineSeries>
              <c15:ser>
                <c:idx val="2"/>
                <c:order val="2"/>
                <c:tx>
                  <c:strRef>
                    <c:extLst xmlns:c15="http://schemas.microsoft.com/office/drawing/2012/chart">
                      <c:ext xmlns:c15="http://schemas.microsoft.com/office/drawing/2012/chart" uri="{02D57815-91ED-43cb-92C2-25804820EDAC}">
                        <c15:formulaRef>
                          <c15:sqref>'ТП ОМС'!$A$287</c15:sqref>
                        </c15:formulaRef>
                      </c:ext>
                    </c:extLst>
                    <c:strCache>
                      <c:ptCount val="1"/>
                      <c:pt idx="0">
                        <c:v>изменения общей Σ ДЗ </c:v>
                      </c:pt>
                    </c:strCache>
                  </c:strRef>
                </c:tx>
                <c:spPr>
                  <a:ln w="38100" cap="flat" cmpd="dbl" algn="ctr">
                    <a:solidFill>
                      <a:schemeClr val="accent1">
                        <a:lumMod val="75000"/>
                      </a:schemeClr>
                    </a:solidFill>
                    <a:prstDash val="sysDash"/>
                    <a:miter lim="800000"/>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extLst xmlns:c15="http://schemas.microsoft.com/office/drawing/2012/chart">
                      <c:ext xmlns:c15="http://schemas.microsoft.com/office/drawing/2012/chart" uri="{02D57815-91ED-43cb-92C2-25804820EDAC}">
                        <c15:formulaRef>
                          <c15:sqref>'ТП ОМС'!$B$284:$R$284</c15:sqref>
                        </c15:formulaRef>
                      </c:ext>
                    </c:extLst>
                    <c:strCache>
                      <c:ptCount val="14"/>
                      <c:pt idx="0">
                        <c:v>на 01.01.2019</c:v>
                      </c:pt>
                      <c:pt idx="1">
                        <c:v>на 01.07.2019</c:v>
                      </c:pt>
                      <c:pt idx="2">
                        <c:v>на 01.10.2019</c:v>
                      </c:pt>
                      <c:pt idx="3">
                        <c:v>на 01.01.2020</c:v>
                      </c:pt>
                      <c:pt idx="4">
                        <c:v>на 01.07.2020</c:v>
                      </c:pt>
                      <c:pt idx="5">
                        <c:v>на 01.10.2020</c:v>
                      </c:pt>
                      <c:pt idx="6">
                        <c:v>на 01.01.2021</c:v>
                      </c:pt>
                      <c:pt idx="7">
                        <c:v>на 01.07.2021</c:v>
                      </c:pt>
                      <c:pt idx="8">
                        <c:v>на 01.10.2021</c:v>
                      </c:pt>
                      <c:pt idx="9">
                        <c:v>на 01.01.2022</c:v>
                      </c:pt>
                      <c:pt idx="10">
                        <c:v>на 01.07.2022</c:v>
                      </c:pt>
                      <c:pt idx="11">
                        <c:v>на 01.01.2023</c:v>
                      </c:pt>
                      <c:pt idx="12">
                        <c:v>на 01.07.2023</c:v>
                      </c:pt>
                      <c:pt idx="13">
                        <c:v>на 01.10.2023</c:v>
                      </c:pt>
                    </c:strCache>
                  </c:strRef>
                </c:cat>
                <c:val>
                  <c:numRef>
                    <c:extLst xmlns:c15="http://schemas.microsoft.com/office/drawing/2012/chart">
                      <c:ext xmlns:c15="http://schemas.microsoft.com/office/drawing/2012/chart" uri="{02D57815-91ED-43cb-92C2-25804820EDAC}">
                        <c15:formulaRef>
                          <c15:sqref>'ТП ОМС'!$B$287:$R$287</c15:sqref>
                        </c15:formulaRef>
                      </c:ext>
                    </c:extLst>
                    <c:numCache>
                      <c:formatCode>#\ ##0.000</c:formatCode>
                      <c:ptCount val="14"/>
                      <c:pt idx="0">
                        <c:v>-393.43600000000004</c:v>
                      </c:pt>
                      <c:pt idx="1">
                        <c:v>92.397999999999996</c:v>
                      </c:pt>
                      <c:pt idx="2">
                        <c:v>296.697</c:v>
                      </c:pt>
                      <c:pt idx="3">
                        <c:v>-389.05600000000004</c:v>
                      </c:pt>
                      <c:pt idx="4">
                        <c:v>119.37100000000001</c:v>
                      </c:pt>
                      <c:pt idx="5">
                        <c:v>-184.19500000000002</c:v>
                      </c:pt>
                      <c:pt idx="6">
                        <c:v>584.822</c:v>
                      </c:pt>
                      <c:pt idx="7">
                        <c:v>840.33900000000006</c:v>
                      </c:pt>
                      <c:pt idx="8">
                        <c:v>-163.56000000000017</c:v>
                      </c:pt>
                      <c:pt idx="9">
                        <c:v>-631.32199999999989</c:v>
                      </c:pt>
                      <c:pt idx="10">
                        <c:v>-323.45499999999998</c:v>
                      </c:pt>
                      <c:pt idx="11">
                        <c:v>27.330299999999966</c:v>
                      </c:pt>
                      <c:pt idx="12">
                        <c:v>282.68840000000006</c:v>
                      </c:pt>
                      <c:pt idx="13">
                        <c:v>-237.63460000000009</c:v>
                      </c:pt>
                    </c:numCache>
                  </c:numRef>
                </c:val>
                <c:smooth val="0"/>
              </c15:ser>
            </c15:filteredLineSeries>
          </c:ext>
        </c:extLst>
      </c:lineChart>
      <c:catAx>
        <c:axId val="857018200"/>
        <c:scaling>
          <c:orientation val="minMax"/>
        </c:scaling>
        <c:delete val="0"/>
        <c:axPos val="b"/>
        <c:majorGridlines>
          <c:spPr>
            <a:ln w="9525" cap="flat" cmpd="sng" algn="ctr">
              <a:solidFill>
                <a:schemeClr val="tx1">
                  <a:lumMod val="15000"/>
                  <a:lumOff val="85000"/>
                  <a:alpha val="32000"/>
                </a:schemeClr>
              </a:solidFill>
              <a:round/>
            </a:ln>
            <a:effectLst/>
          </c:spPr>
        </c:majorGridlines>
        <c:numFmt formatCode="General" sourceLinked="1"/>
        <c:majorTickMark val="none"/>
        <c:minorTickMark val="none"/>
        <c:tickLblPos val="nextTo"/>
        <c:spPr>
          <a:noFill/>
          <a:ln w="3175" cap="flat" cmpd="sng" algn="ctr">
            <a:solidFill>
              <a:srgbClr val="7030A0"/>
            </a:solidFill>
            <a:round/>
            <a:tailEnd type="none" w="med" len="lg"/>
          </a:ln>
          <a:effectLst/>
        </c:spPr>
        <c:txPr>
          <a:bodyPr rot="-6000000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857012320"/>
        <c:crosses val="autoZero"/>
        <c:auto val="1"/>
        <c:lblAlgn val="ctr"/>
        <c:lblOffset val="100"/>
        <c:noMultiLvlLbl val="0"/>
      </c:catAx>
      <c:valAx>
        <c:axId val="857012320"/>
        <c:scaling>
          <c:orientation val="minMax"/>
        </c:scaling>
        <c:delete val="1"/>
        <c:axPos val="l"/>
        <c:majorGridlines>
          <c:spPr>
            <a:ln w="9525" cap="flat" cmpd="sng" algn="ctr">
              <a:solidFill>
                <a:schemeClr val="tx1">
                  <a:lumMod val="15000"/>
                  <a:lumOff val="85000"/>
                  <a:alpha val="32000"/>
                </a:schemeClr>
              </a:solidFill>
              <a:round/>
            </a:ln>
            <a:effectLst/>
          </c:spPr>
        </c:majorGridlines>
        <c:numFmt formatCode="#\ ##0.000" sourceLinked="1"/>
        <c:majorTickMark val="none"/>
        <c:minorTickMark val="none"/>
        <c:tickLblPos val="nextTo"/>
        <c:crossAx val="8570182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
          <c:y val="0"/>
          <c:w val="0.50762925464036912"/>
          <c:h val="1"/>
        </c:manualLayout>
      </c:layout>
      <c:barChart>
        <c:barDir val="col"/>
        <c:grouping val="stacked"/>
        <c:varyColors val="0"/>
        <c:ser>
          <c:idx val="0"/>
          <c:order val="0"/>
          <c:tx>
            <c:strRef>
              <c:f>доходы!$A$49</c:f>
              <c:strCache>
                <c:ptCount val="1"/>
                <c:pt idx="0">
                  <c:v>штрафы, неустойки, пени, уплаченные в случае просрочки исполнения поставщиком (подрядчиком, исполнителем) обязательств, предусмот-ренных государственным контрактом</c:v>
                </c:pt>
              </c:strCache>
            </c:strRef>
          </c:tx>
          <c:spPr>
            <a:solidFill>
              <a:srgbClr val="70AD47">
                <a:lumMod val="50000"/>
              </a:srgbClr>
            </a:solidFill>
            <a:ln w="9525" cap="flat" cmpd="sng" algn="ctr">
              <a:solidFill>
                <a:srgbClr val="70AD47">
                  <a:lumMod val="50000"/>
                </a:srgbClr>
              </a:solidFill>
              <a:round/>
            </a:ln>
            <a:effectLst/>
          </c:spPr>
          <c:invertIfNegative val="0"/>
          <c:dLbls>
            <c:dLbl>
              <c:idx val="0"/>
              <c:layout>
                <c:manualLayout>
                  <c:x val="0.12844866576209854"/>
                  <c:y val="0"/>
                </c:manualLayout>
              </c:layout>
              <c:spPr>
                <a:noFill/>
                <a:ln>
                  <a:noFill/>
                </a:ln>
                <a:effectLst/>
              </c:spPr>
              <c:txPr>
                <a:bodyPr rot="0" spcFirstLastPara="1" vertOverflow="ellipsis" vert="horz" wrap="square" anchor="ctr" anchorCtr="1"/>
                <a:lstStyle/>
                <a:p>
                  <a:pPr>
                    <a:defRPr sz="900" b="1" i="0" u="none" strike="noStrike" kern="1200" baseline="0">
                      <a:solidFill>
                        <a:schemeClr val="accent6">
                          <a:lumMod val="50000"/>
                        </a:schemeClr>
                      </a:solidFill>
                      <a:latin typeface="Times New Roman" panose="02020603050405020304" pitchFamily="18" charset="0"/>
                      <a:ea typeface="+mn-ea"/>
                      <a:cs typeface="Times New Roman" panose="02020603050405020304" pitchFamily="18" charset="0"/>
                    </a:defRPr>
                  </a:pPr>
                  <a:endParaRPr lang="ru-RU"/>
                </a:p>
              </c:txPr>
              <c:dLblPos val="ct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900" b="0" i="0" u="none" strike="noStrike" kern="1200" baseline="0">
                    <a:solidFill>
                      <a:schemeClr val="accent6">
                        <a:lumMod val="50000"/>
                      </a:schemeClr>
                    </a:solidFill>
                    <a:latin typeface="Times New Roman" panose="02020603050405020304" pitchFamily="18" charset="0"/>
                    <a:ea typeface="+mn-ea"/>
                    <a:cs typeface="Times New Roman" panose="02020603050405020304"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val>
            <c:numRef>
              <c:f>доходы!$B$49</c:f>
              <c:numCache>
                <c:formatCode>0.00%</c:formatCode>
                <c:ptCount val="1"/>
                <c:pt idx="0">
                  <c:v>2.9498177012660614E-4</c:v>
                </c:pt>
              </c:numCache>
            </c:numRef>
          </c:val>
        </c:ser>
        <c:ser>
          <c:idx val="1"/>
          <c:order val="1"/>
          <c:tx>
            <c:strRef>
              <c:f>доходы!$A$50</c:f>
              <c:strCache>
                <c:ptCount val="1"/>
                <c:pt idx="0">
                  <c:v>денежные взыскания, налагаемые в возмещение ущерба, причиненного в результате незаконного или нецелевого использования бюджетных средств </c:v>
                </c:pt>
              </c:strCache>
            </c:strRef>
          </c:tx>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solidFill>
                <a:schemeClr val="accent2">
                  <a:shade val="95000"/>
                </a:schemeClr>
              </a:solidFill>
              <a:round/>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chemeClr val="accent2">
                        <a:lumMod val="50000"/>
                      </a:schemeClr>
                    </a:solidFill>
                    <a:latin typeface="Times New Roman" panose="02020603050405020304" pitchFamily="18" charset="0"/>
                    <a:ea typeface="+mn-ea"/>
                    <a:cs typeface="Times New Roman" panose="02020603050405020304"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val>
            <c:numRef>
              <c:f>доходы!$B$50</c:f>
              <c:numCache>
                <c:formatCode>0.00%</c:formatCode>
                <c:ptCount val="1"/>
                <c:pt idx="0">
                  <c:v>0.5091149366969121</c:v>
                </c:pt>
              </c:numCache>
            </c:numRef>
          </c:val>
        </c:ser>
        <c:ser>
          <c:idx val="2"/>
          <c:order val="2"/>
          <c:tx>
            <c:strRef>
              <c:f>доходы!$A$51</c:f>
              <c:strCache>
                <c:ptCount val="1"/>
                <c:pt idx="0">
                  <c:v>платежи по искам, предъявленным ТФОМС, к лицам, ответственным за причинение вреда здоровью застрахованного лица, в целях возмещения расходов на оказание медицинской помощи</c:v>
                </c:pt>
              </c:strCache>
            </c:strRef>
          </c:tx>
          <c:spPr>
            <a:gradFill rotWithShape="1">
              <a:gsLst>
                <a:gs pos="0">
                  <a:schemeClr val="accent3">
                    <a:lumMod val="110000"/>
                    <a:satMod val="105000"/>
                    <a:tint val="67000"/>
                  </a:schemeClr>
                </a:gs>
                <a:gs pos="50000">
                  <a:schemeClr val="accent3">
                    <a:lumMod val="105000"/>
                    <a:satMod val="103000"/>
                    <a:tint val="73000"/>
                  </a:schemeClr>
                </a:gs>
                <a:gs pos="100000">
                  <a:schemeClr val="accent3">
                    <a:lumMod val="105000"/>
                    <a:satMod val="109000"/>
                    <a:tint val="81000"/>
                  </a:schemeClr>
                </a:gs>
              </a:gsLst>
              <a:lin ang="5400000" scaled="0"/>
            </a:gradFill>
            <a:ln w="9525" cap="flat" cmpd="sng" algn="ctr">
              <a:solidFill>
                <a:schemeClr val="accent3">
                  <a:shade val="95000"/>
                </a:schemeClr>
              </a:solidFill>
              <a:round/>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val>
            <c:numRef>
              <c:f>доходы!$B$51</c:f>
              <c:numCache>
                <c:formatCode>0.00%</c:formatCode>
                <c:ptCount val="1"/>
                <c:pt idx="0">
                  <c:v>0.19892390650257813</c:v>
                </c:pt>
              </c:numCache>
            </c:numRef>
          </c:val>
        </c:ser>
        <c:ser>
          <c:idx val="4"/>
          <c:order val="4"/>
          <c:tx>
            <c:strRef>
              <c:f>доходы!$A$53</c:f>
              <c:strCache>
                <c:ptCount val="1"/>
                <c:pt idx="0">
                  <c:v>иные штрафы, неустойки, пени, уплаченные в соответствии с законом или договором в случае неисполнения или ненадлежащего исполнения обязательств перед ТФОМС</c:v>
                </c:pt>
              </c:strCache>
            </c:strRef>
          </c:tx>
          <c:spPr>
            <a:gradFill rotWithShape="1">
              <a:gsLst>
                <a:gs pos="0">
                  <a:schemeClr val="accent5">
                    <a:lumMod val="110000"/>
                    <a:satMod val="105000"/>
                    <a:tint val="67000"/>
                  </a:schemeClr>
                </a:gs>
                <a:gs pos="50000">
                  <a:schemeClr val="accent5">
                    <a:lumMod val="105000"/>
                    <a:satMod val="103000"/>
                    <a:tint val="73000"/>
                  </a:schemeClr>
                </a:gs>
                <a:gs pos="100000">
                  <a:schemeClr val="accent5">
                    <a:lumMod val="105000"/>
                    <a:satMod val="109000"/>
                    <a:tint val="81000"/>
                  </a:schemeClr>
                </a:gs>
              </a:gsLst>
              <a:lin ang="5400000" scaled="0"/>
            </a:gradFill>
            <a:ln w="9525" cap="flat" cmpd="sng" algn="ctr">
              <a:solidFill>
                <a:schemeClr val="accent5">
                  <a:shade val="95000"/>
                </a:schemeClr>
              </a:solidFill>
              <a:round/>
            </a:ln>
            <a:effectLst/>
          </c:spPr>
          <c:invertIfNegative val="0"/>
          <c:dLbls>
            <c:spPr>
              <a:noFill/>
              <a:ln>
                <a:noFill/>
              </a:ln>
              <a:effectLst/>
            </c:spPr>
            <c:txPr>
              <a:bodyPr rot="0" spcFirstLastPara="1" vertOverflow="ellipsis" vert="horz" wrap="square" anchor="ctr" anchorCtr="1"/>
              <a:lstStyle/>
              <a:p>
                <a:pPr>
                  <a:defRPr sz="900" b="1" i="0" u="none" strike="noStrike" kern="1200" baseline="0">
                    <a:solidFill>
                      <a:schemeClr val="accent5">
                        <a:lumMod val="50000"/>
                      </a:schemeClr>
                    </a:solidFill>
                    <a:latin typeface="Times New Roman" panose="02020603050405020304" pitchFamily="18" charset="0"/>
                    <a:ea typeface="+mn-ea"/>
                    <a:cs typeface="Times New Roman" panose="02020603050405020304"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val>
            <c:numRef>
              <c:f>доходы!$B$53</c:f>
              <c:numCache>
                <c:formatCode>0.00%</c:formatCode>
                <c:ptCount val="1"/>
                <c:pt idx="0">
                  <c:v>0.29166617503038311</c:v>
                </c:pt>
              </c:numCache>
            </c:numRef>
          </c:val>
        </c:ser>
        <c:dLbls>
          <c:dLblPos val="ctr"/>
          <c:showLegendKey val="0"/>
          <c:showVal val="1"/>
          <c:showCatName val="0"/>
          <c:showSerName val="0"/>
          <c:showPercent val="0"/>
          <c:showBubbleSize val="0"/>
        </c:dLbls>
        <c:gapWidth val="150"/>
        <c:overlap val="100"/>
        <c:axId val="856988016"/>
        <c:axId val="856993112"/>
        <c:extLst>
          <c:ext xmlns:c15="http://schemas.microsoft.com/office/drawing/2012/chart" uri="{02D57815-91ED-43cb-92C2-25804820EDAC}">
            <c15:filteredBarSeries>
              <c15:ser>
                <c:idx val="3"/>
                <c:order val="3"/>
                <c:tx>
                  <c:strRef>
                    <c:extLst>
                      <c:ext uri="{02D57815-91ED-43cb-92C2-25804820EDAC}">
                        <c15:formulaRef>
                          <c15:sqref>доходы!$A$52</c15:sqref>
                        </c15:formulaRef>
                      </c:ext>
                    </c:extLst>
                    <c:strCache>
                      <c:ptCount val="1"/>
                      <c:pt idx="0">
                        <c:v>доходы от денежных взысканий (штрафов), поступающие в счет погашения задолженности, образовавшейся до 1 января 2020 года, подлежащие зачислению в бюджет ТФОМС по нормативам, действовавшим в 2019 году</c:v>
                      </c:pt>
                    </c:strCache>
                  </c:strRef>
                </c:tx>
                <c:spPr>
                  <a:gradFill rotWithShape="1">
                    <a:gsLst>
                      <a:gs pos="0">
                        <a:schemeClr val="accent4">
                          <a:lumMod val="110000"/>
                          <a:satMod val="105000"/>
                          <a:tint val="67000"/>
                        </a:schemeClr>
                      </a:gs>
                      <a:gs pos="50000">
                        <a:schemeClr val="accent4">
                          <a:lumMod val="105000"/>
                          <a:satMod val="103000"/>
                          <a:tint val="73000"/>
                        </a:schemeClr>
                      </a:gs>
                      <a:gs pos="100000">
                        <a:schemeClr val="accent4">
                          <a:lumMod val="105000"/>
                          <a:satMod val="109000"/>
                          <a:tint val="81000"/>
                        </a:schemeClr>
                      </a:gs>
                    </a:gsLst>
                    <a:lin ang="5400000" scaled="0"/>
                  </a:gradFill>
                  <a:ln w="9525" cap="flat" cmpd="sng" algn="ctr">
                    <a:solidFill>
                      <a:schemeClr val="accent4">
                        <a:shade val="95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ctr"/>
                  <c:showLegendKey val="0"/>
                  <c:showVal val="1"/>
                  <c:showCatName val="0"/>
                  <c:showSerName val="0"/>
                  <c:showPercent val="0"/>
                  <c:showBubbleSize val="0"/>
                  <c:showLeaderLines val="0"/>
                  <c:extLst>
                    <c:ext uri="{CE6537A1-D6FC-4f65-9D91-7224C49458BB}">
                      <c15:showLeaderLines val="1"/>
                      <c15:leaderLines>
                        <c:spPr>
                          <a:ln w="9525">
                            <a:solidFill>
                              <a:schemeClr val="tx1">
                                <a:lumMod val="35000"/>
                                <a:lumOff val="65000"/>
                              </a:schemeClr>
                            </a:solidFill>
                          </a:ln>
                          <a:effectLst/>
                        </c:spPr>
                      </c15:leaderLines>
                    </c:ext>
                  </c:extLst>
                </c:dLbls>
                <c:val>
                  <c:numRef>
                    <c:extLst>
                      <c:ext uri="{02D57815-91ED-43cb-92C2-25804820EDAC}">
                        <c15:formulaRef>
                          <c15:sqref>доходы!$B$52</c15:sqref>
                        </c15:formulaRef>
                      </c:ext>
                    </c:extLst>
                    <c:numCache>
                      <c:formatCode>0.00%</c:formatCode>
                      <c:ptCount val="1"/>
                      <c:pt idx="0">
                        <c:v>0</c:v>
                      </c:pt>
                    </c:numCache>
                  </c:numRef>
                </c:val>
              </c15:ser>
            </c15:filteredBarSeries>
          </c:ext>
        </c:extLst>
      </c:barChart>
      <c:catAx>
        <c:axId val="856988016"/>
        <c:scaling>
          <c:orientation val="minMax"/>
        </c:scaling>
        <c:delete val="1"/>
        <c:axPos val="b"/>
        <c:numFmt formatCode="General" sourceLinked="1"/>
        <c:majorTickMark val="none"/>
        <c:minorTickMark val="none"/>
        <c:tickLblPos val="nextTo"/>
        <c:crossAx val="856993112"/>
        <c:crosses val="autoZero"/>
        <c:auto val="1"/>
        <c:lblAlgn val="ctr"/>
        <c:lblOffset val="100"/>
        <c:noMultiLvlLbl val="0"/>
      </c:catAx>
      <c:valAx>
        <c:axId val="856993112"/>
        <c:scaling>
          <c:orientation val="minMax"/>
        </c:scaling>
        <c:delete val="1"/>
        <c:axPos val="l"/>
        <c:numFmt formatCode="0.00%" sourceLinked="1"/>
        <c:majorTickMark val="none"/>
        <c:minorTickMark val="none"/>
        <c:tickLblPos val="nextTo"/>
        <c:crossAx val="856988016"/>
        <c:crosses val="autoZero"/>
        <c:crossBetween val="between"/>
      </c:valAx>
      <c:spPr>
        <a:noFill/>
        <a:ln>
          <a:noFill/>
        </a:ln>
        <a:effectLst/>
      </c:spPr>
    </c:plotArea>
    <c:legend>
      <c:legendPos val="r"/>
      <c:layout>
        <c:manualLayout>
          <c:xMode val="edge"/>
          <c:yMode val="edge"/>
          <c:x val="0.41743873915697288"/>
          <c:y val="1.4616943076204683E-2"/>
          <c:w val="0.57131322316062483"/>
          <c:h val="0.97076611384759059"/>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доходы!$A$73</c:f>
              <c:strCache>
                <c:ptCount val="1"/>
                <c:pt idx="0">
                  <c:v>количество медицинских организаций, к которым применены финансовые санкции</c:v>
                </c:pt>
              </c:strCache>
            </c:strRef>
          </c:tx>
          <c:spPr>
            <a:ln w="38100" cap="flat" cmpd="dbl" algn="ctr">
              <a:solidFill>
                <a:schemeClr val="accent1"/>
              </a:solidFill>
              <a:miter lim="800000"/>
            </a:ln>
            <a:effectLst/>
          </c:spPr>
          <c:marker>
            <c:symbol val="none"/>
          </c:marker>
          <c:dLbls>
            <c:spPr>
              <a:noFill/>
              <a:ln>
                <a:noFill/>
              </a:ln>
              <a:effectLst/>
            </c:spPr>
            <c:txPr>
              <a:bodyPr rot="0" spcFirstLastPara="1" vertOverflow="ellipsis" vert="horz" wrap="square" anchor="ctr" anchorCtr="1"/>
              <a:lstStyle/>
              <a:p>
                <a:pPr>
                  <a:defRPr sz="900" b="1" i="0" u="none" strike="noStrike" kern="1200" baseline="0">
                    <a:solidFill>
                      <a:schemeClr val="accent1">
                        <a:lumMod val="50000"/>
                      </a:schemeClr>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доходы!$B$72:$G$72</c:f>
              <c:strCache>
                <c:ptCount val="6"/>
                <c:pt idx="0">
                  <c:v>9 месяцев 2018 года</c:v>
                </c:pt>
                <c:pt idx="1">
                  <c:v>9 месяцев 2019 года</c:v>
                </c:pt>
                <c:pt idx="2">
                  <c:v>9 месяцев 2020 года</c:v>
                </c:pt>
                <c:pt idx="3">
                  <c:v>9 месяцев 2021 года</c:v>
                </c:pt>
                <c:pt idx="4">
                  <c:v>9 месяцев 2022 года</c:v>
                </c:pt>
                <c:pt idx="5">
                  <c:v>9 месяцев 2023 года</c:v>
                </c:pt>
              </c:strCache>
            </c:strRef>
          </c:cat>
          <c:val>
            <c:numRef>
              <c:f>доходы!$B$73:$G$73</c:f>
              <c:numCache>
                <c:formatCode>#,##0</c:formatCode>
                <c:ptCount val="6"/>
                <c:pt idx="0">
                  <c:v>84</c:v>
                </c:pt>
                <c:pt idx="1">
                  <c:v>91</c:v>
                </c:pt>
                <c:pt idx="2">
                  <c:v>109</c:v>
                </c:pt>
                <c:pt idx="3">
                  <c:v>100</c:v>
                </c:pt>
                <c:pt idx="4">
                  <c:v>97</c:v>
                </c:pt>
                <c:pt idx="5" formatCode="General">
                  <c:v>95</c:v>
                </c:pt>
              </c:numCache>
            </c:numRef>
          </c:val>
          <c:smooth val="0"/>
        </c:ser>
        <c:ser>
          <c:idx val="1"/>
          <c:order val="1"/>
          <c:tx>
            <c:strRef>
              <c:f>доходы!$A$74</c:f>
              <c:strCache>
                <c:ptCount val="1"/>
                <c:pt idx="0">
                  <c:v>поступление финансовых санкций (млн.руб.)</c:v>
                </c:pt>
              </c:strCache>
            </c:strRef>
          </c:tx>
          <c:spPr>
            <a:ln w="38100" cap="flat" cmpd="dbl" algn="ctr">
              <a:solidFill>
                <a:schemeClr val="accent2"/>
              </a:solidFill>
              <a:miter lim="800000"/>
            </a:ln>
            <a:effectLst/>
          </c:spPr>
          <c:marker>
            <c:symbol val="none"/>
          </c:marker>
          <c:dLbls>
            <c:spPr>
              <a:noFill/>
              <a:ln>
                <a:noFill/>
              </a:ln>
              <a:effectLst/>
            </c:spPr>
            <c:txPr>
              <a:bodyPr rot="0" spcFirstLastPara="1" vertOverflow="ellipsis" vert="horz" wrap="square" anchor="ctr" anchorCtr="1"/>
              <a:lstStyle/>
              <a:p>
                <a:pPr>
                  <a:defRPr sz="900" b="1" i="0" u="none" strike="noStrike" kern="1200" baseline="0">
                    <a:solidFill>
                      <a:schemeClr val="accent2">
                        <a:lumMod val="50000"/>
                      </a:schemeClr>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доходы!$B$72:$G$72</c:f>
              <c:strCache>
                <c:ptCount val="6"/>
                <c:pt idx="0">
                  <c:v>9 месяцев 2018 года</c:v>
                </c:pt>
                <c:pt idx="1">
                  <c:v>9 месяцев 2019 года</c:v>
                </c:pt>
                <c:pt idx="2">
                  <c:v>9 месяцев 2020 года</c:v>
                </c:pt>
                <c:pt idx="3">
                  <c:v>9 месяцев 2021 года</c:v>
                </c:pt>
                <c:pt idx="4">
                  <c:v>9 месяцев 2022 года</c:v>
                </c:pt>
                <c:pt idx="5">
                  <c:v>9 месяцев 2023 года</c:v>
                </c:pt>
              </c:strCache>
            </c:strRef>
          </c:cat>
          <c:val>
            <c:numRef>
              <c:f>доходы!$B$74:$G$74</c:f>
              <c:numCache>
                <c:formatCode>#\ ##0.000</c:formatCode>
                <c:ptCount val="6"/>
                <c:pt idx="0">
                  <c:v>25.097999999999999</c:v>
                </c:pt>
                <c:pt idx="1">
                  <c:v>31.417133639999999</c:v>
                </c:pt>
                <c:pt idx="2">
                  <c:v>37.314645030000001</c:v>
                </c:pt>
                <c:pt idx="3">
                  <c:v>47.838523119999998</c:v>
                </c:pt>
                <c:pt idx="4">
                  <c:v>50.611005540000001</c:v>
                </c:pt>
                <c:pt idx="5">
                  <c:v>51.5291</c:v>
                </c:pt>
              </c:numCache>
            </c:numRef>
          </c:val>
          <c:smooth val="0"/>
        </c:ser>
        <c:ser>
          <c:idx val="2"/>
          <c:order val="2"/>
          <c:tx>
            <c:strRef>
              <c:f>доходы!$A$75</c:f>
              <c:strCache>
                <c:ptCount val="1"/>
                <c:pt idx="0">
                  <c:v>изменение поступления финансовых санкций к аналогичному периоду предыдущего года (млн.руб.)</c:v>
                </c:pt>
              </c:strCache>
            </c:strRef>
          </c:tx>
          <c:spPr>
            <a:ln w="38100" cap="flat" cmpd="dbl" algn="ctr">
              <a:solidFill>
                <a:srgbClr val="C00000"/>
              </a:solidFill>
              <a:prstDash val="sysDot"/>
              <a:miter lim="800000"/>
            </a:ln>
            <a:effectLst/>
          </c:spPr>
          <c:marker>
            <c:symbol val="none"/>
          </c:marker>
          <c:dLbls>
            <c:dLbl>
              <c:idx val="0"/>
              <c:spPr>
                <a:noFill/>
                <a:ln>
                  <a:noFill/>
                </a:ln>
                <a:effectLst/>
              </c:spPr>
              <c:txPr>
                <a:bodyPr rot="0" spcFirstLastPara="1" vertOverflow="ellipsis" vert="horz" wrap="square" anchor="ctr" anchorCtr="1"/>
                <a:lstStyle/>
                <a:p>
                  <a:pPr>
                    <a:defRPr sz="900" b="1" i="1" u="none" strike="noStrike" kern="1200" baseline="0">
                      <a:solidFill>
                        <a:srgbClr val="C00000"/>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dLbl>
            <c:spPr>
              <a:noFill/>
              <a:ln>
                <a:noFill/>
              </a:ln>
              <a:effectLst/>
            </c:spPr>
            <c:txPr>
              <a:bodyPr rot="0" spcFirstLastPara="1" vertOverflow="ellipsis" vert="horz" wrap="square" anchor="ctr" anchorCtr="1"/>
              <a:lstStyle/>
              <a:p>
                <a:pPr>
                  <a:defRPr sz="900" b="1" i="0" u="none" strike="noStrike" kern="1200" baseline="0">
                    <a:solidFill>
                      <a:srgbClr val="C00000"/>
                    </a:solidFill>
                    <a:latin typeface="Times New Roman" panose="02020603050405020304" pitchFamily="18" charset="0"/>
                    <a:ea typeface="+mn-ea"/>
                    <a:cs typeface="Times New Roman" panose="02020603050405020304" pitchFamily="18"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доходы!$B$72:$G$72</c:f>
              <c:strCache>
                <c:ptCount val="6"/>
                <c:pt idx="0">
                  <c:v>9 месяцев 2018 года</c:v>
                </c:pt>
                <c:pt idx="1">
                  <c:v>9 месяцев 2019 года</c:v>
                </c:pt>
                <c:pt idx="2">
                  <c:v>9 месяцев 2020 года</c:v>
                </c:pt>
                <c:pt idx="3">
                  <c:v>9 месяцев 2021 года</c:v>
                </c:pt>
                <c:pt idx="4">
                  <c:v>9 месяцев 2022 года</c:v>
                </c:pt>
                <c:pt idx="5">
                  <c:v>9 месяцев 2023 года</c:v>
                </c:pt>
              </c:strCache>
            </c:strRef>
          </c:cat>
          <c:val>
            <c:numRef>
              <c:f>доходы!$B$75:$G$75</c:f>
              <c:numCache>
                <c:formatCode>#\ ##0.000</c:formatCode>
                <c:ptCount val="6"/>
                <c:pt idx="0">
                  <c:v>-5.9627000000000017</c:v>
                </c:pt>
                <c:pt idx="1">
                  <c:v>6.3191336400000004</c:v>
                </c:pt>
                <c:pt idx="2">
                  <c:v>5.8975113900000018</c:v>
                </c:pt>
                <c:pt idx="3">
                  <c:v>10.523878089999997</c:v>
                </c:pt>
                <c:pt idx="4">
                  <c:v>2.7724824200000029</c:v>
                </c:pt>
                <c:pt idx="5">
                  <c:v>0.91809445999999895</c:v>
                </c:pt>
              </c:numCache>
            </c:numRef>
          </c:val>
          <c:smooth val="0"/>
        </c:ser>
        <c:dLbls>
          <c:dLblPos val="t"/>
          <c:showLegendKey val="0"/>
          <c:showVal val="1"/>
          <c:showCatName val="0"/>
          <c:showSerName val="0"/>
          <c:showPercent val="0"/>
          <c:showBubbleSize val="0"/>
        </c:dLbls>
        <c:smooth val="0"/>
        <c:axId val="856989584"/>
        <c:axId val="856987624"/>
      </c:lineChart>
      <c:catAx>
        <c:axId val="856989584"/>
        <c:scaling>
          <c:orientation val="minMax"/>
        </c:scaling>
        <c:delete val="0"/>
        <c:axPos val="b"/>
        <c:majorGridlines>
          <c:spPr>
            <a:ln w="22225" cap="flat" cmpd="sng" algn="ctr">
              <a:solidFill>
                <a:schemeClr val="tx1">
                  <a:lumMod val="15000"/>
                  <a:lumOff val="85000"/>
                  <a:alpha val="32000"/>
                </a:schemeClr>
              </a:solidFill>
              <a:round/>
            </a:ln>
            <a:effectLst/>
          </c:spPr>
        </c:majorGridlines>
        <c:numFmt formatCode="General" sourceLinked="1"/>
        <c:majorTickMark val="out"/>
        <c:minorTickMark val="none"/>
        <c:tickLblPos val="nextTo"/>
        <c:spPr>
          <a:noFill/>
          <a:ln w="19050" cap="flat" cmpd="sng" algn="ctr">
            <a:solidFill>
              <a:srgbClr val="C00000"/>
            </a:solidFill>
            <a:round/>
            <a:tailEnd type="none" w="med" len="lg"/>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856987624"/>
        <c:crosses val="autoZero"/>
        <c:auto val="1"/>
        <c:lblAlgn val="ctr"/>
        <c:lblOffset val="100"/>
        <c:noMultiLvlLbl val="0"/>
      </c:catAx>
      <c:valAx>
        <c:axId val="856987624"/>
        <c:scaling>
          <c:orientation val="minMax"/>
        </c:scaling>
        <c:delete val="1"/>
        <c:axPos val="l"/>
        <c:majorGridlines>
          <c:spPr>
            <a:ln w="9525" cap="flat" cmpd="sng" algn="ctr">
              <a:solidFill>
                <a:schemeClr val="tx1">
                  <a:lumMod val="15000"/>
                  <a:lumOff val="85000"/>
                  <a:alpha val="32000"/>
                </a:schemeClr>
              </a:solidFill>
              <a:round/>
            </a:ln>
            <a:effectLst/>
          </c:spPr>
        </c:majorGridlines>
        <c:numFmt formatCode="#,##0" sourceLinked="1"/>
        <c:majorTickMark val="none"/>
        <c:minorTickMark val="none"/>
        <c:tickLblPos val="nextTo"/>
        <c:crossAx val="856989584"/>
        <c:crosses val="autoZero"/>
        <c:crossBetween val="between"/>
      </c:valAx>
      <c:spPr>
        <a:noFill/>
        <a:ln>
          <a:noFill/>
        </a:ln>
        <a:effectLst/>
      </c:spPr>
    </c:plotArea>
    <c:legend>
      <c:legendPos val="t"/>
      <c:layout>
        <c:manualLayout>
          <c:xMode val="edge"/>
          <c:yMode val="edge"/>
          <c:x val="1.9092181200692854E-2"/>
          <c:y val="6.3528732313023389E-2"/>
          <c:w val="0.95989440801167869"/>
          <c:h val="0.23734370772235625"/>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1" i="0" u="none" strike="noStrike" kern="1200" cap="all" spc="150"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0" cap="none">
                <a:latin typeface="Times New Roman" panose="02020603050405020304" pitchFamily="18" charset="0"/>
                <a:cs typeface="Times New Roman" panose="02020603050405020304" pitchFamily="18" charset="0"/>
              </a:rPr>
              <a:t>процент поступления от общей суммы штрафных санкций за 5 лет</a:t>
            </a:r>
          </a:p>
        </c:rich>
      </c:tx>
      <c:layout>
        <c:manualLayout>
          <c:xMode val="edge"/>
          <c:yMode val="edge"/>
          <c:x val="0.15940865736803939"/>
          <c:y val="1.6830294530154277E-2"/>
        </c:manualLayout>
      </c:layout>
      <c:overlay val="0"/>
      <c:spPr>
        <a:noFill/>
        <a:ln>
          <a:noFill/>
        </a:ln>
        <a:effectLst/>
      </c:spPr>
      <c:txPr>
        <a:bodyPr rot="0" spcFirstLastPara="1" vertOverflow="ellipsis" vert="horz" wrap="square" anchor="ctr" anchorCtr="1"/>
        <a:lstStyle/>
        <a:p>
          <a:pPr>
            <a:defRPr sz="900" b="1" i="0" u="none" strike="noStrike" kern="1200" cap="all" spc="15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barChart>
        <c:barDir val="bar"/>
        <c:grouping val="stacked"/>
        <c:varyColors val="0"/>
        <c:ser>
          <c:idx val="0"/>
          <c:order val="0"/>
          <c:tx>
            <c:strRef>
              <c:f>доходы!$B$77</c:f>
              <c:strCache>
                <c:ptCount val="1"/>
                <c:pt idx="0">
                  <c:v>9 месяцев 2023 года</c:v>
                </c:pt>
              </c:strCache>
            </c:strRef>
          </c:tx>
          <c:spPr>
            <a:pattFill prst="narHorz">
              <a:fgClr>
                <a:schemeClr val="accent2"/>
              </a:fgClr>
              <a:bgClr>
                <a:schemeClr val="accent2">
                  <a:lumMod val="20000"/>
                  <a:lumOff val="80000"/>
                </a:schemeClr>
              </a:bgClr>
            </a:pattFill>
            <a:ln>
              <a:noFill/>
            </a:ln>
            <a:effectLst>
              <a:innerShdw blurRad="114300">
                <a:schemeClr val="accent2"/>
              </a:innerShdw>
            </a:effectLst>
          </c:spPr>
          <c:invertIfNegative val="0"/>
          <c:cat>
            <c:strRef>
              <c:f>доходы!$A$78:$A$84</c:f>
              <c:strCache>
                <c:ptCount val="7"/>
                <c:pt idx="0">
                  <c:v>ГБУЗ АО "АОКБ"</c:v>
                </c:pt>
                <c:pt idx="1">
                  <c:v>ГБУЗ АО "АКОД"</c:v>
                </c:pt>
                <c:pt idx="2">
                  <c:v>ГБУЗ АО "ПГКБ им. Е.Е. Волосевич"</c:v>
                </c:pt>
                <c:pt idx="3">
                  <c:v>ГБУЗ АО "Северодвинска ГКБ № 2 СМП"</c:v>
                </c:pt>
                <c:pt idx="4">
                  <c:v>ГБУЗ АО "Котласская ЦГБ им. святителя Луки (В.Ф. Войно-Ясенецкого)"</c:v>
                </c:pt>
                <c:pt idx="5">
                  <c:v>ГБУЗ АО "Вельская ЦРБ"</c:v>
                </c:pt>
                <c:pt idx="6">
                  <c:v>ГБУЗ АО "Плесецкая ЦРБ"</c:v>
                </c:pt>
              </c:strCache>
            </c:strRef>
          </c:cat>
          <c:val>
            <c:numRef>
              <c:f>доходы!$B$78:$B$84</c:f>
              <c:numCache>
                <c:formatCode>0.00%</c:formatCode>
                <c:ptCount val="7"/>
                <c:pt idx="0">
                  <c:v>0.16400000000000001</c:v>
                </c:pt>
                <c:pt idx="1">
                  <c:v>8.1600000000000006E-2</c:v>
                </c:pt>
                <c:pt idx="2">
                  <c:v>4.3499999999999997E-2</c:v>
                </c:pt>
                <c:pt idx="3">
                  <c:v>0.24590000000000001</c:v>
                </c:pt>
                <c:pt idx="4">
                  <c:v>7.3999999999999996E-2</c:v>
                </c:pt>
                <c:pt idx="5">
                  <c:v>6.9800000000000001E-2</c:v>
                </c:pt>
                <c:pt idx="6">
                  <c:v>4.1599999999999998E-2</c:v>
                </c:pt>
              </c:numCache>
            </c:numRef>
          </c:val>
        </c:ser>
        <c:ser>
          <c:idx val="1"/>
          <c:order val="1"/>
          <c:tx>
            <c:strRef>
              <c:f>доходы!$C$77</c:f>
              <c:strCache>
                <c:ptCount val="1"/>
                <c:pt idx="0">
                  <c:v>9 месяцев 2022 года</c:v>
                </c:pt>
              </c:strCache>
            </c:strRef>
          </c:tx>
          <c:spPr>
            <a:pattFill prst="narHorz">
              <a:fgClr>
                <a:schemeClr val="accent4"/>
              </a:fgClr>
              <a:bgClr>
                <a:schemeClr val="accent4">
                  <a:lumMod val="20000"/>
                  <a:lumOff val="80000"/>
                </a:schemeClr>
              </a:bgClr>
            </a:pattFill>
            <a:ln>
              <a:noFill/>
            </a:ln>
            <a:effectLst>
              <a:innerShdw blurRad="114300">
                <a:schemeClr val="accent4"/>
              </a:innerShdw>
            </a:effectLst>
          </c:spPr>
          <c:invertIfNegative val="0"/>
          <c:cat>
            <c:strRef>
              <c:f>доходы!$A$78:$A$84</c:f>
              <c:strCache>
                <c:ptCount val="7"/>
                <c:pt idx="0">
                  <c:v>ГБУЗ АО "АОКБ"</c:v>
                </c:pt>
                <c:pt idx="1">
                  <c:v>ГБУЗ АО "АКОД"</c:v>
                </c:pt>
                <c:pt idx="2">
                  <c:v>ГБУЗ АО "ПГКБ им. Е.Е. Волосевич"</c:v>
                </c:pt>
                <c:pt idx="3">
                  <c:v>ГБУЗ АО "Северодвинска ГКБ № 2 СМП"</c:v>
                </c:pt>
                <c:pt idx="4">
                  <c:v>ГБУЗ АО "Котласская ЦГБ им. святителя Луки (В.Ф. Войно-Ясенецкого)"</c:v>
                </c:pt>
                <c:pt idx="5">
                  <c:v>ГБУЗ АО "Вельская ЦРБ"</c:v>
                </c:pt>
                <c:pt idx="6">
                  <c:v>ГБУЗ АО "Плесецкая ЦРБ"</c:v>
                </c:pt>
              </c:strCache>
            </c:strRef>
          </c:cat>
          <c:val>
            <c:numRef>
              <c:f>доходы!$C$78:$C$84</c:f>
              <c:numCache>
                <c:formatCode>0.00%</c:formatCode>
                <c:ptCount val="7"/>
                <c:pt idx="0">
                  <c:v>0.11754803182675512</c:v>
                </c:pt>
                <c:pt idx="1">
                  <c:v>3.3833279772453227E-2</c:v>
                </c:pt>
                <c:pt idx="2">
                  <c:v>4.8909619431362912E-2</c:v>
                </c:pt>
                <c:pt idx="3">
                  <c:v>0.28009707945431189</c:v>
                </c:pt>
                <c:pt idx="4">
                  <c:v>0.20303365503929088</c:v>
                </c:pt>
                <c:pt idx="5">
                  <c:v>3.1328999356609107E-2</c:v>
                </c:pt>
                <c:pt idx="6">
                  <c:v>3.1352193916517078E-2</c:v>
                </c:pt>
              </c:numCache>
            </c:numRef>
          </c:val>
        </c:ser>
        <c:ser>
          <c:idx val="2"/>
          <c:order val="2"/>
          <c:tx>
            <c:strRef>
              <c:f>доходы!$D$77</c:f>
              <c:strCache>
                <c:ptCount val="1"/>
                <c:pt idx="0">
                  <c:v>9 месяцев 2021 года</c:v>
                </c:pt>
              </c:strCache>
            </c:strRef>
          </c:tx>
          <c:spPr>
            <a:pattFill prst="narHorz">
              <a:fgClr>
                <a:schemeClr val="accent6"/>
              </a:fgClr>
              <a:bgClr>
                <a:schemeClr val="accent6">
                  <a:lumMod val="20000"/>
                  <a:lumOff val="80000"/>
                </a:schemeClr>
              </a:bgClr>
            </a:pattFill>
            <a:ln>
              <a:noFill/>
            </a:ln>
            <a:effectLst>
              <a:innerShdw blurRad="114300">
                <a:schemeClr val="accent6"/>
              </a:innerShdw>
            </a:effectLst>
          </c:spPr>
          <c:invertIfNegative val="0"/>
          <c:cat>
            <c:strRef>
              <c:f>доходы!$A$78:$A$84</c:f>
              <c:strCache>
                <c:ptCount val="7"/>
                <c:pt idx="0">
                  <c:v>ГБУЗ АО "АОКБ"</c:v>
                </c:pt>
                <c:pt idx="1">
                  <c:v>ГБУЗ АО "АКОД"</c:v>
                </c:pt>
                <c:pt idx="2">
                  <c:v>ГБУЗ АО "ПГКБ им. Е.Е. Волосевич"</c:v>
                </c:pt>
                <c:pt idx="3">
                  <c:v>ГБУЗ АО "Северодвинска ГКБ № 2 СМП"</c:v>
                </c:pt>
                <c:pt idx="4">
                  <c:v>ГБУЗ АО "Котласская ЦГБ им. святителя Луки (В.Ф. Войно-Ясенецкого)"</c:v>
                </c:pt>
                <c:pt idx="5">
                  <c:v>ГБУЗ АО "Вельская ЦРБ"</c:v>
                </c:pt>
                <c:pt idx="6">
                  <c:v>ГБУЗ АО "Плесецкая ЦРБ"</c:v>
                </c:pt>
              </c:strCache>
            </c:strRef>
          </c:cat>
          <c:val>
            <c:numRef>
              <c:f>доходы!$D$78:$D$84</c:f>
              <c:numCache>
                <c:formatCode>0.00%</c:formatCode>
                <c:ptCount val="7"/>
                <c:pt idx="0">
                  <c:v>0.1106668804703685</c:v>
                </c:pt>
                <c:pt idx="1">
                  <c:v>4.9550636712883539E-2</c:v>
                </c:pt>
                <c:pt idx="2">
                  <c:v>5.6722919166907602E-2</c:v>
                </c:pt>
                <c:pt idx="3">
                  <c:v>0.25921696054232207</c:v>
                </c:pt>
                <c:pt idx="4">
                  <c:v>8.4360891532472546E-2</c:v>
                </c:pt>
                <c:pt idx="5">
                  <c:v>3.5871542808615035E-2</c:v>
                </c:pt>
                <c:pt idx="6">
                  <c:v>2.5489272671342451E-2</c:v>
                </c:pt>
              </c:numCache>
            </c:numRef>
          </c:val>
        </c:ser>
        <c:ser>
          <c:idx val="3"/>
          <c:order val="3"/>
          <c:tx>
            <c:strRef>
              <c:f>доходы!$E$77</c:f>
              <c:strCache>
                <c:ptCount val="1"/>
                <c:pt idx="0">
                  <c:v>9 месяцев 2020 года</c:v>
                </c:pt>
              </c:strCache>
            </c:strRef>
          </c:tx>
          <c:spPr>
            <a:pattFill prst="narHorz">
              <a:fgClr>
                <a:schemeClr val="accent2">
                  <a:lumMod val="60000"/>
                </a:schemeClr>
              </a:fgClr>
              <a:bgClr>
                <a:schemeClr val="accent2">
                  <a:lumMod val="60000"/>
                  <a:lumMod val="20000"/>
                  <a:lumOff val="80000"/>
                </a:schemeClr>
              </a:bgClr>
            </a:pattFill>
            <a:ln>
              <a:noFill/>
            </a:ln>
            <a:effectLst>
              <a:innerShdw blurRad="114300">
                <a:schemeClr val="accent2">
                  <a:lumMod val="60000"/>
                </a:schemeClr>
              </a:innerShdw>
            </a:effectLst>
          </c:spPr>
          <c:invertIfNegative val="0"/>
          <c:cat>
            <c:strRef>
              <c:f>доходы!$A$78:$A$84</c:f>
              <c:strCache>
                <c:ptCount val="7"/>
                <c:pt idx="0">
                  <c:v>ГБУЗ АО "АОКБ"</c:v>
                </c:pt>
                <c:pt idx="1">
                  <c:v>ГБУЗ АО "АКОД"</c:v>
                </c:pt>
                <c:pt idx="2">
                  <c:v>ГБУЗ АО "ПГКБ им. Е.Е. Волосевич"</c:v>
                </c:pt>
                <c:pt idx="3">
                  <c:v>ГБУЗ АО "Северодвинска ГКБ № 2 СМП"</c:v>
                </c:pt>
                <c:pt idx="4">
                  <c:v>ГБУЗ АО "Котласская ЦГБ им. святителя Луки (В.Ф. Войно-Ясенецкого)"</c:v>
                </c:pt>
                <c:pt idx="5">
                  <c:v>ГБУЗ АО "Вельская ЦРБ"</c:v>
                </c:pt>
                <c:pt idx="6">
                  <c:v>ГБУЗ АО "Плесецкая ЦРБ"</c:v>
                </c:pt>
              </c:strCache>
            </c:strRef>
          </c:cat>
          <c:val>
            <c:numRef>
              <c:f>доходы!$E$78:$E$84</c:f>
              <c:numCache>
                <c:formatCode>0.00%</c:formatCode>
                <c:ptCount val="7"/>
                <c:pt idx="0">
                  <c:v>0.1066</c:v>
                </c:pt>
                <c:pt idx="1">
                  <c:v>0.10639999999999999</c:v>
                </c:pt>
                <c:pt idx="2">
                  <c:v>6.2300000000000001E-2</c:v>
                </c:pt>
                <c:pt idx="3">
                  <c:v>0.1265</c:v>
                </c:pt>
                <c:pt idx="4">
                  <c:v>2.92E-2</c:v>
                </c:pt>
                <c:pt idx="5">
                  <c:v>3.5031696508141752E-2</c:v>
                </c:pt>
                <c:pt idx="6">
                  <c:v>5.5503874908494601E-2</c:v>
                </c:pt>
              </c:numCache>
            </c:numRef>
          </c:val>
        </c:ser>
        <c:ser>
          <c:idx val="4"/>
          <c:order val="4"/>
          <c:tx>
            <c:strRef>
              <c:f>доходы!$F$77</c:f>
              <c:strCache>
                <c:ptCount val="1"/>
                <c:pt idx="0">
                  <c:v>9 месяцев 2019 года</c:v>
                </c:pt>
              </c:strCache>
            </c:strRef>
          </c:tx>
          <c:spPr>
            <a:pattFill prst="narHorz">
              <a:fgClr>
                <a:schemeClr val="accent4">
                  <a:lumMod val="60000"/>
                </a:schemeClr>
              </a:fgClr>
              <a:bgClr>
                <a:schemeClr val="accent4">
                  <a:lumMod val="60000"/>
                  <a:lumMod val="20000"/>
                  <a:lumOff val="80000"/>
                </a:schemeClr>
              </a:bgClr>
            </a:pattFill>
            <a:ln>
              <a:noFill/>
            </a:ln>
            <a:effectLst>
              <a:innerShdw blurRad="114300">
                <a:schemeClr val="accent4">
                  <a:lumMod val="60000"/>
                </a:schemeClr>
              </a:innerShdw>
            </a:effectLst>
          </c:spPr>
          <c:invertIfNegative val="0"/>
          <c:cat>
            <c:strRef>
              <c:f>доходы!$A$78:$A$84</c:f>
              <c:strCache>
                <c:ptCount val="7"/>
                <c:pt idx="0">
                  <c:v>ГБУЗ АО "АОКБ"</c:v>
                </c:pt>
                <c:pt idx="1">
                  <c:v>ГБУЗ АО "АКОД"</c:v>
                </c:pt>
                <c:pt idx="2">
                  <c:v>ГБУЗ АО "ПГКБ им. Е.Е. Волосевич"</c:v>
                </c:pt>
                <c:pt idx="3">
                  <c:v>ГБУЗ АО "Северодвинска ГКБ № 2 СМП"</c:v>
                </c:pt>
                <c:pt idx="4">
                  <c:v>ГБУЗ АО "Котласская ЦГБ им. святителя Луки (В.Ф. Войно-Ясенецкого)"</c:v>
                </c:pt>
                <c:pt idx="5">
                  <c:v>ГБУЗ АО "Вельская ЦРБ"</c:v>
                </c:pt>
                <c:pt idx="6">
                  <c:v>ГБУЗ АО "Плесецкая ЦРБ"</c:v>
                </c:pt>
              </c:strCache>
            </c:strRef>
          </c:cat>
          <c:val>
            <c:numRef>
              <c:f>доходы!$F$78:$F$84</c:f>
              <c:numCache>
                <c:formatCode>0.00%</c:formatCode>
                <c:ptCount val="7"/>
                <c:pt idx="0">
                  <c:v>0.1118</c:v>
                </c:pt>
                <c:pt idx="1">
                  <c:v>7.3700000000000002E-2</c:v>
                </c:pt>
                <c:pt idx="2">
                  <c:v>5.6099999999999997E-2</c:v>
                </c:pt>
                <c:pt idx="3">
                  <c:v>7.9399999999999998E-2</c:v>
                </c:pt>
                <c:pt idx="4">
                  <c:v>6.8699999999999997E-2</c:v>
                </c:pt>
                <c:pt idx="5">
                  <c:v>4.630984788973893E-2</c:v>
                </c:pt>
                <c:pt idx="6">
                  <c:v>5.1166091357021708E-2</c:v>
                </c:pt>
              </c:numCache>
            </c:numRef>
          </c:val>
        </c:ser>
        <c:dLbls>
          <c:showLegendKey val="0"/>
          <c:showVal val="0"/>
          <c:showCatName val="0"/>
          <c:showSerName val="0"/>
          <c:showPercent val="0"/>
          <c:showBubbleSize val="0"/>
        </c:dLbls>
        <c:gapWidth val="150"/>
        <c:overlap val="100"/>
        <c:axId val="856997424"/>
        <c:axId val="856991152"/>
      </c:barChart>
      <c:catAx>
        <c:axId val="856997424"/>
        <c:scaling>
          <c:orientation val="minMax"/>
        </c:scaling>
        <c:delete val="0"/>
        <c:axPos val="l"/>
        <c:numFmt formatCode="General" sourceLinked="1"/>
        <c:majorTickMark val="none"/>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856991152"/>
        <c:crosses val="autoZero"/>
        <c:auto val="1"/>
        <c:lblAlgn val="ctr"/>
        <c:lblOffset val="100"/>
        <c:noMultiLvlLbl val="0"/>
      </c:catAx>
      <c:valAx>
        <c:axId val="856991152"/>
        <c:scaling>
          <c:orientation val="minMax"/>
        </c:scaling>
        <c:delete val="1"/>
        <c:axPos val="b"/>
        <c:majorGridlines>
          <c:spPr>
            <a:ln>
              <a:solidFill>
                <a:schemeClr val="tx1">
                  <a:lumMod val="15000"/>
                  <a:lumOff val="85000"/>
                </a:schemeClr>
              </a:solidFill>
            </a:ln>
            <a:effectLst/>
          </c:spPr>
        </c:majorGridlines>
        <c:numFmt formatCode="0.00%" sourceLinked="1"/>
        <c:majorTickMark val="none"/>
        <c:minorTickMark val="none"/>
        <c:tickLblPos val="nextTo"/>
        <c:crossAx val="856997424"/>
        <c:crosses val="autoZero"/>
        <c:crossBetween val="between"/>
      </c:valAx>
      <c:dTable>
        <c:showHorzBorder val="1"/>
        <c:showVertBorder val="1"/>
        <c:showOutline val="1"/>
        <c:showKeys val="1"/>
        <c:spPr>
          <a:noFill/>
          <a:ln w="9525">
            <a:solidFill>
              <a:schemeClr val="tx1">
                <a:lumMod val="15000"/>
                <a:lumOff val="85000"/>
              </a:schemeClr>
            </a:solidFill>
          </a:ln>
          <a:effectLst/>
        </c:spPr>
        <c:txPr>
          <a:bodyPr rot="0" spcFirstLastPara="1" vertOverflow="ellipsis" vert="horz" wrap="square" anchor="ctr" anchorCtr="1"/>
          <a:lstStyle/>
          <a:p>
            <a:pPr rtl="0">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3.0092592592592591E-2"/>
          <c:w val="1"/>
          <c:h val="0.96990727161970081"/>
        </c:manualLayout>
      </c:layout>
      <c:pie3DChart>
        <c:varyColors val="1"/>
        <c:ser>
          <c:idx val="0"/>
          <c:order val="0"/>
          <c:explosion val="25"/>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dPt>
          <c:dPt>
            <c:idx val="2"/>
            <c:bubble3D val="0"/>
            <c:spPr>
              <a:solidFill>
                <a:srgbClr val="70AD47">
                  <a:lumMod val="75000"/>
                </a:srgbClr>
              </a:solidFill>
              <a:ln>
                <a:solidFill>
                  <a:srgbClr val="70AD47">
                    <a:lumMod val="75000"/>
                  </a:srgbClr>
                </a:solidFill>
              </a:ln>
              <a:effectLst>
                <a:outerShdw blurRad="88900" sx="102000" sy="102000" algn="ctr" rotWithShape="0">
                  <a:prstClr val="black">
                    <a:alpha val="10000"/>
                  </a:prstClr>
                </a:outerShdw>
              </a:effectLst>
              <a:scene3d>
                <a:camera prst="orthographicFront"/>
                <a:lightRig rig="threePt" dir="t"/>
              </a:scene3d>
              <a:sp3d>
                <a:bevelT w="127000" h="127000"/>
                <a:bevelB w="127000" h="127000"/>
                <a:contourClr>
                  <a:srgbClr val="70AD47">
                    <a:lumMod val="75000"/>
                  </a:srgbClr>
                </a:contourClr>
              </a:sp3d>
            </c:spPr>
          </c:dPt>
          <c:dLbls>
            <c:dLbl>
              <c:idx val="0"/>
              <c:layout>
                <c:manualLayout>
                  <c:x val="0.16662189433128638"/>
                  <c:y val="6.4814814814814811E-2"/>
                </c:manualLayout>
              </c:layout>
              <c:spPr>
                <a:noFill/>
                <a:ln>
                  <a:noFill/>
                </a:ln>
                <a:effectLst/>
              </c:spPr>
              <c:txPr>
                <a:bodyPr rot="0" spcFirstLastPara="1" vertOverflow="ellipsis" vert="horz" wrap="square" anchor="ctr" anchorCtr="1"/>
                <a:lstStyle/>
                <a:p>
                  <a:pPr>
                    <a:defRPr sz="1000" b="1" i="0" u="none" strike="noStrike" kern="1200" spc="0" baseline="0">
                      <a:solidFill>
                        <a:schemeClr val="accent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1"/>
              <c:showSerName val="0"/>
              <c:showPercent val="0"/>
              <c:showBubbleSize val="0"/>
              <c:extLst>
                <c:ext xmlns:c15="http://schemas.microsoft.com/office/drawing/2012/chart" uri="{CE6537A1-D6FC-4f65-9D91-7224C49458BB}">
                  <c15:layout>
                    <c:manualLayout>
                      <c:w val="0.27663031858028653"/>
                      <c:h val="0.26862464183381091"/>
                    </c:manualLayout>
                  </c15:layout>
                </c:ext>
              </c:extLst>
            </c:dLbl>
            <c:dLbl>
              <c:idx val="1"/>
              <c:layout>
                <c:manualLayout>
                  <c:x val="8.3386786401539459E-2"/>
                  <c:y val="-8.5959885386819618E-2"/>
                </c:manualLayout>
              </c:layout>
              <c:spPr>
                <a:noFill/>
                <a:ln>
                  <a:noFill/>
                </a:ln>
                <a:effectLst/>
              </c:spPr>
              <c:txPr>
                <a:bodyPr rot="0" spcFirstLastPara="1" vertOverflow="ellipsis" vert="horz" wrap="square" anchor="ctr" anchorCtr="1"/>
                <a:lstStyle/>
                <a:p>
                  <a:pPr>
                    <a:defRPr sz="1000" b="1" i="0" u="none" strike="noStrike" kern="1200" spc="0" baseline="0">
                      <a:solidFill>
                        <a:schemeClr val="accent2"/>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1"/>
              <c:showSerName val="0"/>
              <c:showPercent val="0"/>
              <c:showBubbleSize val="0"/>
              <c:extLst>
                <c:ext xmlns:c15="http://schemas.microsoft.com/office/drawing/2012/chart" uri="{CE6537A1-D6FC-4f65-9D91-7224C49458BB}">
                  <c15:layout>
                    <c:manualLayout>
                      <c:w val="0.22933504383151593"/>
                      <c:h val="0.26862464183381091"/>
                    </c:manualLayout>
                  </c15:layout>
                </c:ext>
              </c:extLst>
            </c:dLbl>
            <c:dLbl>
              <c:idx val="2"/>
              <c:layout>
                <c:manualLayout>
                  <c:x val="-0.35100000819430088"/>
                  <c:y val="0.11792942496622019"/>
                </c:manualLayout>
              </c:layout>
              <c:tx>
                <c:rich>
                  <a:bodyPr rot="0" spcFirstLastPara="1" vertOverflow="ellipsis" vert="horz" wrap="square" anchor="ctr" anchorCtr="1"/>
                  <a:lstStyle/>
                  <a:p>
                    <a:pPr>
                      <a:defRPr sz="1000" b="1" i="0" u="none" strike="noStrike" kern="1200" spc="0" baseline="0">
                        <a:solidFill>
                          <a:schemeClr val="accent1"/>
                        </a:solidFill>
                        <a:latin typeface="Times New Roman" panose="02020603050405020304" pitchFamily="18" charset="0"/>
                        <a:ea typeface="+mn-ea"/>
                        <a:cs typeface="Times New Roman" panose="02020603050405020304" pitchFamily="18" charset="0"/>
                      </a:defRPr>
                    </a:pPr>
                    <a:fld id="{91DEDCCD-0D14-4604-AAD0-6A0A1FB71566}" type="CATEGORYNAME">
                      <a:rPr lang="ru-RU">
                        <a:solidFill>
                          <a:schemeClr val="accent6">
                            <a:lumMod val="75000"/>
                          </a:schemeClr>
                        </a:solidFill>
                      </a:rPr>
                      <a:pPr>
                        <a:defRPr>
                          <a:solidFill>
                            <a:schemeClr val="accent1"/>
                          </a:solidFill>
                        </a:defRPr>
                      </a:pPr>
                      <a:t>[ИМЯ КАТЕГОРИИ]</a:t>
                    </a:fld>
                    <a:r>
                      <a:rPr lang="ru-RU">
                        <a:solidFill>
                          <a:schemeClr val="accent6">
                            <a:lumMod val="75000"/>
                          </a:schemeClr>
                        </a:solidFill>
                      </a:rPr>
                      <a:t>; 32,01%</a:t>
                    </a:r>
                  </a:p>
                </c:rich>
              </c:tx>
              <c:spPr>
                <a:noFill/>
                <a:ln>
                  <a:noFill/>
                </a:ln>
                <a:effectLst/>
              </c:spPr>
              <c:txPr>
                <a:bodyPr rot="0" spcFirstLastPara="1" vertOverflow="ellipsis" vert="horz" wrap="square" anchor="ctr" anchorCtr="1"/>
                <a:lstStyle/>
                <a:p>
                  <a:pPr>
                    <a:defRPr sz="1000" b="1" i="0" u="none" strike="noStrike" kern="1200" spc="0" baseline="0">
                      <a:solidFill>
                        <a:schemeClr val="accent1"/>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1"/>
              <c:showSerName val="0"/>
              <c:showPercent val="0"/>
              <c:showBubbleSize val="0"/>
              <c:extLst>
                <c:ext xmlns:c15="http://schemas.microsoft.com/office/drawing/2012/chart" uri="{CE6537A1-D6FC-4f65-9D91-7224C49458BB}">
                  <c15:layout>
                    <c:manualLayout>
                      <c:w val="0.23916215893154472"/>
                      <c:h val="0.42567402928502129"/>
                    </c:manualLayout>
                  </c15:layout>
                  <c15:dlblFieldTable/>
                  <c15:showDataLabelsRange val="0"/>
                </c:ext>
              </c:extLst>
            </c:dLbl>
            <c:spPr>
              <a:noFill/>
              <a:ln>
                <a:noFill/>
              </a:ln>
              <a:effectLst/>
            </c:spPr>
            <c:dLblPos val="outEnd"/>
            <c:showLegendKey val="0"/>
            <c:showVal val="1"/>
            <c:showCatName val="1"/>
            <c:showSerName val="0"/>
            <c:showPercent val="0"/>
            <c:showBubbleSize val="0"/>
            <c:showLeaderLines val="0"/>
            <c:extLst>
              <c:ext xmlns:c15="http://schemas.microsoft.com/office/drawing/2012/chart" uri="{CE6537A1-D6FC-4f65-9D91-7224C49458BB}"/>
            </c:extLst>
          </c:dLbls>
          <c:cat>
            <c:strRef>
              <c:f>доходы!$A$29:$A$31</c:f>
              <c:strCache>
                <c:ptCount val="3"/>
                <c:pt idx="0">
                  <c:v>штрафы, санкции, возмещение ущерба</c:v>
                </c:pt>
                <c:pt idx="1">
                  <c:v>прочие неналоговые доходы</c:v>
                </c:pt>
                <c:pt idx="2">
                  <c:v>доходы от оказания платных услуг и компенсации затрат государства</c:v>
                </c:pt>
              </c:strCache>
            </c:strRef>
          </c:cat>
          <c:val>
            <c:numRef>
              <c:f>доходы!$B$29:$B$31</c:f>
              <c:numCache>
                <c:formatCode>0.00%</c:formatCode>
                <c:ptCount val="3"/>
                <c:pt idx="0">
                  <c:v>0.10840429044773336</c:v>
                </c:pt>
                <c:pt idx="1">
                  <c:v>0.57150934995935565</c:v>
                </c:pt>
                <c:pt idx="2">
                  <c:v>0.32008635959291104</c:v>
                </c:pt>
              </c:numCache>
            </c:numRef>
          </c:val>
        </c:ser>
        <c:dLbls>
          <c:dLblPos val="outEnd"/>
          <c:showLegendKey val="0"/>
          <c:showVal val="0"/>
          <c:showCatName val="1"/>
          <c:showSerName val="0"/>
          <c:showPercent val="0"/>
          <c:showBubbleSize val="0"/>
          <c:showLeaderLines val="0"/>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1.7991061928069802E-3"/>
          <c:y val="1.2998375203099616E-3"/>
          <c:w val="0.98872545940395307"/>
          <c:h val="0.98064329328008037"/>
        </c:manualLayout>
      </c:layout>
      <c:barChart>
        <c:barDir val="col"/>
        <c:grouping val="clustered"/>
        <c:varyColors val="0"/>
        <c:ser>
          <c:idx val="0"/>
          <c:order val="0"/>
          <c:spPr>
            <a:noFill/>
            <a:ln w="25400" cap="flat" cmpd="sng" algn="ctr">
              <a:solidFill>
                <a:schemeClr val="accent1"/>
              </a:solidFill>
              <a:miter lim="800000"/>
            </a:ln>
            <a:effectLst/>
          </c:spPr>
          <c:invertIfNegative val="0"/>
          <c:dPt>
            <c:idx val="0"/>
            <c:invertIfNegative val="0"/>
            <c:bubble3D val="0"/>
            <c:explosion val="21"/>
            <c:spPr>
              <a:noFill/>
              <a:ln w="25400" cap="flat" cmpd="sng" algn="ctr">
                <a:solidFill>
                  <a:srgbClr val="7030A0"/>
                </a:solidFill>
                <a:miter lim="800000"/>
              </a:ln>
              <a:effectLst/>
            </c:spPr>
          </c:dPt>
          <c:dPt>
            <c:idx val="1"/>
            <c:invertIfNegative val="0"/>
            <c:bubble3D val="0"/>
            <c:spPr>
              <a:noFill/>
              <a:ln w="25400" cap="flat" cmpd="sng" algn="ctr">
                <a:solidFill>
                  <a:schemeClr val="accent4">
                    <a:lumMod val="50000"/>
                  </a:schemeClr>
                </a:solidFill>
                <a:miter lim="800000"/>
              </a:ln>
              <a:effectLst/>
            </c:spPr>
          </c:dPt>
          <c:dPt>
            <c:idx val="2"/>
            <c:invertIfNegative val="0"/>
            <c:bubble3D val="0"/>
            <c:spPr>
              <a:noFill/>
              <a:ln w="25400" cap="flat" cmpd="sng" algn="ctr">
                <a:solidFill>
                  <a:schemeClr val="accent3">
                    <a:lumMod val="50000"/>
                  </a:schemeClr>
                </a:solidFill>
                <a:miter lim="800000"/>
              </a:ln>
              <a:effectLst/>
            </c:spPr>
          </c:dPt>
          <c:dPt>
            <c:idx val="3"/>
            <c:invertIfNegative val="0"/>
            <c:bubble3D val="0"/>
            <c:spPr>
              <a:noFill/>
              <a:ln w="25400" cap="flat" cmpd="sng" algn="ctr">
                <a:solidFill>
                  <a:schemeClr val="accent2">
                    <a:lumMod val="50000"/>
                  </a:schemeClr>
                </a:solidFill>
                <a:miter lim="800000"/>
              </a:ln>
              <a:effectLst/>
            </c:spPr>
          </c:dPt>
          <c:dPt>
            <c:idx val="4"/>
            <c:invertIfNegative val="0"/>
            <c:bubble3D val="0"/>
            <c:spPr>
              <a:noFill/>
              <a:ln w="25400" cap="flat" cmpd="sng" algn="ctr">
                <a:solidFill>
                  <a:srgbClr val="00B050"/>
                </a:solidFill>
                <a:miter lim="800000"/>
              </a:ln>
              <a:effectLst/>
            </c:spPr>
          </c:dPt>
          <c:dPt>
            <c:idx val="5"/>
            <c:invertIfNegative val="0"/>
            <c:bubble3D val="0"/>
            <c:spPr>
              <a:noFill/>
              <a:ln w="25400" cap="flat" cmpd="sng" algn="ctr">
                <a:solidFill>
                  <a:srgbClr val="FF0000"/>
                </a:solidFill>
                <a:miter lim="800000"/>
              </a:ln>
              <a:effectLst/>
            </c:spPr>
          </c:dPt>
          <c:dPt>
            <c:idx val="6"/>
            <c:invertIfNegative val="0"/>
            <c:bubble3D val="0"/>
            <c:spPr>
              <a:noFill/>
              <a:ln w="25400" cap="flat" cmpd="sng" algn="ctr">
                <a:solidFill>
                  <a:srgbClr val="CC00CC"/>
                </a:solidFill>
                <a:miter lim="800000"/>
              </a:ln>
              <a:effectLst/>
            </c:spPr>
          </c:dPt>
          <c:dLbls>
            <c:dLbl>
              <c:idx val="0"/>
              <c:layout>
                <c:manualLayout>
                  <c:x val="0"/>
                  <c:y val="-6.7595186796904072E-3"/>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rgbClr val="7030A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dLbl>
              <c:idx val="1"/>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accent4">
                          <a:lumMod val="50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accent2">
                          <a:lumMod val="50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dLbl>
            <c:dLbl>
              <c:idx val="4"/>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rgbClr val="00B05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dLbl>
            <c:dLbl>
              <c:idx val="5"/>
              <c:layout>
                <c:manualLayout>
                  <c:x val="-1.1945804071801537E-4"/>
                  <c:y val="-3.4639191426033861E-2"/>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rgbClr val="FF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dLbl>
              <c:idx val="6"/>
              <c:layout>
                <c:manualLayout>
                  <c:x val="1.9212295869356388E-3"/>
                  <c:y val="-4.5576739295788884E-2"/>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rgbClr val="CC00CC"/>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доходы!$R$45:$R$52</c:f>
              <c:strCache>
                <c:ptCount val="6"/>
                <c:pt idx="0">
                  <c:v>субвенция ФФОМС</c:v>
                </c:pt>
                <c:pt idx="1">
                  <c:v>межтерриториальные расчеты</c:v>
                </c:pt>
                <c:pt idx="2">
                  <c:v>МБТ из бюджета ФФОМС на дополнительное финансовое обеспечение формирования НСЗ</c:v>
                </c:pt>
                <c:pt idx="3">
                  <c:v>МБТ из бюджета ФФОМС на финансовое обеспечение денежных выплат стимулирующего характера</c:v>
                </c:pt>
                <c:pt idx="4">
                  <c:v>доходы от возврата остатков</c:v>
                </c:pt>
                <c:pt idx="5">
                  <c:v>возврат остатков МБТ</c:v>
                </c:pt>
              </c:strCache>
            </c:strRef>
          </c:cat>
          <c:val>
            <c:numRef>
              <c:f>доходы!$S$45:$S$52</c:f>
              <c:numCache>
                <c:formatCode>0.000%</c:formatCode>
                <c:ptCount val="6"/>
                <c:pt idx="0">
                  <c:v>0.99957589960465465</c:v>
                </c:pt>
                <c:pt idx="1">
                  <c:v>1.668451014639535E-2</c:v>
                </c:pt>
                <c:pt idx="2">
                  <c:v>1.8756064454648045E-3</c:v>
                </c:pt>
                <c:pt idx="3">
                  <c:v>1.3718303348059582E-5</c:v>
                </c:pt>
                <c:pt idx="4">
                  <c:v>5.4768420797218428E-5</c:v>
                </c:pt>
                <c:pt idx="5">
                  <c:v>-1.8204502920660125E-2</c:v>
                </c:pt>
              </c:numCache>
            </c:numRef>
          </c:val>
          <c:extLst/>
        </c:ser>
        <c:dLbls>
          <c:showLegendKey val="0"/>
          <c:showVal val="0"/>
          <c:showCatName val="0"/>
          <c:showSerName val="0"/>
          <c:showPercent val="0"/>
          <c:showBubbleSize val="0"/>
        </c:dLbls>
        <c:gapWidth val="164"/>
        <c:overlap val="-35"/>
        <c:axId val="856989192"/>
        <c:axId val="856989976"/>
      </c:barChart>
      <c:catAx>
        <c:axId val="85698919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856989976"/>
        <c:crosses val="autoZero"/>
        <c:auto val="1"/>
        <c:lblAlgn val="ctr"/>
        <c:lblOffset val="100"/>
        <c:noMultiLvlLbl val="0"/>
      </c:catAx>
      <c:valAx>
        <c:axId val="856989976"/>
        <c:scaling>
          <c:orientation val="minMax"/>
        </c:scaling>
        <c:delete val="1"/>
        <c:axPos val="l"/>
        <c:numFmt formatCode="0.000%" sourceLinked="1"/>
        <c:majorTickMark val="none"/>
        <c:minorTickMark val="none"/>
        <c:tickLblPos val="nextTo"/>
        <c:crossAx val="85698919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20"/>
      <c:rotY val="21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5276466790588197"/>
          <c:y val="1.5949113968424366E-2"/>
          <c:w val="0.75573211979784605"/>
          <c:h val="0.98215737760833088"/>
        </c:manualLayout>
      </c:layout>
      <c:pie3DChart>
        <c:varyColors val="1"/>
        <c:ser>
          <c:idx val="5"/>
          <c:order val="5"/>
          <c:explosion val="12"/>
          <c:dPt>
            <c:idx val="0"/>
            <c:bubble3D val="0"/>
            <c:explosion val="6"/>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a:solidFill>
                  <a:srgbClr val="4472C4">
                    <a:lumMod val="75000"/>
                  </a:srgbClr>
                </a:solidFill>
              </a:ln>
              <a:effectLst/>
              <a:sp3d>
                <a:contourClr>
                  <a:srgbClr val="4472C4">
                    <a:lumMod val="75000"/>
                  </a:srgbClr>
                </a:contourClr>
              </a:sp3d>
            </c:spPr>
          </c:dPt>
          <c:dPt>
            <c:idx val="1"/>
            <c:bubble3D val="0"/>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a:solidFill>
                  <a:srgbClr val="ED7D31">
                    <a:lumMod val="75000"/>
                  </a:srgbClr>
                </a:solidFill>
              </a:ln>
              <a:effectLst/>
              <a:sp3d>
                <a:contourClr>
                  <a:srgbClr val="ED7D31">
                    <a:lumMod val="75000"/>
                  </a:srgbClr>
                </a:contourClr>
              </a:sp3d>
            </c:spPr>
          </c:dPt>
          <c:dPt>
            <c:idx val="2"/>
            <c:bubble3D val="0"/>
            <c:spPr>
              <a:solidFill>
                <a:srgbClr val="FFC000">
                  <a:lumMod val="60000"/>
                  <a:lumOff val="40000"/>
                </a:srgbClr>
              </a:solidFill>
              <a:ln>
                <a:solidFill>
                  <a:srgbClr val="FFC000">
                    <a:lumMod val="75000"/>
                  </a:srgbClr>
                </a:solidFill>
              </a:ln>
              <a:effectLst/>
              <a:sp3d>
                <a:contourClr>
                  <a:srgbClr val="FFC000">
                    <a:lumMod val="75000"/>
                  </a:srgbClr>
                </a:contourClr>
              </a:sp3d>
            </c:spPr>
          </c:dPt>
          <c:dPt>
            <c:idx val="3"/>
            <c:bubble3D val="0"/>
            <c:explosion val="20"/>
            <c:spPr>
              <a:solidFill>
                <a:srgbClr val="70AD47">
                  <a:lumMod val="60000"/>
                  <a:lumOff val="40000"/>
                </a:srgbClr>
              </a:solidFill>
              <a:ln>
                <a:solidFill>
                  <a:srgbClr val="70AD47">
                    <a:lumMod val="75000"/>
                  </a:srgbClr>
                </a:solidFill>
              </a:ln>
              <a:effectLst/>
              <a:sp3d>
                <a:contourClr>
                  <a:srgbClr val="70AD47">
                    <a:lumMod val="75000"/>
                  </a:srgbClr>
                </a:contourClr>
              </a:sp3d>
            </c:spPr>
          </c:dPt>
          <c:dLbls>
            <c:dLbl>
              <c:idx val="0"/>
              <c:layout>
                <c:manualLayout>
                  <c:x val="-0.45961038712955643"/>
                  <c:y val="6.9581804113687057E-2"/>
                </c:manualLayout>
              </c:layout>
              <c:tx>
                <c:rich>
                  <a:bodyPr/>
                  <a:lstStyle/>
                  <a:p>
                    <a:fld id="{3BF76EDE-9E24-499C-B4F8-7A5CF1401DE9}" type="CATEGORYNAME">
                      <a:rPr lang="ru-RU" b="1">
                        <a:solidFill>
                          <a:schemeClr val="accent1">
                            <a:lumMod val="50000"/>
                          </a:schemeClr>
                        </a:solidFill>
                      </a:rPr>
                      <a:pPr/>
                      <a:t>[ИМЯ КАТЕГОРИИ]</a:t>
                    </a:fld>
                    <a:r>
                      <a:rPr lang="ru-RU" b="1" baseline="0">
                        <a:solidFill>
                          <a:schemeClr val="accent1">
                            <a:lumMod val="50000"/>
                          </a:schemeClr>
                        </a:solidFill>
                      </a:rPr>
                      <a:t>; </a:t>
                    </a:r>
                    <a:fld id="{D546DBC4-242F-4393-ADE7-5131E4FFF8C0}" type="VALUE">
                      <a:rPr lang="ru-RU" b="1" baseline="0">
                        <a:solidFill>
                          <a:schemeClr val="accent1">
                            <a:lumMod val="50000"/>
                          </a:schemeClr>
                        </a:solidFill>
                      </a:rPr>
                      <a:pPr/>
                      <a:t>[ЗНАЧЕНИЕ]</a:t>
                    </a:fld>
                    <a:endParaRPr lang="ru-RU" b="1" baseline="0">
                      <a:solidFill>
                        <a:schemeClr val="accent1">
                          <a:lumMod val="50000"/>
                        </a:schemeClr>
                      </a:solidFill>
                    </a:endParaRPr>
                  </a:p>
                </c:rich>
              </c:tx>
              <c:dLblPos val="bestFit"/>
              <c:showLegendKey val="1"/>
              <c:showVal val="1"/>
              <c:showCatName val="1"/>
              <c:showSerName val="0"/>
              <c:showPercent val="0"/>
              <c:showBubbleSize val="0"/>
              <c:extLst>
                <c:ext xmlns:c15="http://schemas.microsoft.com/office/drawing/2012/chart" uri="{CE6537A1-D6FC-4f65-9D91-7224C49458BB}">
                  <c15:dlblFieldTable/>
                  <c15:showDataLabelsRange val="0"/>
                </c:ext>
              </c:extLst>
            </c:dLbl>
            <c:dLbl>
              <c:idx val="1"/>
              <c:layout>
                <c:manualLayout>
                  <c:x val="0.44057826832781272"/>
                  <c:y val="-0.18304466816299772"/>
                </c:manualLayout>
              </c:layout>
              <c:tx>
                <c:rich>
                  <a:bodyPr/>
                  <a:lstStyle/>
                  <a:p>
                    <a:fld id="{D454D1B2-0DC4-4C8B-BB98-7A1E6AF8D7A1}" type="CATEGORYNAME">
                      <a:rPr lang="ru-RU" b="1">
                        <a:solidFill>
                          <a:schemeClr val="accent2">
                            <a:lumMod val="75000"/>
                          </a:schemeClr>
                        </a:solidFill>
                      </a:rPr>
                      <a:pPr/>
                      <a:t>[ИМЯ КАТЕГОРИИ]</a:t>
                    </a:fld>
                    <a:r>
                      <a:rPr lang="ru-RU" b="1" baseline="0">
                        <a:solidFill>
                          <a:schemeClr val="accent2">
                            <a:lumMod val="75000"/>
                          </a:schemeClr>
                        </a:solidFill>
                      </a:rPr>
                      <a:t>; </a:t>
                    </a:r>
                    <a:fld id="{B1AF378C-4B17-4F75-B37C-9CBC9211B8AB}" type="VALUE">
                      <a:rPr lang="ru-RU" b="1" baseline="0">
                        <a:solidFill>
                          <a:schemeClr val="accent2">
                            <a:lumMod val="75000"/>
                          </a:schemeClr>
                        </a:solidFill>
                      </a:rPr>
                      <a:pPr/>
                      <a:t>[ЗНАЧЕНИЕ]</a:t>
                    </a:fld>
                    <a:endParaRPr lang="ru-RU" b="1" baseline="0">
                      <a:solidFill>
                        <a:schemeClr val="accent2">
                          <a:lumMod val="75000"/>
                        </a:schemeClr>
                      </a:solidFill>
                    </a:endParaRPr>
                  </a:p>
                </c:rich>
              </c:tx>
              <c:dLblPos val="bestFit"/>
              <c:showLegendKey val="1"/>
              <c:showVal val="1"/>
              <c:showCatName val="1"/>
              <c:showSerName val="0"/>
              <c:showPercent val="0"/>
              <c:showBubbleSize val="0"/>
              <c:extLst>
                <c:ext xmlns:c15="http://schemas.microsoft.com/office/drawing/2012/chart" uri="{CE6537A1-D6FC-4f65-9D91-7224C49458BB}">
                  <c15:dlblFieldTable/>
                  <c15:showDataLabelsRange val="0"/>
                </c:ext>
              </c:extLst>
            </c:dLbl>
            <c:dLbl>
              <c:idx val="2"/>
              <c:layout>
                <c:manualLayout>
                  <c:x val="0.6493486458297516"/>
                  <c:y val="-6.0674518749223201E-3"/>
                </c:manualLayout>
              </c:layout>
              <c:tx>
                <c:rich>
                  <a:bodyPr rot="0" spcFirstLastPara="1" vertOverflow="ellipsis" vert="horz" wrap="square" lIns="38100" tIns="19050" rIns="38100" bIns="19050" anchor="ctr" anchorCtr="1">
                    <a:no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fld id="{8E9D8AAB-0876-4511-A862-7E7C6732E3A5}" type="CATEGORYNAME">
                      <a:rPr lang="ru-RU" b="1">
                        <a:solidFill>
                          <a:schemeClr val="accent4">
                            <a:lumMod val="75000"/>
                          </a:schemeClr>
                        </a:solidFill>
                      </a:rPr>
                      <a:pPr>
                        <a:defRPr/>
                      </a:pPr>
                      <a:t>[ИМЯ КАТЕГОРИИ]</a:t>
                    </a:fld>
                    <a:r>
                      <a:rPr lang="ru-RU" b="1" baseline="0">
                        <a:solidFill>
                          <a:schemeClr val="accent4">
                            <a:lumMod val="75000"/>
                          </a:schemeClr>
                        </a:solidFill>
                      </a:rPr>
                      <a:t>; </a:t>
                    </a:r>
                    <a:fld id="{868E6C18-C593-4D3A-85DC-0C7023E2F836}" type="VALUE">
                      <a:rPr lang="ru-RU" b="1" baseline="0">
                        <a:solidFill>
                          <a:schemeClr val="accent4">
                            <a:lumMod val="75000"/>
                          </a:schemeClr>
                        </a:solidFill>
                      </a:rPr>
                      <a:pPr>
                        <a:defRPr/>
                      </a:pPr>
                      <a:t>[ЗНАЧЕНИЕ]</a:t>
                    </a:fld>
                    <a:endParaRPr lang="ru-RU" b="1" baseline="0">
                      <a:solidFill>
                        <a:schemeClr val="accent4">
                          <a:lumMod val="75000"/>
                        </a:schemeClr>
                      </a:solidFill>
                    </a:endParaRPr>
                  </a:p>
                </c:rich>
              </c:tx>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bestFit"/>
              <c:showLegendKey val="1"/>
              <c:showVal val="1"/>
              <c:showCatName val="1"/>
              <c:showSerName val="0"/>
              <c:showPercent val="0"/>
              <c:showBubbleSize val="0"/>
              <c:extLst>
                <c:ext xmlns:c15="http://schemas.microsoft.com/office/drawing/2012/chart" uri="{CE6537A1-D6FC-4f65-9D91-7224C49458BB}">
                  <c15:layout>
                    <c:manualLayout>
                      <c:w val="0.31574092539742571"/>
                      <c:h val="0.18003484714541232"/>
                    </c:manualLayout>
                  </c15:layout>
                  <c15:dlblFieldTable/>
                  <c15:showDataLabelsRange val="0"/>
                </c:ext>
              </c:extLst>
            </c:dLbl>
            <c:dLbl>
              <c:idx val="3"/>
              <c:layout>
                <c:manualLayout>
                  <c:x val="-3.3480116295506727E-2"/>
                  <c:y val="-0.14037760519031284"/>
                </c:manualLayout>
              </c:layout>
              <c:tx>
                <c:rich>
                  <a:bodyPr/>
                  <a:lstStyle/>
                  <a:p>
                    <a:fld id="{A3D56940-A05E-4D73-BEA2-32C8110D354F}" type="CATEGORYNAME">
                      <a:rPr lang="ru-RU" b="1">
                        <a:solidFill>
                          <a:schemeClr val="accent6">
                            <a:lumMod val="75000"/>
                          </a:schemeClr>
                        </a:solidFill>
                      </a:rPr>
                      <a:pPr/>
                      <a:t>[ИМЯ КАТЕГОРИИ]</a:t>
                    </a:fld>
                    <a:r>
                      <a:rPr lang="ru-RU" b="1" baseline="0">
                        <a:solidFill>
                          <a:schemeClr val="accent6">
                            <a:lumMod val="75000"/>
                          </a:schemeClr>
                        </a:solidFill>
                      </a:rPr>
                      <a:t>; </a:t>
                    </a:r>
                    <a:fld id="{26625459-86DA-4C9B-84FD-855992B86042}" type="VALUE">
                      <a:rPr lang="ru-RU" b="1" baseline="0">
                        <a:solidFill>
                          <a:schemeClr val="accent6">
                            <a:lumMod val="75000"/>
                          </a:schemeClr>
                        </a:solidFill>
                      </a:rPr>
                      <a:pPr/>
                      <a:t>[ЗНАЧЕНИЕ]</a:t>
                    </a:fld>
                    <a:endParaRPr lang="ru-RU" b="1" baseline="0">
                      <a:solidFill>
                        <a:schemeClr val="accent6">
                          <a:lumMod val="75000"/>
                        </a:schemeClr>
                      </a:solidFill>
                    </a:endParaRPr>
                  </a:p>
                </c:rich>
              </c:tx>
              <c:dLblPos val="bestFit"/>
              <c:showLegendKey val="1"/>
              <c:showVal val="1"/>
              <c:showCatName val="1"/>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1"/>
            <c:showVal val="1"/>
            <c:showCatName val="1"/>
            <c:showSerName val="0"/>
            <c:showPercent val="0"/>
            <c:showBubbleSize val="0"/>
            <c:showLeaderLines val="0"/>
            <c:extLst>
              <c:ext xmlns:c15="http://schemas.microsoft.com/office/drawing/2012/chart" uri="{CE6537A1-D6FC-4f65-9D91-7224C49458BB}"/>
            </c:extLst>
          </c:dLbls>
          <c:cat>
            <c:strRef>
              <c:f>расходы!$A$112:$A$115</c:f>
              <c:strCache>
                <c:ptCount val="4"/>
                <c:pt idx="0">
                  <c:v>Расходы на выплаты персоналу </c:v>
                </c:pt>
                <c:pt idx="1">
                  <c:v>Закупка товаров, работ и услуг </c:v>
                </c:pt>
                <c:pt idx="2">
                  <c:v>Социальное обеспечение и иные выплаты населению</c:v>
                </c:pt>
                <c:pt idx="3">
                  <c:v>Иные бюджетные ассигнования</c:v>
                </c:pt>
              </c:strCache>
            </c:strRef>
          </c:cat>
          <c:val>
            <c:numRef>
              <c:f>расходы!$G$112:$G$115</c:f>
              <c:numCache>
                <c:formatCode>0.00%</c:formatCode>
                <c:ptCount val="4"/>
                <c:pt idx="0">
                  <c:v>0.85641615494085865</c:v>
                </c:pt>
                <c:pt idx="1">
                  <c:v>0.14173848897987701</c:v>
                </c:pt>
                <c:pt idx="2">
                  <c:v>8.4390277567016698E-4</c:v>
                </c:pt>
                <c:pt idx="3">
                  <c:v>1.0014533035941238E-3</c:v>
                </c:pt>
              </c:numCache>
            </c:numRef>
          </c:val>
        </c:ser>
        <c:dLbls>
          <c:dLblPos val="outEnd"/>
          <c:showLegendKey val="0"/>
          <c:showVal val="0"/>
          <c:showCatName val="1"/>
          <c:showSerName val="0"/>
          <c:showPercent val="0"/>
          <c:showBubbleSize val="0"/>
          <c:showLeaderLines val="0"/>
        </c:dLbls>
        <c:extLst>
          <c:ext xmlns:c15="http://schemas.microsoft.com/office/drawing/2012/chart" uri="{02D57815-91ED-43cb-92C2-25804820EDAC}">
            <c15:filteredPieSeries>
              <c15:ser>
                <c:idx val="0"/>
                <c:order val="0"/>
                <c:explosion val="2"/>
                <c:dPt>
                  <c:idx val="0"/>
                  <c:bubble3D val="0"/>
                  <c:explosion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a:noFill/>
                    </a:ln>
                    <a:effectLst/>
                    <a:sp3d/>
                  </c:spPr>
                </c:dPt>
                <c:dPt>
                  <c:idx val="1"/>
                  <c:bubble3D val="0"/>
                  <c:explosion val="23"/>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a:noFill/>
                    </a:ln>
                    <a:effectLst/>
                    <a:sp3d/>
                  </c:spPr>
                </c:dPt>
                <c:dPt>
                  <c:idx val="2"/>
                  <c:bubble3D val="0"/>
                  <c:explosion val="21"/>
                  <c:spPr>
                    <a:gradFill rotWithShape="1">
                      <a:gsLst>
                        <a:gs pos="0">
                          <a:schemeClr val="accent3">
                            <a:lumMod val="110000"/>
                            <a:satMod val="105000"/>
                            <a:tint val="67000"/>
                          </a:schemeClr>
                        </a:gs>
                        <a:gs pos="50000">
                          <a:schemeClr val="accent3">
                            <a:lumMod val="105000"/>
                            <a:satMod val="103000"/>
                            <a:tint val="73000"/>
                          </a:schemeClr>
                        </a:gs>
                        <a:gs pos="100000">
                          <a:schemeClr val="accent3">
                            <a:lumMod val="105000"/>
                            <a:satMod val="109000"/>
                            <a:tint val="81000"/>
                          </a:schemeClr>
                        </a:gs>
                      </a:gsLst>
                      <a:lin ang="5400000" scaled="0"/>
                    </a:gradFill>
                    <a:ln>
                      <a:noFill/>
                    </a:ln>
                    <a:effectLst/>
                    <a:sp3d/>
                  </c:spPr>
                </c:dPt>
                <c:dPt>
                  <c:idx val="3"/>
                  <c:bubble3D val="0"/>
                  <c:spPr>
                    <a:gradFill rotWithShape="1">
                      <a:gsLst>
                        <a:gs pos="0">
                          <a:schemeClr val="accent4">
                            <a:lumMod val="110000"/>
                            <a:satMod val="105000"/>
                            <a:tint val="67000"/>
                          </a:schemeClr>
                        </a:gs>
                        <a:gs pos="50000">
                          <a:schemeClr val="accent4">
                            <a:lumMod val="105000"/>
                            <a:satMod val="103000"/>
                            <a:tint val="73000"/>
                          </a:schemeClr>
                        </a:gs>
                        <a:gs pos="100000">
                          <a:schemeClr val="accent4">
                            <a:lumMod val="105000"/>
                            <a:satMod val="109000"/>
                            <a:tint val="81000"/>
                          </a:schemeClr>
                        </a:gs>
                      </a:gsLst>
                      <a:lin ang="5400000" scaled="0"/>
                    </a:gradFill>
                    <a:ln>
                      <a:noFill/>
                    </a:ln>
                    <a:effectLst/>
                    <a:sp3d/>
                  </c:spPr>
                </c:dPt>
                <c:dLbls>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1"/>
                  <c:showVal val="0"/>
                  <c:showCatName val="0"/>
                  <c:showSerName val="0"/>
                  <c:showPercent val="1"/>
                  <c:showBubbleSize val="0"/>
                  <c:showLeaderLines val="1"/>
                  <c:leaderLines>
                    <c:spPr>
                      <a:ln w="9525">
                        <a:solidFill>
                          <a:schemeClr val="tx1">
                            <a:lumMod val="35000"/>
                            <a:lumOff val="65000"/>
                          </a:schemeClr>
                        </a:solidFill>
                      </a:ln>
                      <a:effectLst/>
                    </c:spPr>
                  </c:leaderLines>
                  <c:extLst>
                    <c:ext uri="{CE6537A1-D6FC-4f65-9D91-7224C49458BB}"/>
                  </c:extLst>
                </c:dLbls>
                <c:cat>
                  <c:strRef>
                    <c:extLst>
                      <c:ext uri="{02D57815-91ED-43cb-92C2-25804820EDAC}">
                        <c15:formulaRef>
                          <c15:sqref>расходы!$A$112:$A$115</c15:sqref>
                        </c15:formulaRef>
                      </c:ext>
                    </c:extLst>
                    <c:strCache>
                      <c:ptCount val="4"/>
                      <c:pt idx="0">
                        <c:v>Расходы на выплаты персоналу </c:v>
                      </c:pt>
                      <c:pt idx="1">
                        <c:v>Закупка товаров, работ и услуг </c:v>
                      </c:pt>
                      <c:pt idx="2">
                        <c:v>Социальное обеспечение и иные выплаты населению</c:v>
                      </c:pt>
                      <c:pt idx="3">
                        <c:v>Иные бюджетные ассигнования</c:v>
                      </c:pt>
                    </c:strCache>
                  </c:strRef>
                </c:cat>
                <c:val>
                  <c:numRef>
                    <c:extLst>
                      <c:ext uri="{02D57815-91ED-43cb-92C2-25804820EDAC}">
                        <c15:formulaRef>
                          <c15:sqref>расходы!$B$112:$B$115</c15:sqref>
                        </c15:formulaRef>
                      </c:ext>
                    </c:extLst>
                    <c:numCache>
                      <c:formatCode>0.00%</c:formatCode>
                      <c:ptCount val="4"/>
                      <c:pt idx="0">
                        <c:v>0.85565960004082742</c:v>
                      </c:pt>
                      <c:pt idx="1">
                        <c:v>0.14309329528929138</c:v>
                      </c:pt>
                      <c:pt idx="3">
                        <c:v>1.2471046698810911E-3</c:v>
                      </c:pt>
                    </c:numCache>
                  </c:numRef>
                </c:val>
              </c15:ser>
            </c15:filteredPieSeries>
            <c15:filteredPieSeries>
              <c15:ser>
                <c:idx val="1"/>
                <c:order val="1"/>
                <c:dPt>
                  <c:idx val="0"/>
                  <c:bubble3D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a:noFill/>
                    </a:ln>
                    <a:effectLst/>
                    <a:sp3d/>
                  </c:spPr>
                </c:dPt>
                <c:dPt>
                  <c:idx val="1"/>
                  <c:bubble3D val="0"/>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a:noFill/>
                    </a:ln>
                    <a:effectLst/>
                    <a:sp3d/>
                  </c:spPr>
                </c:dPt>
                <c:dPt>
                  <c:idx val="2"/>
                  <c:bubble3D val="0"/>
                  <c:spPr>
                    <a:gradFill rotWithShape="1">
                      <a:gsLst>
                        <a:gs pos="0">
                          <a:schemeClr val="accent3">
                            <a:lumMod val="110000"/>
                            <a:satMod val="105000"/>
                            <a:tint val="67000"/>
                          </a:schemeClr>
                        </a:gs>
                        <a:gs pos="50000">
                          <a:schemeClr val="accent3">
                            <a:lumMod val="105000"/>
                            <a:satMod val="103000"/>
                            <a:tint val="73000"/>
                          </a:schemeClr>
                        </a:gs>
                        <a:gs pos="100000">
                          <a:schemeClr val="accent3">
                            <a:lumMod val="105000"/>
                            <a:satMod val="109000"/>
                            <a:tint val="81000"/>
                          </a:schemeClr>
                        </a:gs>
                      </a:gsLst>
                      <a:lin ang="5400000" scaled="0"/>
                    </a:gradFill>
                    <a:ln>
                      <a:noFill/>
                    </a:ln>
                    <a:effectLst/>
                    <a:sp3d/>
                  </c:spPr>
                </c:dPt>
                <c:dPt>
                  <c:idx val="3"/>
                  <c:bubble3D val="0"/>
                  <c:spPr>
                    <a:gradFill rotWithShape="1">
                      <a:gsLst>
                        <a:gs pos="0">
                          <a:schemeClr val="accent4">
                            <a:lumMod val="110000"/>
                            <a:satMod val="105000"/>
                            <a:tint val="67000"/>
                          </a:schemeClr>
                        </a:gs>
                        <a:gs pos="50000">
                          <a:schemeClr val="accent4">
                            <a:lumMod val="105000"/>
                            <a:satMod val="103000"/>
                            <a:tint val="73000"/>
                          </a:schemeClr>
                        </a:gs>
                        <a:gs pos="100000">
                          <a:schemeClr val="accent4">
                            <a:lumMod val="105000"/>
                            <a:satMod val="109000"/>
                            <a:tint val="81000"/>
                          </a:schemeClr>
                        </a:gs>
                      </a:gsLst>
                      <a:lin ang="5400000" scaled="0"/>
                    </a:gradFill>
                    <a:ln>
                      <a:noFill/>
                    </a:ln>
                    <a:effectLst/>
                    <a:sp3d/>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0"/>
                  <c:showCatName val="1"/>
                  <c:showSerName val="0"/>
                  <c:showPercent val="0"/>
                  <c:showBubbleSize val="0"/>
                  <c:showLeaderLines val="1"/>
                  <c:leaderLines>
                    <c:spPr>
                      <a:ln w="9525">
                        <a:solidFill>
                          <a:schemeClr val="tx1">
                            <a:lumMod val="35000"/>
                            <a:lumOff val="65000"/>
                          </a:schemeClr>
                        </a:solidFill>
                      </a:ln>
                      <a:effectLst/>
                    </c:spPr>
                  </c:leaderLines>
                  <c:extLst xmlns:c15="http://schemas.microsoft.com/office/drawing/2012/chart">
                    <c:ext xmlns:c15="http://schemas.microsoft.com/office/drawing/2012/chart" uri="{CE6537A1-D6FC-4f65-9D91-7224C49458BB}"/>
                  </c:extLst>
                </c:dLbls>
                <c:cat>
                  <c:strRef>
                    <c:extLst xmlns:c15="http://schemas.microsoft.com/office/drawing/2012/chart">
                      <c:ext xmlns:c15="http://schemas.microsoft.com/office/drawing/2012/chart" uri="{02D57815-91ED-43cb-92C2-25804820EDAC}">
                        <c15:formulaRef>
                          <c15:sqref>расходы!$A$112:$A$115</c15:sqref>
                        </c15:formulaRef>
                      </c:ext>
                    </c:extLst>
                    <c:strCache>
                      <c:ptCount val="4"/>
                      <c:pt idx="0">
                        <c:v>Расходы на выплаты персоналу </c:v>
                      </c:pt>
                      <c:pt idx="1">
                        <c:v>Закупка товаров, работ и услуг </c:v>
                      </c:pt>
                      <c:pt idx="2">
                        <c:v>Социальное обеспечение и иные выплаты населению</c:v>
                      </c:pt>
                      <c:pt idx="3">
                        <c:v>Иные бюджетные ассигнования</c:v>
                      </c:pt>
                    </c:strCache>
                  </c:strRef>
                </c:cat>
                <c:val>
                  <c:numRef>
                    <c:extLst xmlns:c15="http://schemas.microsoft.com/office/drawing/2012/chart">
                      <c:ext xmlns:c15="http://schemas.microsoft.com/office/drawing/2012/chart" uri="{02D57815-91ED-43cb-92C2-25804820EDAC}">
                        <c15:formulaRef>
                          <c15:sqref>расходы!$C$112:$C$115</c15:sqref>
                        </c15:formulaRef>
                      </c:ext>
                    </c:extLst>
                    <c:numCache>
                      <c:formatCode>#\ ##0.000</c:formatCode>
                      <c:ptCount val="4"/>
                      <c:pt idx="0">
                        <c:v>72997.672550000003</c:v>
                      </c:pt>
                      <c:pt idx="1">
                        <c:v>12207.51513</c:v>
                      </c:pt>
                      <c:pt idx="3">
                        <c:v>106.39247</c:v>
                      </c:pt>
                    </c:numCache>
                  </c:numRef>
                </c:val>
              </c15:ser>
            </c15:filteredPieSeries>
            <c15:filteredPieSeries>
              <c15:ser>
                <c:idx val="2"/>
                <c:order val="2"/>
                <c:explosion val="16"/>
                <c:dPt>
                  <c:idx val="0"/>
                  <c:bubble3D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a:noFill/>
                    </a:ln>
                    <a:effectLst/>
                    <a:sp3d/>
                  </c:spPr>
                </c:dPt>
                <c:dPt>
                  <c:idx val="1"/>
                  <c:bubble3D val="0"/>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a:noFill/>
                    </a:ln>
                    <a:effectLst/>
                    <a:sp3d/>
                  </c:spPr>
                </c:dPt>
                <c:dPt>
                  <c:idx val="2"/>
                  <c:bubble3D val="0"/>
                  <c:explosion val="30"/>
                  <c:spPr>
                    <a:gradFill rotWithShape="1">
                      <a:gsLst>
                        <a:gs pos="0">
                          <a:schemeClr val="accent3">
                            <a:lumMod val="110000"/>
                            <a:satMod val="105000"/>
                            <a:tint val="67000"/>
                          </a:schemeClr>
                        </a:gs>
                        <a:gs pos="50000">
                          <a:schemeClr val="accent3">
                            <a:lumMod val="105000"/>
                            <a:satMod val="103000"/>
                            <a:tint val="73000"/>
                          </a:schemeClr>
                        </a:gs>
                        <a:gs pos="100000">
                          <a:schemeClr val="accent3">
                            <a:lumMod val="105000"/>
                            <a:satMod val="109000"/>
                            <a:tint val="81000"/>
                          </a:schemeClr>
                        </a:gs>
                      </a:gsLst>
                      <a:lin ang="5400000" scaled="0"/>
                    </a:gradFill>
                    <a:ln>
                      <a:noFill/>
                    </a:ln>
                    <a:effectLst/>
                    <a:sp3d/>
                  </c:spPr>
                </c:dPt>
                <c:dPt>
                  <c:idx val="3"/>
                  <c:bubble3D val="0"/>
                  <c:spPr>
                    <a:gradFill rotWithShape="1">
                      <a:gsLst>
                        <a:gs pos="0">
                          <a:schemeClr val="accent4">
                            <a:lumMod val="110000"/>
                            <a:satMod val="105000"/>
                            <a:tint val="67000"/>
                          </a:schemeClr>
                        </a:gs>
                        <a:gs pos="50000">
                          <a:schemeClr val="accent4">
                            <a:lumMod val="105000"/>
                            <a:satMod val="103000"/>
                            <a:tint val="73000"/>
                          </a:schemeClr>
                        </a:gs>
                        <a:gs pos="100000">
                          <a:schemeClr val="accent4">
                            <a:lumMod val="105000"/>
                            <a:satMod val="109000"/>
                            <a:tint val="81000"/>
                          </a:schemeClr>
                        </a:gs>
                      </a:gsLst>
                      <a:lin ang="5400000" scaled="0"/>
                    </a:gradFill>
                    <a:ln>
                      <a:noFill/>
                    </a:ln>
                    <a:effectLst/>
                    <a:sp3d/>
                  </c:spPr>
                </c:dPt>
                <c:dLbls>
                  <c:dLbl>
                    <c:idx val="0"/>
                    <c:layout>
                      <c:manualLayout>
                        <c:x val="0.45755872604121633"/>
                        <c:y val="-3.0031355572826431E-2"/>
                      </c:manualLayout>
                    </c:layout>
                    <c:tx>
                      <c:rich>
                        <a:bodyPr/>
                        <a:lstStyle/>
                        <a:p>
                          <a:fld id="{5FD9F6FB-A259-4BFC-BBF3-EE7E0B7EE167}" type="CATEGORYNAME">
                            <a:rPr lang="ru-RU"/>
                            <a:pPr/>
                            <a:t>[ИМЯ КАТЕГОРИИ]</a:t>
                          </a:fld>
                          <a:r>
                            <a:rPr lang="ru-RU"/>
                            <a:t>; </a:t>
                          </a:r>
                          <a:fld id="{8E97DD2C-90EB-4B3E-AE4C-50C05717B15C}" type="VALUE">
                            <a:rPr lang="ru-RU"/>
                            <a:pPr/>
                            <a:t>[ЗНАЧЕНИЕ]</a:t>
                          </a:fld>
                          <a:endParaRPr lang="ru-RU"/>
                        </a:p>
                      </c:rich>
                    </c:tx>
                    <c:dLblPos val="bestFit"/>
                    <c:showLegendKey val="0"/>
                    <c:showVal val="1"/>
                    <c:showCatName val="1"/>
                    <c:showSerName val="0"/>
                    <c:showPercent val="0"/>
                    <c:showBubbleSize val="0"/>
                    <c:extLst xmlns:c15="http://schemas.microsoft.com/office/drawing/2012/chart">
                      <c:ext xmlns:c15="http://schemas.microsoft.com/office/drawing/2012/chart" uri="{CE6537A1-D6FC-4f65-9D91-7224C49458BB}">
                        <c15:dlblFieldTable/>
                        <c15:showDataLabelsRange val="0"/>
                      </c:ext>
                    </c:extLst>
                  </c:dLbl>
                  <c:dLbl>
                    <c:idx val="1"/>
                    <c:layout>
                      <c:manualLayout>
                        <c:x val="0.22543044220206246"/>
                        <c:y val="1.3347269143478413E-2"/>
                      </c:manualLayout>
                    </c:layout>
                    <c:tx>
                      <c:rich>
                        <a:bodyPr/>
                        <a:lstStyle/>
                        <a:p>
                          <a:fld id="{770C7B48-634D-4057-AB22-BF49E664FA14}" type="CATEGORYNAME">
                            <a:rPr lang="ru-RU"/>
                            <a:pPr/>
                            <a:t>[ИМЯ КАТЕГОРИИ]</a:t>
                          </a:fld>
                          <a:r>
                            <a:rPr lang="ru-RU"/>
                            <a:t>; </a:t>
                          </a:r>
                          <a:fld id="{8199FD51-A1AD-417C-924B-F728864973FB}" type="VALUE">
                            <a:rPr lang="ru-RU"/>
                            <a:pPr/>
                            <a:t>[ЗНАЧЕНИЕ]</a:t>
                          </a:fld>
                          <a:endParaRPr lang="ru-RU"/>
                        </a:p>
                      </c:rich>
                    </c:tx>
                    <c:dLblPos val="bestFit"/>
                    <c:showLegendKey val="0"/>
                    <c:showVal val="1"/>
                    <c:showCatName val="1"/>
                    <c:showSerName val="0"/>
                    <c:showPercent val="0"/>
                    <c:showBubbleSize val="0"/>
                    <c:extLst xmlns:c15="http://schemas.microsoft.com/office/drawing/2012/chart">
                      <c:ext xmlns:c15="http://schemas.microsoft.com/office/drawing/2012/chart" uri="{CE6537A1-D6FC-4f65-9D91-7224C49458BB}">
                        <c15:dlblFieldTable/>
                        <c15:showDataLabelsRange val="0"/>
                      </c:ext>
                    </c:extLst>
                  </c:dLbl>
                  <c:dLbl>
                    <c:idx val="2"/>
                    <c:layout>
                      <c:manualLayout>
                        <c:x val="-6.1177668027109319E-2"/>
                        <c:y val="-0.11678860500543613"/>
                      </c:manualLayout>
                    </c:layout>
                    <c:dLblPos val="bestFit"/>
                    <c:showLegendKey val="0"/>
                    <c:showVal val="1"/>
                    <c:showCatName val="1"/>
                    <c:showSerName val="0"/>
                    <c:showPercent val="0"/>
                    <c:showBubbleSize val="0"/>
                    <c:extLst xmlns:c15="http://schemas.microsoft.com/office/drawing/2012/chart">
                      <c:ext xmlns:c15="http://schemas.microsoft.com/office/drawing/2012/chart" uri="{CE6537A1-D6FC-4f65-9D91-7224C49458BB}"/>
                    </c:extLst>
                  </c:dLbl>
                  <c:dLbl>
                    <c:idx val="3"/>
                    <c:layout>
                      <c:manualLayout>
                        <c:x val="0.18098423147034182"/>
                        <c:y val="7.0073163003261552E-2"/>
                      </c:manualLayout>
                    </c:layout>
                    <c:dLblPos val="bestFit"/>
                    <c:showLegendKey val="0"/>
                    <c:showVal val="1"/>
                    <c:showCatName val="1"/>
                    <c:showSerName val="0"/>
                    <c:showPercent val="0"/>
                    <c:showBubbleSize val="0"/>
                    <c:extLst xmlns:c15="http://schemas.microsoft.com/office/drawing/2012/char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1"/>
                  <c:showSerName val="0"/>
                  <c:showPercent val="0"/>
                  <c:showBubbleSize val="0"/>
                  <c:showLeaderLines val="0"/>
                  <c:extLst xmlns:c15="http://schemas.microsoft.com/office/drawing/2012/chart">
                    <c:ext xmlns:c15="http://schemas.microsoft.com/office/drawing/2012/chart" uri="{CE6537A1-D6FC-4f65-9D91-7224C49458BB}"/>
                  </c:extLst>
                </c:dLbls>
                <c:cat>
                  <c:strRef>
                    <c:extLst xmlns:c15="http://schemas.microsoft.com/office/drawing/2012/chart">
                      <c:ext xmlns:c15="http://schemas.microsoft.com/office/drawing/2012/chart" uri="{02D57815-91ED-43cb-92C2-25804820EDAC}">
                        <c15:formulaRef>
                          <c15:sqref>расходы!$A$112:$A$115</c15:sqref>
                        </c15:formulaRef>
                      </c:ext>
                    </c:extLst>
                    <c:strCache>
                      <c:ptCount val="4"/>
                      <c:pt idx="0">
                        <c:v>Расходы на выплаты персоналу </c:v>
                      </c:pt>
                      <c:pt idx="1">
                        <c:v>Закупка товаров, работ и услуг </c:v>
                      </c:pt>
                      <c:pt idx="2">
                        <c:v>Социальное обеспечение и иные выплаты населению</c:v>
                      </c:pt>
                      <c:pt idx="3">
                        <c:v>Иные бюджетные ассигнования</c:v>
                      </c:pt>
                    </c:strCache>
                  </c:strRef>
                </c:cat>
                <c:val>
                  <c:numRef>
                    <c:extLst xmlns:c15="http://schemas.microsoft.com/office/drawing/2012/chart">
                      <c:ext xmlns:c15="http://schemas.microsoft.com/office/drawing/2012/chart" uri="{02D57815-91ED-43cb-92C2-25804820EDAC}">
                        <c15:formulaRef>
                          <c15:sqref>расходы!$D$112:$D$115</c15:sqref>
                        </c15:formulaRef>
                      </c:ext>
                    </c:extLst>
                    <c:numCache>
                      <c:formatCode>0.00%</c:formatCode>
                      <c:ptCount val="4"/>
                      <c:pt idx="0">
                        <c:v>0.8699803614320829</c:v>
                      </c:pt>
                      <c:pt idx="1">
                        <c:v>0.1269402936198617</c:v>
                      </c:pt>
                      <c:pt idx="2">
                        <c:v>1.1246429876172151E-3</c:v>
                      </c:pt>
                      <c:pt idx="3">
                        <c:v>1.9547019604382091E-3</c:v>
                      </c:pt>
                    </c:numCache>
                  </c:numRef>
                </c:val>
              </c15:ser>
            </c15:filteredPieSeries>
            <c15:filteredPieSeries>
              <c15:ser>
                <c:idx val="3"/>
                <c:order val="3"/>
                <c:dPt>
                  <c:idx val="0"/>
                  <c:bubble3D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a:noFill/>
                    </a:ln>
                    <a:effectLst/>
                    <a:sp3d/>
                  </c:spPr>
                </c:dPt>
                <c:dPt>
                  <c:idx val="1"/>
                  <c:bubble3D val="0"/>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a:noFill/>
                    </a:ln>
                    <a:effectLst/>
                    <a:sp3d/>
                  </c:spPr>
                </c:dPt>
                <c:dPt>
                  <c:idx val="2"/>
                  <c:bubble3D val="0"/>
                  <c:spPr>
                    <a:gradFill rotWithShape="1">
                      <a:gsLst>
                        <a:gs pos="0">
                          <a:schemeClr val="accent3">
                            <a:lumMod val="110000"/>
                            <a:satMod val="105000"/>
                            <a:tint val="67000"/>
                          </a:schemeClr>
                        </a:gs>
                        <a:gs pos="50000">
                          <a:schemeClr val="accent3">
                            <a:lumMod val="105000"/>
                            <a:satMod val="103000"/>
                            <a:tint val="73000"/>
                          </a:schemeClr>
                        </a:gs>
                        <a:gs pos="100000">
                          <a:schemeClr val="accent3">
                            <a:lumMod val="105000"/>
                            <a:satMod val="109000"/>
                            <a:tint val="81000"/>
                          </a:schemeClr>
                        </a:gs>
                      </a:gsLst>
                      <a:lin ang="5400000" scaled="0"/>
                    </a:gradFill>
                    <a:ln>
                      <a:noFill/>
                    </a:ln>
                    <a:effectLst/>
                    <a:sp3d/>
                  </c:spPr>
                </c:dPt>
                <c:dPt>
                  <c:idx val="3"/>
                  <c:bubble3D val="0"/>
                  <c:spPr>
                    <a:gradFill rotWithShape="1">
                      <a:gsLst>
                        <a:gs pos="0">
                          <a:schemeClr val="accent4">
                            <a:lumMod val="110000"/>
                            <a:satMod val="105000"/>
                            <a:tint val="67000"/>
                          </a:schemeClr>
                        </a:gs>
                        <a:gs pos="50000">
                          <a:schemeClr val="accent4">
                            <a:lumMod val="105000"/>
                            <a:satMod val="103000"/>
                            <a:tint val="73000"/>
                          </a:schemeClr>
                        </a:gs>
                        <a:gs pos="100000">
                          <a:schemeClr val="accent4">
                            <a:lumMod val="105000"/>
                            <a:satMod val="109000"/>
                            <a:tint val="81000"/>
                          </a:schemeClr>
                        </a:gs>
                      </a:gsLst>
                      <a:lin ang="5400000" scaled="0"/>
                    </a:gradFill>
                    <a:ln>
                      <a:noFill/>
                    </a:ln>
                    <a:effectLst/>
                    <a:sp3d/>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0"/>
                  <c:showCatName val="1"/>
                  <c:showSerName val="0"/>
                  <c:showPercent val="0"/>
                  <c:showBubbleSize val="0"/>
                  <c:showLeaderLines val="1"/>
                  <c:leaderLines>
                    <c:spPr>
                      <a:ln w="9525">
                        <a:solidFill>
                          <a:schemeClr val="tx1">
                            <a:lumMod val="35000"/>
                            <a:lumOff val="65000"/>
                          </a:schemeClr>
                        </a:solidFill>
                      </a:ln>
                      <a:effectLst/>
                    </c:spPr>
                  </c:leaderLines>
                  <c:extLst xmlns:c15="http://schemas.microsoft.com/office/drawing/2012/chart">
                    <c:ext xmlns:c15="http://schemas.microsoft.com/office/drawing/2012/chart" uri="{CE6537A1-D6FC-4f65-9D91-7224C49458BB}"/>
                  </c:extLst>
                </c:dLbls>
                <c:cat>
                  <c:strRef>
                    <c:extLst xmlns:c15="http://schemas.microsoft.com/office/drawing/2012/chart">
                      <c:ext xmlns:c15="http://schemas.microsoft.com/office/drawing/2012/chart" uri="{02D57815-91ED-43cb-92C2-25804820EDAC}">
                        <c15:formulaRef>
                          <c15:sqref>расходы!$A$112:$A$115</c15:sqref>
                        </c15:formulaRef>
                      </c:ext>
                    </c:extLst>
                    <c:strCache>
                      <c:ptCount val="4"/>
                      <c:pt idx="0">
                        <c:v>Расходы на выплаты персоналу </c:v>
                      </c:pt>
                      <c:pt idx="1">
                        <c:v>Закупка товаров, работ и услуг </c:v>
                      </c:pt>
                      <c:pt idx="2">
                        <c:v>Социальное обеспечение и иные выплаты населению</c:v>
                      </c:pt>
                      <c:pt idx="3">
                        <c:v>Иные бюджетные ассигнования</c:v>
                      </c:pt>
                    </c:strCache>
                  </c:strRef>
                </c:cat>
                <c:val>
                  <c:numRef>
                    <c:extLst xmlns:c15="http://schemas.microsoft.com/office/drawing/2012/chart">
                      <c:ext xmlns:c15="http://schemas.microsoft.com/office/drawing/2012/chart" uri="{02D57815-91ED-43cb-92C2-25804820EDAC}">
                        <c15:formulaRef>
                          <c15:sqref>расходы!$E$112:$E$115</c15:sqref>
                        </c15:formulaRef>
                      </c:ext>
                    </c:extLst>
                    <c:numCache>
                      <c:formatCode>#,##0.00</c:formatCode>
                      <c:ptCount val="4"/>
                      <c:pt idx="0">
                        <c:v>75347104.530000001</c:v>
                      </c:pt>
                      <c:pt idx="1">
                        <c:v>10994022.390000001</c:v>
                      </c:pt>
                      <c:pt idx="2">
                        <c:v>97402.880000000005</c:v>
                      </c:pt>
                      <c:pt idx="3">
                        <c:v>169292.48</c:v>
                      </c:pt>
                    </c:numCache>
                  </c:numRef>
                </c:val>
              </c15:ser>
            </c15:filteredPieSeries>
            <c15:filteredPieSeries>
              <c15:ser>
                <c:idx val="4"/>
                <c:order val="4"/>
                <c:dPt>
                  <c:idx val="0"/>
                  <c:bubble3D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a:noFill/>
                    </a:ln>
                    <a:effectLst/>
                    <a:sp3d/>
                  </c:spPr>
                </c:dPt>
                <c:dPt>
                  <c:idx val="1"/>
                  <c:bubble3D val="0"/>
                  <c:explosion val="15"/>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a:noFill/>
                    </a:ln>
                    <a:effectLst/>
                    <a:sp3d/>
                  </c:spPr>
                </c:dPt>
                <c:dPt>
                  <c:idx val="2"/>
                  <c:bubble3D val="0"/>
                  <c:explosion val="14"/>
                  <c:spPr>
                    <a:gradFill rotWithShape="1">
                      <a:gsLst>
                        <a:gs pos="0">
                          <a:schemeClr val="accent3">
                            <a:lumMod val="110000"/>
                            <a:satMod val="105000"/>
                            <a:tint val="67000"/>
                          </a:schemeClr>
                        </a:gs>
                        <a:gs pos="50000">
                          <a:schemeClr val="accent3">
                            <a:lumMod val="105000"/>
                            <a:satMod val="103000"/>
                            <a:tint val="73000"/>
                          </a:schemeClr>
                        </a:gs>
                        <a:gs pos="100000">
                          <a:schemeClr val="accent3">
                            <a:lumMod val="105000"/>
                            <a:satMod val="109000"/>
                            <a:tint val="81000"/>
                          </a:schemeClr>
                        </a:gs>
                      </a:gsLst>
                      <a:lin ang="5400000" scaled="0"/>
                    </a:gradFill>
                    <a:ln>
                      <a:noFill/>
                    </a:ln>
                    <a:effectLst/>
                    <a:sp3d/>
                  </c:spPr>
                </c:dPt>
                <c:dPt>
                  <c:idx val="3"/>
                  <c:bubble3D val="0"/>
                  <c:explosion val="32"/>
                  <c:spPr>
                    <a:gradFill rotWithShape="1">
                      <a:gsLst>
                        <a:gs pos="0">
                          <a:schemeClr val="accent4">
                            <a:lumMod val="110000"/>
                            <a:satMod val="105000"/>
                            <a:tint val="67000"/>
                          </a:schemeClr>
                        </a:gs>
                        <a:gs pos="50000">
                          <a:schemeClr val="accent4">
                            <a:lumMod val="105000"/>
                            <a:satMod val="103000"/>
                            <a:tint val="73000"/>
                          </a:schemeClr>
                        </a:gs>
                        <a:gs pos="100000">
                          <a:schemeClr val="accent4">
                            <a:lumMod val="105000"/>
                            <a:satMod val="109000"/>
                            <a:tint val="81000"/>
                          </a:schemeClr>
                        </a:gs>
                      </a:gsLst>
                      <a:lin ang="5400000" scaled="0"/>
                    </a:gradFill>
                    <a:ln>
                      <a:noFill/>
                    </a:ln>
                    <a:effectLst/>
                    <a:sp3d/>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0"/>
                  <c:showCatName val="1"/>
                  <c:showSerName val="0"/>
                  <c:showPercent val="0"/>
                  <c:showBubbleSize val="0"/>
                  <c:showLeaderLines val="1"/>
                  <c:leaderLines>
                    <c:spPr>
                      <a:ln w="9525">
                        <a:solidFill>
                          <a:schemeClr val="tx1">
                            <a:lumMod val="35000"/>
                            <a:lumOff val="65000"/>
                          </a:schemeClr>
                        </a:solidFill>
                      </a:ln>
                      <a:effectLst/>
                    </c:spPr>
                  </c:leaderLines>
                  <c:extLst xmlns:c15="http://schemas.microsoft.com/office/drawing/2012/chart">
                    <c:ext xmlns:c15="http://schemas.microsoft.com/office/drawing/2012/chart" uri="{CE6537A1-D6FC-4f65-9D91-7224C49458BB}"/>
                  </c:extLst>
                </c:dLbls>
                <c:cat>
                  <c:strRef>
                    <c:extLst xmlns:c15="http://schemas.microsoft.com/office/drawing/2012/chart">
                      <c:ext xmlns:c15="http://schemas.microsoft.com/office/drawing/2012/chart" uri="{02D57815-91ED-43cb-92C2-25804820EDAC}">
                        <c15:formulaRef>
                          <c15:sqref>расходы!$A$112:$A$115</c15:sqref>
                        </c15:formulaRef>
                      </c:ext>
                    </c:extLst>
                    <c:strCache>
                      <c:ptCount val="4"/>
                      <c:pt idx="0">
                        <c:v>Расходы на выплаты персоналу </c:v>
                      </c:pt>
                      <c:pt idx="1">
                        <c:v>Закупка товаров, работ и услуг </c:v>
                      </c:pt>
                      <c:pt idx="2">
                        <c:v>Социальное обеспечение и иные выплаты населению</c:v>
                      </c:pt>
                      <c:pt idx="3">
                        <c:v>Иные бюджетные ассигнования</c:v>
                      </c:pt>
                    </c:strCache>
                  </c:strRef>
                </c:cat>
                <c:val>
                  <c:numRef>
                    <c:extLst xmlns:c15="http://schemas.microsoft.com/office/drawing/2012/chart">
                      <c:ext xmlns:c15="http://schemas.microsoft.com/office/drawing/2012/chart" uri="{02D57815-91ED-43cb-92C2-25804820EDAC}">
                        <c15:formulaRef>
                          <c15:sqref>расходы!$F$112:$F$115</c15:sqref>
                        </c15:formulaRef>
                      </c:ext>
                    </c:extLst>
                    <c:numCache>
                      <c:formatCode>0.00%</c:formatCode>
                      <c:ptCount val="4"/>
                      <c:pt idx="0">
                        <c:v>0.83419197137989032</c:v>
                      </c:pt>
                      <c:pt idx="1">
                        <c:v>0.16439009418054726</c:v>
                      </c:pt>
                      <c:pt idx="2">
                        <c:v>4.0253356321020786E-4</c:v>
                      </c:pt>
                      <c:pt idx="3">
                        <c:v>1.0154008763520849E-3</c:v>
                      </c:pt>
                    </c:numCache>
                  </c:numRef>
                </c:val>
              </c15:ser>
            </c15:filteredPieSeries>
          </c:ext>
        </c:extLst>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2.6183400226722626E-2"/>
          <c:w val="0.99974431127109975"/>
          <c:h val="0.91738445737761043"/>
        </c:manualLayout>
      </c:layout>
      <c:pie3DChart>
        <c:varyColors val="1"/>
        <c:ser>
          <c:idx val="0"/>
          <c:order val="0"/>
          <c:dPt>
            <c:idx val="0"/>
            <c:bubble3D val="0"/>
            <c:spPr>
              <a:solidFill>
                <a:srgbClr val="C00000"/>
              </a:solidFill>
              <a:ln>
                <a:solidFill>
                  <a:srgbClr val="C00000"/>
                </a:solidFill>
              </a:ln>
              <a:effectLst/>
              <a:sp3d>
                <a:contourClr>
                  <a:srgbClr val="C00000"/>
                </a:contourClr>
              </a:sp3d>
            </c:spPr>
          </c:dPt>
          <c:dPt>
            <c:idx val="1"/>
            <c:bubble3D val="0"/>
            <c:explosion val="7"/>
            <c:spPr>
              <a:solidFill>
                <a:schemeClr val="accent6">
                  <a:lumMod val="60000"/>
                  <a:lumOff val="40000"/>
                </a:schemeClr>
              </a:solidFill>
              <a:ln>
                <a:solidFill>
                  <a:schemeClr val="accent6">
                    <a:lumMod val="75000"/>
                  </a:schemeClr>
                </a:solidFill>
              </a:ln>
              <a:effectLst/>
              <a:sp3d>
                <a:contourClr>
                  <a:schemeClr val="accent6">
                    <a:lumMod val="75000"/>
                  </a:schemeClr>
                </a:contourClr>
              </a:sp3d>
            </c:spPr>
          </c:dPt>
          <c:dPt>
            <c:idx val="2"/>
            <c:bubble3D val="0"/>
            <c:explosion val="9"/>
            <c:spPr>
              <a:solidFill>
                <a:schemeClr val="accent1">
                  <a:lumMod val="60000"/>
                  <a:lumOff val="40000"/>
                </a:schemeClr>
              </a:solidFill>
              <a:ln>
                <a:solidFill>
                  <a:schemeClr val="accent1">
                    <a:lumMod val="75000"/>
                  </a:schemeClr>
                </a:solidFill>
              </a:ln>
              <a:effectLst/>
              <a:sp3d>
                <a:contourClr>
                  <a:schemeClr val="accent1">
                    <a:lumMod val="75000"/>
                  </a:schemeClr>
                </a:contourClr>
              </a:sp3d>
            </c:spPr>
          </c:dPt>
          <c:dLbls>
            <c:dLbl>
              <c:idx val="0"/>
              <c:layout>
                <c:manualLayout>
                  <c:x val="0.33822907162430638"/>
                  <c:y val="5.8242839210316137E-2"/>
                </c:manualLayout>
              </c:layout>
              <c:tx>
                <c:rich>
                  <a:bodyPr rot="0" spcFirstLastPara="1" vertOverflow="ellipsis" vert="horz" wrap="square" lIns="38100" tIns="19050" rIns="38100" bIns="19050" anchor="ctr" anchorCtr="1">
                    <a:noAutofit/>
                  </a:bodyPr>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fld id="{F733EAC0-F2CE-4C49-87E4-0F3737A2867C}" type="CATEGORYNAME">
                      <a:rPr lang="ru-RU" b="1">
                        <a:solidFill>
                          <a:srgbClr val="C00000"/>
                        </a:solidFill>
                      </a:rPr>
                      <a:pPr>
                        <a:defRPr/>
                      </a:pPr>
                      <a:t>[ИМЯ КАТЕГОРИИ]</a:t>
                    </a:fld>
                    <a:r>
                      <a:rPr lang="ru-RU" baseline="0"/>
                      <a:t>; </a:t>
                    </a:r>
                    <a:fld id="{71023485-6E68-451B-AA5B-16F50DE1D88F}" type="VALUE">
                      <a:rPr lang="ru-RU" b="1" baseline="0">
                        <a:solidFill>
                          <a:srgbClr val="C00000"/>
                        </a:solidFill>
                      </a:rPr>
                      <a:pPr>
                        <a:defRPr/>
                      </a:pPr>
                      <a:t>[ЗНАЧЕНИЕ]</a:t>
                    </a:fld>
                    <a:endParaRPr lang="ru-RU" baseline="0"/>
                  </a:p>
                </c:rich>
              </c:tx>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1"/>
              <c:showVal val="1"/>
              <c:showCatName val="1"/>
              <c:showSerName val="0"/>
              <c:showPercent val="0"/>
              <c:showBubbleSize val="0"/>
              <c:extLst>
                <c:ext xmlns:c15="http://schemas.microsoft.com/office/drawing/2012/chart" uri="{CE6537A1-D6FC-4f65-9D91-7224C49458BB}">
                  <c15:layout>
                    <c:manualLayout>
                      <c:w val="0.27698839808555747"/>
                      <c:h val="0.21092867739358662"/>
                    </c:manualLayout>
                  </c15:layout>
                  <c15:dlblFieldTable/>
                  <c15:showDataLabelsRange val="0"/>
                </c:ext>
              </c:extLst>
            </c:dLbl>
            <c:dLbl>
              <c:idx val="1"/>
              <c:layout>
                <c:manualLayout>
                  <c:x val="-3.1383489353081571E-2"/>
                  <c:y val="0.43278062329587441"/>
                </c:manualLayout>
              </c:layout>
              <c:tx>
                <c:rich>
                  <a:bodyPr/>
                  <a:lstStyle/>
                  <a:p>
                    <a:fld id="{F8CE5FD0-517C-4E1F-A02B-88AC1E271BE0}" type="CATEGORYNAME">
                      <a:rPr lang="ru-RU" b="1">
                        <a:solidFill>
                          <a:schemeClr val="accent6">
                            <a:lumMod val="75000"/>
                          </a:schemeClr>
                        </a:solidFill>
                      </a:rPr>
                      <a:pPr/>
                      <a:t>[ИМЯ КАТЕГОРИИ]</a:t>
                    </a:fld>
                    <a:r>
                      <a:rPr lang="ru-RU" b="1" baseline="0">
                        <a:solidFill>
                          <a:schemeClr val="accent6">
                            <a:lumMod val="75000"/>
                          </a:schemeClr>
                        </a:solidFill>
                      </a:rPr>
                      <a:t>; </a:t>
                    </a:r>
                    <a:fld id="{EBA010CC-76A9-4844-9EEE-00ADAC10A864}" type="VALUE">
                      <a:rPr lang="ru-RU" b="1" baseline="0">
                        <a:solidFill>
                          <a:schemeClr val="accent6">
                            <a:lumMod val="75000"/>
                          </a:schemeClr>
                        </a:solidFill>
                      </a:rPr>
                      <a:pPr/>
                      <a:t>[ЗНАЧЕНИЕ]</a:t>
                    </a:fld>
                    <a:endParaRPr lang="ru-RU" b="1" baseline="0">
                      <a:solidFill>
                        <a:schemeClr val="accent6">
                          <a:lumMod val="75000"/>
                        </a:schemeClr>
                      </a:solidFill>
                    </a:endParaRPr>
                  </a:p>
                </c:rich>
              </c:tx>
              <c:showLegendKey val="1"/>
              <c:showVal val="1"/>
              <c:showCatName val="1"/>
              <c:showSerName val="0"/>
              <c:showPercent val="0"/>
              <c:showBubbleSize val="0"/>
              <c:extLst>
                <c:ext xmlns:c15="http://schemas.microsoft.com/office/drawing/2012/chart" uri="{CE6537A1-D6FC-4f65-9D91-7224C49458BB}">
                  <c15:layout>
                    <c:manualLayout>
                      <c:w val="0.26119079428491182"/>
                      <c:h val="0.15875486381322956"/>
                    </c:manualLayout>
                  </c15:layout>
                  <c15:dlblFieldTable/>
                  <c15:showDataLabelsRange val="0"/>
                </c:ext>
              </c:extLst>
            </c:dLbl>
            <c:dLbl>
              <c:idx val="2"/>
              <c:layout>
                <c:manualLayout>
                  <c:x val="3.8981787933364386E-3"/>
                  <c:y val="0.28595826007185993"/>
                </c:manualLayout>
              </c:layout>
              <c:tx>
                <c:rich>
                  <a:bodyPr rot="0" spcFirstLastPara="1" vertOverflow="ellipsis" vert="horz" wrap="square" lIns="38100" tIns="19050" rIns="38100" bIns="19050" anchor="ctr" anchorCtr="1">
                    <a:noAutofit/>
                  </a:bodyPr>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fld id="{8577FE94-870A-40D5-B0E4-4A9354C54E2F}" type="CATEGORYNAME">
                      <a:rPr lang="ru-RU" b="1">
                        <a:solidFill>
                          <a:schemeClr val="accent5">
                            <a:lumMod val="75000"/>
                          </a:schemeClr>
                        </a:solidFill>
                      </a:rPr>
                      <a:pPr>
                        <a:defRPr/>
                      </a:pPr>
                      <a:t>[ИМЯ КАТЕГОРИИ]</a:t>
                    </a:fld>
                    <a:r>
                      <a:rPr lang="ru-RU" b="1" baseline="0">
                        <a:solidFill>
                          <a:schemeClr val="accent5">
                            <a:lumMod val="75000"/>
                          </a:schemeClr>
                        </a:solidFill>
                      </a:rPr>
                      <a:t>; </a:t>
                    </a:r>
                    <a:fld id="{C6292604-9D86-4CD0-A108-C82CFA34ABDB}" type="VALUE">
                      <a:rPr lang="ru-RU" b="1" baseline="0">
                        <a:solidFill>
                          <a:schemeClr val="accent5">
                            <a:lumMod val="75000"/>
                          </a:schemeClr>
                        </a:solidFill>
                      </a:rPr>
                      <a:pPr>
                        <a:defRPr/>
                      </a:pPr>
                      <a:t>[ЗНАЧЕНИЕ]</a:t>
                    </a:fld>
                    <a:endParaRPr lang="ru-RU" b="1" baseline="0">
                      <a:solidFill>
                        <a:schemeClr val="accent5">
                          <a:lumMod val="75000"/>
                        </a:schemeClr>
                      </a:solidFill>
                    </a:endParaRPr>
                  </a:p>
                </c:rich>
              </c:tx>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1"/>
              <c:showVal val="1"/>
              <c:showCatName val="1"/>
              <c:showSerName val="0"/>
              <c:showPercent val="0"/>
              <c:showBubbleSize val="0"/>
              <c:extLst>
                <c:ext xmlns:c15="http://schemas.microsoft.com/office/drawing/2012/chart" uri="{CE6537A1-D6FC-4f65-9D91-7224C49458BB}">
                  <c15:layout>
                    <c:manualLayout>
                      <c:w val="0.24949602769296172"/>
                      <c:h val="0.22831998174141277"/>
                    </c:manualLayout>
                  </c15:layout>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1"/>
            <c:showVal val="1"/>
            <c:showCatName val="1"/>
            <c:showSerName val="0"/>
            <c:showPercent val="0"/>
            <c:showBubbleSize val="0"/>
            <c:showLeaderLines val="0"/>
            <c:extLst>
              <c:ext xmlns:c15="http://schemas.microsoft.com/office/drawing/2012/chart" uri="{CE6537A1-D6FC-4f65-9D91-7224C49458BB}"/>
            </c:extLst>
          </c:dLbls>
          <c:cat>
            <c:strRef>
              <c:f>расходы!$A$159:$A$161</c:f>
              <c:strCache>
                <c:ptCount val="3"/>
                <c:pt idx="0">
                  <c:v>Организация ДПО медицинских работников по программам ПК</c:v>
                </c:pt>
                <c:pt idx="1">
                  <c:v>Приобретение медицинского оборудования</c:v>
                </c:pt>
                <c:pt idx="2">
                  <c:v>Проведение ремонта медицинского оборудования</c:v>
                </c:pt>
              </c:strCache>
            </c:strRef>
          </c:cat>
          <c:val>
            <c:numRef>
              <c:f>расходы!$B$159:$B$161</c:f>
              <c:numCache>
                <c:formatCode>0.00%</c:formatCode>
                <c:ptCount val="3"/>
                <c:pt idx="0">
                  <c:v>3.8551111909124994E-4</c:v>
                </c:pt>
                <c:pt idx="1">
                  <c:v>0.49575849752762391</c:v>
                </c:pt>
                <c:pt idx="2">
                  <c:v>0.5038577516780296</c:v>
                </c:pt>
              </c:numCache>
            </c:numRef>
          </c:val>
        </c:ser>
        <c:dLbls>
          <c:showLegendKey val="0"/>
          <c:showVal val="1"/>
          <c:showCatName val="0"/>
          <c:showSerName val="0"/>
          <c:showPercent val="0"/>
          <c:showBubbleSize val="0"/>
          <c:showLeaderLines val="0"/>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11">
  <cs:axisTitle>
    <cs:lnRef idx="0"/>
    <cs:fillRef idx="0"/>
    <cs:effectRef idx="0"/>
    <cs:fontRef idx="minor">
      <a:schemeClr val="tx1">
        <a:lumMod val="50000"/>
        <a:lumOff val="50000"/>
      </a:schemeClr>
    </cs:fontRef>
    <cs:defRPr sz="900" kern="1200"/>
  </cs:axisTitle>
  <cs:categoryAxis>
    <cs:lnRef idx="0"/>
    <cs:fillRef idx="0"/>
    <cs:effectRef idx="0"/>
    <cs:fontRef idx="minor">
      <a:schemeClr val="tx1">
        <a:lumMod val="50000"/>
        <a:lumOff val="50000"/>
      </a:schemeClr>
    </cs:fontRef>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bg1"/>
    </cs:fontRef>
    <cs:spPr>
      <a:solidFill>
        <a:schemeClr val="tx1">
          <a:lumMod val="35000"/>
          <a:lumOff val="65000"/>
        </a:schemeClr>
      </a:solidFill>
    </cs:spPr>
    <cs:defRPr sz="900"/>
    <cs:bodyPr rot="0" spcFirstLastPara="1" vertOverflow="clip" horzOverflow="clip" vert="horz" wrap="square" lIns="36576" tIns="18288" rIns="36576" bIns="18288" anchor="ctr" anchorCtr="1">
      <a:spAutoFit/>
    </cs:bodyPr>
  </cs:dataLabelCallout>
  <cs:dataPoint>
    <cs:lnRef idx="0">
      <cs:styleClr val="auto"/>
    </cs:lnRef>
    <cs:fillRef idx="0"/>
    <cs:effectRef idx="0"/>
    <cs:fontRef idx="minor">
      <a:schemeClr val="dk1"/>
    </cs:fontRef>
    <cs:spPr>
      <a:noFill/>
      <a:ln w="25400" cap="flat" cmpd="sng" algn="ctr">
        <a:solidFill>
          <a:schemeClr val="phClr"/>
        </a:solidFill>
        <a:miter lim="800000"/>
      </a:ln>
    </cs:spPr>
  </cs:dataPoint>
  <cs:dataPoint3D>
    <cs:lnRef idx="0">
      <cs:styleClr val="auto"/>
    </cs:lnRef>
    <cs:fillRef idx="0">
      <cs:styleClr val="auto"/>
    </cs:fillRef>
    <cs:effectRef idx="0"/>
    <cs:fontRef idx="minor">
      <a:schemeClr val="dk1"/>
    </cs:fontRef>
    <cs:spPr>
      <a:ln w="19050" cap="flat" cmpd="sng" algn="ctr">
        <a:solidFill>
          <a:schemeClr val="phClr"/>
        </a:solidFill>
        <a:miter lim="800000"/>
      </a:ln>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styleClr val="auto"/>
    </cs:lnRef>
    <cs:fillRef idx="0">
      <cs:styleClr val="auto"/>
    </cs:fillRef>
    <cs:effectRef idx="0"/>
    <cs:fontRef idx="minor">
      <a:schemeClr val="dk1"/>
    </cs:fontRef>
    <cs:spPr>
      <a:ln w="19050" cap="rnd">
        <a:solidFill>
          <a:schemeClr val="phClr"/>
        </a:solidFill>
        <a:round/>
      </a:ln>
    </cs:spPr>
  </cs:dataPointMarker>
  <cs:dataPointMarkerLayout symbol="circle" size="6"/>
  <cs:dataPointWireframe>
    <cs:lnRef idx="0">
      <cs:styleClr val="auto"/>
    </cs:lnRef>
    <cs:fillRef idx="1"/>
    <cs:effectRef idx="0"/>
    <cs:fontRef idx="minor">
      <a:schemeClr val="tx1"/>
    </cs:fontRef>
    <cs:spPr>
      <a:ln w="9525">
        <a:solidFill>
          <a:schemeClr val="phClr"/>
        </a:solidFill>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tx1">
            <a:lumMod val="50000"/>
            <a:lumOff val="50000"/>
          </a:schemeClr>
        </a:solidFill>
        <a:round/>
      </a:ln>
    </cs:spPr>
  </cs:downBar>
  <cs:dropLine>
    <cs:lnRef idx="0"/>
    <cs:fillRef idx="0"/>
    <cs:effectRef idx="0"/>
    <cs:fontRef idx="minor">
      <a:schemeClr val="dk1"/>
    </cs:fontRef>
    <cs:spPr>
      <a:ln w="9525" cap="flat" cmpd="sng" algn="ctr">
        <a:solidFill>
          <a:schemeClr val="tx1">
            <a:lumMod val="35000"/>
            <a:lumOff val="65000"/>
          </a:schemeClr>
        </a:solidFill>
        <a:round/>
      </a:ln>
    </cs:spPr>
  </cs:dropLine>
  <cs:errorBar>
    <cs:lnRef idx="0"/>
    <cs:fillRef idx="0"/>
    <cs:effectRef idx="0"/>
    <cs:fontRef idx="minor">
      <a:schemeClr val="dk1"/>
    </cs:fontRef>
    <cs:spPr>
      <a:ln w="9525" cap="flat" cmpd="sng" algn="ctr">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a:solidFill>
          <a:schemeClr val="tx1">
            <a:lumMod val="15000"/>
            <a:lumOff val="85000"/>
          </a:schemeClr>
        </a:solidFill>
      </a:ln>
    </cs:spPr>
  </cs:gridlineMajor>
  <cs:gridlineMinor>
    <cs:lnRef idx="0"/>
    <cs:fillRef idx="0"/>
    <cs:effectRef idx="0"/>
    <cs:fontRef idx="minor">
      <a:schemeClr val="dk1"/>
    </cs:fontRef>
    <cs:spPr>
      <a:ln w="9525">
        <a:solidFill>
          <a:schemeClr val="tx1">
            <a:lumMod val="5000"/>
            <a:lumOff val="95000"/>
          </a:schemeClr>
        </a:solidFill>
      </a:ln>
    </cs:spPr>
  </cs:gridlineMinor>
  <cs:hiLoLine>
    <cs:lnRef idx="0"/>
    <cs:fillRef idx="0"/>
    <cs:effectRef idx="0"/>
    <cs:fontRef idx="minor">
      <a:schemeClr val="dk1"/>
    </cs:fontRef>
    <cs:spPr>
      <a:ln w="9525" cap="flat" cmpd="sng" algn="ctr">
        <a:solidFill>
          <a:schemeClr val="tx1">
            <a:lumMod val="35000"/>
            <a:lumOff val="65000"/>
          </a:schemeClr>
        </a:solidFill>
        <a:round/>
      </a:ln>
    </cs:spPr>
  </cs:hiLoLine>
  <cs:leaderLine>
    <cs:lnRef idx="0"/>
    <cs:fillRef idx="0"/>
    <cs:effectRef idx="0"/>
    <cs:fontRef idx="minor">
      <a:schemeClr val="dk1"/>
    </cs:fontRef>
    <cs:spPr>
      <a:ln w="9525" cap="flat" cmpd="sng" algn="ctr">
        <a:solidFill>
          <a:schemeClr val="tx1">
            <a:lumMod val="35000"/>
            <a:lumOff val="65000"/>
          </a:schemeClr>
        </a:solidFill>
        <a:round/>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defRPr sz="900" kern="1200"/>
  </cs:seriesAxis>
  <cs:seriesLine>
    <cs:lnRef idx="0"/>
    <cs:fillRef idx="0"/>
    <cs:effectRef idx="0"/>
    <cs:fontRef idx="minor">
      <a:schemeClr val="dk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00" b="0" kern="1200" cap="none" spc="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cap="flat" cmpd="sng" algn="ctr">
        <a:solidFill>
          <a:schemeClr val="tx1">
            <a:lumMod val="50000"/>
            <a:lumOff val="50000"/>
          </a:schemeClr>
        </a:solidFill>
        <a:round/>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11.xml><?xml version="1.0" encoding="utf-8"?>
<cs:chartStyle xmlns:cs="http://schemas.microsoft.com/office/drawing/2012/chartStyle" xmlns:a="http://schemas.openxmlformats.org/drawingml/2006/main" id="211">
  <cs:axisTitle>
    <cs:lnRef idx="0"/>
    <cs:fillRef idx="0"/>
    <cs:effectRef idx="0"/>
    <cs:fontRef idx="minor">
      <a:schemeClr val="tx1">
        <a:lumMod val="50000"/>
        <a:lumOff val="50000"/>
      </a:schemeClr>
    </cs:fontRef>
    <cs:defRPr sz="900" kern="1200"/>
  </cs:axisTitle>
  <cs:categoryAxis>
    <cs:lnRef idx="0"/>
    <cs:fillRef idx="0"/>
    <cs:effectRef idx="0"/>
    <cs:fontRef idx="minor">
      <a:schemeClr val="tx1">
        <a:lumMod val="50000"/>
        <a:lumOff val="50000"/>
      </a:schemeClr>
    </cs:fontRef>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bg1"/>
    </cs:fontRef>
    <cs:spPr>
      <a:solidFill>
        <a:schemeClr val="tx1">
          <a:lumMod val="35000"/>
          <a:lumOff val="65000"/>
        </a:schemeClr>
      </a:solidFill>
    </cs:spPr>
    <cs:defRPr sz="900"/>
    <cs:bodyPr rot="0" spcFirstLastPara="1" vertOverflow="clip" horzOverflow="clip" vert="horz" wrap="square" lIns="36576" tIns="18288" rIns="36576" bIns="18288" anchor="ctr" anchorCtr="1">
      <a:spAutoFit/>
    </cs:bodyPr>
  </cs:dataLabelCallout>
  <cs:dataPoint>
    <cs:lnRef idx="0">
      <cs:styleClr val="auto"/>
    </cs:lnRef>
    <cs:fillRef idx="0"/>
    <cs:effectRef idx="0"/>
    <cs:fontRef idx="minor">
      <a:schemeClr val="dk1"/>
    </cs:fontRef>
    <cs:spPr>
      <a:noFill/>
      <a:ln w="25400" cap="flat" cmpd="sng" algn="ctr">
        <a:solidFill>
          <a:schemeClr val="phClr"/>
        </a:solidFill>
        <a:miter lim="800000"/>
      </a:ln>
    </cs:spPr>
  </cs:dataPoint>
  <cs:dataPoint3D>
    <cs:lnRef idx="0">
      <cs:styleClr val="auto"/>
    </cs:lnRef>
    <cs:fillRef idx="0">
      <cs:styleClr val="auto"/>
    </cs:fillRef>
    <cs:effectRef idx="0"/>
    <cs:fontRef idx="minor">
      <a:schemeClr val="dk1"/>
    </cs:fontRef>
    <cs:spPr>
      <a:ln w="19050" cap="flat" cmpd="sng" algn="ctr">
        <a:solidFill>
          <a:schemeClr val="phClr"/>
        </a:solidFill>
        <a:miter lim="800000"/>
      </a:ln>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styleClr val="auto"/>
    </cs:lnRef>
    <cs:fillRef idx="0">
      <cs:styleClr val="auto"/>
    </cs:fillRef>
    <cs:effectRef idx="0"/>
    <cs:fontRef idx="minor">
      <a:schemeClr val="dk1"/>
    </cs:fontRef>
    <cs:spPr>
      <a:ln w="19050" cap="rnd">
        <a:solidFill>
          <a:schemeClr val="phClr"/>
        </a:solidFill>
        <a:round/>
      </a:ln>
    </cs:spPr>
  </cs:dataPointMarker>
  <cs:dataPointMarkerLayout symbol="circle" size="6"/>
  <cs:dataPointWireframe>
    <cs:lnRef idx="0">
      <cs:styleClr val="auto"/>
    </cs:lnRef>
    <cs:fillRef idx="1"/>
    <cs:effectRef idx="0"/>
    <cs:fontRef idx="minor">
      <a:schemeClr val="tx1"/>
    </cs:fontRef>
    <cs:spPr>
      <a:ln w="9525">
        <a:solidFill>
          <a:schemeClr val="phClr"/>
        </a:solidFill>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tx1">
            <a:lumMod val="50000"/>
            <a:lumOff val="50000"/>
          </a:schemeClr>
        </a:solidFill>
        <a:round/>
      </a:ln>
    </cs:spPr>
  </cs:downBar>
  <cs:dropLine>
    <cs:lnRef idx="0"/>
    <cs:fillRef idx="0"/>
    <cs:effectRef idx="0"/>
    <cs:fontRef idx="minor">
      <a:schemeClr val="dk1"/>
    </cs:fontRef>
    <cs:spPr>
      <a:ln w="9525" cap="flat" cmpd="sng" algn="ctr">
        <a:solidFill>
          <a:schemeClr val="tx1">
            <a:lumMod val="35000"/>
            <a:lumOff val="65000"/>
          </a:schemeClr>
        </a:solidFill>
        <a:round/>
      </a:ln>
    </cs:spPr>
  </cs:dropLine>
  <cs:errorBar>
    <cs:lnRef idx="0"/>
    <cs:fillRef idx="0"/>
    <cs:effectRef idx="0"/>
    <cs:fontRef idx="minor">
      <a:schemeClr val="dk1"/>
    </cs:fontRef>
    <cs:spPr>
      <a:ln w="9525" cap="flat" cmpd="sng" algn="ctr">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a:solidFill>
          <a:schemeClr val="tx1">
            <a:lumMod val="15000"/>
            <a:lumOff val="85000"/>
          </a:schemeClr>
        </a:solidFill>
      </a:ln>
    </cs:spPr>
  </cs:gridlineMajor>
  <cs:gridlineMinor>
    <cs:lnRef idx="0"/>
    <cs:fillRef idx="0"/>
    <cs:effectRef idx="0"/>
    <cs:fontRef idx="minor">
      <a:schemeClr val="dk1"/>
    </cs:fontRef>
    <cs:spPr>
      <a:ln w="9525">
        <a:solidFill>
          <a:schemeClr val="tx1">
            <a:lumMod val="5000"/>
            <a:lumOff val="95000"/>
          </a:schemeClr>
        </a:solidFill>
      </a:ln>
    </cs:spPr>
  </cs:gridlineMinor>
  <cs:hiLoLine>
    <cs:lnRef idx="0"/>
    <cs:fillRef idx="0"/>
    <cs:effectRef idx="0"/>
    <cs:fontRef idx="minor">
      <a:schemeClr val="dk1"/>
    </cs:fontRef>
    <cs:spPr>
      <a:ln w="9525" cap="flat" cmpd="sng" algn="ctr">
        <a:solidFill>
          <a:schemeClr val="tx1">
            <a:lumMod val="35000"/>
            <a:lumOff val="65000"/>
          </a:schemeClr>
        </a:solidFill>
        <a:round/>
      </a:ln>
    </cs:spPr>
  </cs:hiLoLine>
  <cs:leaderLine>
    <cs:lnRef idx="0"/>
    <cs:fillRef idx="0"/>
    <cs:effectRef idx="0"/>
    <cs:fontRef idx="minor">
      <a:schemeClr val="dk1"/>
    </cs:fontRef>
    <cs:spPr>
      <a:ln w="9525" cap="flat" cmpd="sng" algn="ctr">
        <a:solidFill>
          <a:schemeClr val="tx1">
            <a:lumMod val="35000"/>
            <a:lumOff val="65000"/>
          </a:schemeClr>
        </a:solidFill>
        <a:round/>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defRPr sz="900" kern="1200"/>
  </cs:seriesAxis>
  <cs:seriesLine>
    <cs:lnRef idx="0"/>
    <cs:fillRef idx="0"/>
    <cs:effectRef idx="0"/>
    <cs:fontRef idx="minor">
      <a:schemeClr val="dk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00" b="0" kern="1200" cap="none" spc="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cap="flat" cmpd="sng" algn="ctr">
        <a:solidFill>
          <a:schemeClr val="tx1">
            <a:lumMod val="50000"/>
            <a:lumOff val="50000"/>
          </a:schemeClr>
        </a:solidFill>
        <a:round/>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12.xml><?xml version="1.0" encoding="utf-8"?>
<cs:chartStyle xmlns:cs="http://schemas.microsoft.com/office/drawing/2012/chartStyle" xmlns:a="http://schemas.openxmlformats.org/drawingml/2006/main" id="211">
  <cs:axisTitle>
    <cs:lnRef idx="0"/>
    <cs:fillRef idx="0"/>
    <cs:effectRef idx="0"/>
    <cs:fontRef idx="minor">
      <a:schemeClr val="tx1">
        <a:lumMod val="50000"/>
        <a:lumOff val="50000"/>
      </a:schemeClr>
    </cs:fontRef>
    <cs:defRPr sz="900" kern="1200"/>
  </cs:axisTitle>
  <cs:categoryAxis>
    <cs:lnRef idx="0"/>
    <cs:fillRef idx="0"/>
    <cs:effectRef idx="0"/>
    <cs:fontRef idx="minor">
      <a:schemeClr val="tx1">
        <a:lumMod val="50000"/>
        <a:lumOff val="50000"/>
      </a:schemeClr>
    </cs:fontRef>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bg1"/>
    </cs:fontRef>
    <cs:spPr>
      <a:solidFill>
        <a:schemeClr val="tx1">
          <a:lumMod val="35000"/>
          <a:lumOff val="65000"/>
        </a:schemeClr>
      </a:solidFill>
    </cs:spPr>
    <cs:defRPr sz="900"/>
    <cs:bodyPr rot="0" spcFirstLastPara="1" vertOverflow="clip" horzOverflow="clip" vert="horz" wrap="square" lIns="36576" tIns="18288" rIns="36576" bIns="18288" anchor="ctr" anchorCtr="1">
      <a:spAutoFit/>
    </cs:bodyPr>
  </cs:dataLabelCallout>
  <cs:dataPoint>
    <cs:lnRef idx="0">
      <cs:styleClr val="auto"/>
    </cs:lnRef>
    <cs:fillRef idx="0"/>
    <cs:effectRef idx="0"/>
    <cs:fontRef idx="minor">
      <a:schemeClr val="dk1"/>
    </cs:fontRef>
    <cs:spPr>
      <a:noFill/>
      <a:ln w="25400" cap="flat" cmpd="sng" algn="ctr">
        <a:solidFill>
          <a:schemeClr val="phClr"/>
        </a:solidFill>
        <a:miter lim="800000"/>
      </a:ln>
    </cs:spPr>
  </cs:dataPoint>
  <cs:dataPoint3D>
    <cs:lnRef idx="0">
      <cs:styleClr val="auto"/>
    </cs:lnRef>
    <cs:fillRef idx="0">
      <cs:styleClr val="auto"/>
    </cs:fillRef>
    <cs:effectRef idx="0"/>
    <cs:fontRef idx="minor">
      <a:schemeClr val="dk1"/>
    </cs:fontRef>
    <cs:spPr>
      <a:ln w="19050" cap="flat" cmpd="sng" algn="ctr">
        <a:solidFill>
          <a:schemeClr val="phClr"/>
        </a:solidFill>
        <a:miter lim="800000"/>
      </a:ln>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styleClr val="auto"/>
    </cs:lnRef>
    <cs:fillRef idx="0">
      <cs:styleClr val="auto"/>
    </cs:fillRef>
    <cs:effectRef idx="0"/>
    <cs:fontRef idx="minor">
      <a:schemeClr val="dk1"/>
    </cs:fontRef>
    <cs:spPr>
      <a:ln w="19050" cap="rnd">
        <a:solidFill>
          <a:schemeClr val="phClr"/>
        </a:solidFill>
        <a:round/>
      </a:ln>
    </cs:spPr>
  </cs:dataPointMarker>
  <cs:dataPointMarkerLayout symbol="circle" size="6"/>
  <cs:dataPointWireframe>
    <cs:lnRef idx="0">
      <cs:styleClr val="auto"/>
    </cs:lnRef>
    <cs:fillRef idx="1"/>
    <cs:effectRef idx="0"/>
    <cs:fontRef idx="minor">
      <a:schemeClr val="tx1"/>
    </cs:fontRef>
    <cs:spPr>
      <a:ln w="9525">
        <a:solidFill>
          <a:schemeClr val="phClr"/>
        </a:solidFill>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tx1">
            <a:lumMod val="50000"/>
            <a:lumOff val="50000"/>
          </a:schemeClr>
        </a:solidFill>
        <a:round/>
      </a:ln>
    </cs:spPr>
  </cs:downBar>
  <cs:dropLine>
    <cs:lnRef idx="0"/>
    <cs:fillRef idx="0"/>
    <cs:effectRef idx="0"/>
    <cs:fontRef idx="minor">
      <a:schemeClr val="dk1"/>
    </cs:fontRef>
    <cs:spPr>
      <a:ln w="9525" cap="flat" cmpd="sng" algn="ctr">
        <a:solidFill>
          <a:schemeClr val="tx1">
            <a:lumMod val="35000"/>
            <a:lumOff val="65000"/>
          </a:schemeClr>
        </a:solidFill>
        <a:round/>
      </a:ln>
    </cs:spPr>
  </cs:dropLine>
  <cs:errorBar>
    <cs:lnRef idx="0"/>
    <cs:fillRef idx="0"/>
    <cs:effectRef idx="0"/>
    <cs:fontRef idx="minor">
      <a:schemeClr val="dk1"/>
    </cs:fontRef>
    <cs:spPr>
      <a:ln w="9525" cap="flat" cmpd="sng" algn="ctr">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a:solidFill>
          <a:schemeClr val="tx1">
            <a:lumMod val="15000"/>
            <a:lumOff val="85000"/>
          </a:schemeClr>
        </a:solidFill>
      </a:ln>
    </cs:spPr>
  </cs:gridlineMajor>
  <cs:gridlineMinor>
    <cs:lnRef idx="0"/>
    <cs:fillRef idx="0"/>
    <cs:effectRef idx="0"/>
    <cs:fontRef idx="minor">
      <a:schemeClr val="dk1"/>
    </cs:fontRef>
    <cs:spPr>
      <a:ln w="9525">
        <a:solidFill>
          <a:schemeClr val="tx1">
            <a:lumMod val="5000"/>
            <a:lumOff val="95000"/>
          </a:schemeClr>
        </a:solidFill>
      </a:ln>
    </cs:spPr>
  </cs:gridlineMinor>
  <cs:hiLoLine>
    <cs:lnRef idx="0"/>
    <cs:fillRef idx="0"/>
    <cs:effectRef idx="0"/>
    <cs:fontRef idx="minor">
      <a:schemeClr val="dk1"/>
    </cs:fontRef>
    <cs:spPr>
      <a:ln w="9525" cap="flat" cmpd="sng" algn="ctr">
        <a:solidFill>
          <a:schemeClr val="tx1">
            <a:lumMod val="35000"/>
            <a:lumOff val="65000"/>
          </a:schemeClr>
        </a:solidFill>
        <a:round/>
      </a:ln>
    </cs:spPr>
  </cs:hiLoLine>
  <cs:leaderLine>
    <cs:lnRef idx="0"/>
    <cs:fillRef idx="0"/>
    <cs:effectRef idx="0"/>
    <cs:fontRef idx="minor">
      <a:schemeClr val="dk1"/>
    </cs:fontRef>
    <cs:spPr>
      <a:ln w="9525" cap="flat" cmpd="sng" algn="ctr">
        <a:solidFill>
          <a:schemeClr val="tx1">
            <a:lumMod val="35000"/>
            <a:lumOff val="65000"/>
          </a:schemeClr>
        </a:solidFill>
        <a:round/>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defRPr sz="900" kern="1200"/>
  </cs:seriesAxis>
  <cs:seriesLine>
    <cs:lnRef idx="0"/>
    <cs:fillRef idx="0"/>
    <cs:effectRef idx="0"/>
    <cs:fontRef idx="minor">
      <a:schemeClr val="dk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00" b="0" kern="1200" cap="none" spc="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cap="flat" cmpd="sng" algn="ctr">
        <a:solidFill>
          <a:schemeClr val="tx1">
            <a:lumMod val="50000"/>
            <a:lumOff val="50000"/>
          </a:schemeClr>
        </a:solidFill>
        <a:round/>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13.xml><?xml version="1.0" encoding="utf-8"?>
<cs:chartStyle xmlns:cs="http://schemas.microsoft.com/office/drawing/2012/chartStyle" xmlns:a="http://schemas.openxmlformats.org/drawingml/2006/main" id="301">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14.xml><?xml version="1.0" encoding="utf-8"?>
<cs:chartStyle xmlns:cs="http://schemas.microsoft.com/office/drawing/2012/chartStyle" xmlns:a="http://schemas.openxmlformats.org/drawingml/2006/main" id="211">
  <cs:axisTitle>
    <cs:lnRef idx="0"/>
    <cs:fillRef idx="0"/>
    <cs:effectRef idx="0"/>
    <cs:fontRef idx="minor">
      <a:schemeClr val="tx1">
        <a:lumMod val="50000"/>
        <a:lumOff val="50000"/>
      </a:schemeClr>
    </cs:fontRef>
    <cs:defRPr sz="900" kern="1200"/>
  </cs:axisTitle>
  <cs:categoryAxis>
    <cs:lnRef idx="0"/>
    <cs:fillRef idx="0"/>
    <cs:effectRef idx="0"/>
    <cs:fontRef idx="minor">
      <a:schemeClr val="tx1">
        <a:lumMod val="50000"/>
        <a:lumOff val="50000"/>
      </a:schemeClr>
    </cs:fontRef>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bg1"/>
    </cs:fontRef>
    <cs:spPr>
      <a:solidFill>
        <a:schemeClr val="tx1">
          <a:lumMod val="35000"/>
          <a:lumOff val="65000"/>
        </a:schemeClr>
      </a:solidFill>
    </cs:spPr>
    <cs:defRPr sz="900"/>
    <cs:bodyPr rot="0" spcFirstLastPara="1" vertOverflow="clip" horzOverflow="clip" vert="horz" wrap="square" lIns="36576" tIns="18288" rIns="36576" bIns="18288" anchor="ctr" anchorCtr="1">
      <a:spAutoFit/>
    </cs:bodyPr>
  </cs:dataLabelCallout>
  <cs:dataPoint>
    <cs:lnRef idx="0">
      <cs:styleClr val="auto"/>
    </cs:lnRef>
    <cs:fillRef idx="0"/>
    <cs:effectRef idx="0"/>
    <cs:fontRef idx="minor">
      <a:schemeClr val="dk1"/>
    </cs:fontRef>
    <cs:spPr>
      <a:noFill/>
      <a:ln w="25400" cap="flat" cmpd="sng" algn="ctr">
        <a:solidFill>
          <a:schemeClr val="phClr"/>
        </a:solidFill>
        <a:miter lim="800000"/>
      </a:ln>
    </cs:spPr>
  </cs:dataPoint>
  <cs:dataPoint3D>
    <cs:lnRef idx="0">
      <cs:styleClr val="auto"/>
    </cs:lnRef>
    <cs:fillRef idx="0">
      <cs:styleClr val="auto"/>
    </cs:fillRef>
    <cs:effectRef idx="0"/>
    <cs:fontRef idx="minor">
      <a:schemeClr val="dk1"/>
    </cs:fontRef>
    <cs:spPr>
      <a:ln w="19050" cap="flat" cmpd="sng" algn="ctr">
        <a:solidFill>
          <a:schemeClr val="phClr"/>
        </a:solidFill>
        <a:miter lim="800000"/>
      </a:ln>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styleClr val="auto"/>
    </cs:lnRef>
    <cs:fillRef idx="0">
      <cs:styleClr val="auto"/>
    </cs:fillRef>
    <cs:effectRef idx="0"/>
    <cs:fontRef idx="minor">
      <a:schemeClr val="dk1"/>
    </cs:fontRef>
    <cs:spPr>
      <a:ln w="19050" cap="rnd">
        <a:solidFill>
          <a:schemeClr val="phClr"/>
        </a:solidFill>
        <a:round/>
      </a:ln>
    </cs:spPr>
  </cs:dataPointMarker>
  <cs:dataPointMarkerLayout symbol="circle" size="6"/>
  <cs:dataPointWireframe>
    <cs:lnRef idx="0">
      <cs:styleClr val="auto"/>
    </cs:lnRef>
    <cs:fillRef idx="1"/>
    <cs:effectRef idx="0"/>
    <cs:fontRef idx="minor">
      <a:schemeClr val="tx1"/>
    </cs:fontRef>
    <cs:spPr>
      <a:ln w="9525">
        <a:solidFill>
          <a:schemeClr val="phClr"/>
        </a:solidFill>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tx1">
            <a:lumMod val="50000"/>
            <a:lumOff val="50000"/>
          </a:schemeClr>
        </a:solidFill>
        <a:round/>
      </a:ln>
    </cs:spPr>
  </cs:downBar>
  <cs:dropLine>
    <cs:lnRef idx="0"/>
    <cs:fillRef idx="0"/>
    <cs:effectRef idx="0"/>
    <cs:fontRef idx="minor">
      <a:schemeClr val="dk1"/>
    </cs:fontRef>
    <cs:spPr>
      <a:ln w="9525" cap="flat" cmpd="sng" algn="ctr">
        <a:solidFill>
          <a:schemeClr val="tx1">
            <a:lumMod val="35000"/>
            <a:lumOff val="65000"/>
          </a:schemeClr>
        </a:solidFill>
        <a:round/>
      </a:ln>
    </cs:spPr>
  </cs:dropLine>
  <cs:errorBar>
    <cs:lnRef idx="0"/>
    <cs:fillRef idx="0"/>
    <cs:effectRef idx="0"/>
    <cs:fontRef idx="minor">
      <a:schemeClr val="dk1"/>
    </cs:fontRef>
    <cs:spPr>
      <a:ln w="9525" cap="flat" cmpd="sng" algn="ctr">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a:solidFill>
          <a:schemeClr val="tx1">
            <a:lumMod val="15000"/>
            <a:lumOff val="85000"/>
          </a:schemeClr>
        </a:solidFill>
      </a:ln>
    </cs:spPr>
  </cs:gridlineMajor>
  <cs:gridlineMinor>
    <cs:lnRef idx="0"/>
    <cs:fillRef idx="0"/>
    <cs:effectRef idx="0"/>
    <cs:fontRef idx="minor">
      <a:schemeClr val="dk1"/>
    </cs:fontRef>
    <cs:spPr>
      <a:ln w="9525">
        <a:solidFill>
          <a:schemeClr val="tx1">
            <a:lumMod val="5000"/>
            <a:lumOff val="95000"/>
          </a:schemeClr>
        </a:solidFill>
      </a:ln>
    </cs:spPr>
  </cs:gridlineMinor>
  <cs:hiLoLine>
    <cs:lnRef idx="0"/>
    <cs:fillRef idx="0"/>
    <cs:effectRef idx="0"/>
    <cs:fontRef idx="minor">
      <a:schemeClr val="dk1"/>
    </cs:fontRef>
    <cs:spPr>
      <a:ln w="9525" cap="flat" cmpd="sng" algn="ctr">
        <a:solidFill>
          <a:schemeClr val="tx1">
            <a:lumMod val="35000"/>
            <a:lumOff val="65000"/>
          </a:schemeClr>
        </a:solidFill>
        <a:round/>
      </a:ln>
    </cs:spPr>
  </cs:hiLoLine>
  <cs:leaderLine>
    <cs:lnRef idx="0"/>
    <cs:fillRef idx="0"/>
    <cs:effectRef idx="0"/>
    <cs:fontRef idx="minor">
      <a:schemeClr val="dk1"/>
    </cs:fontRef>
    <cs:spPr>
      <a:ln w="9525" cap="flat" cmpd="sng" algn="ctr">
        <a:solidFill>
          <a:schemeClr val="tx1">
            <a:lumMod val="35000"/>
            <a:lumOff val="65000"/>
          </a:schemeClr>
        </a:solidFill>
        <a:round/>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defRPr sz="900" kern="1200"/>
  </cs:seriesAxis>
  <cs:seriesLine>
    <cs:lnRef idx="0"/>
    <cs:fillRef idx="0"/>
    <cs:effectRef idx="0"/>
    <cs:fontRef idx="minor">
      <a:schemeClr val="dk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00" b="0" kern="1200" cap="none" spc="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cap="flat" cmpd="sng" algn="ctr">
        <a:solidFill>
          <a:schemeClr val="tx1">
            <a:lumMod val="50000"/>
            <a:lumOff val="50000"/>
          </a:schemeClr>
        </a:solidFill>
        <a:round/>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15.xml><?xml version="1.0" encoding="utf-8"?>
<cs:chartStyle xmlns:cs="http://schemas.microsoft.com/office/drawing/2012/chartStyle" xmlns:a="http://schemas.openxmlformats.org/drawingml/2006/main" id="211">
  <cs:axisTitle>
    <cs:lnRef idx="0"/>
    <cs:fillRef idx="0"/>
    <cs:effectRef idx="0"/>
    <cs:fontRef idx="minor">
      <a:schemeClr val="tx1">
        <a:lumMod val="50000"/>
        <a:lumOff val="50000"/>
      </a:schemeClr>
    </cs:fontRef>
    <cs:defRPr sz="900" kern="1200"/>
  </cs:axisTitle>
  <cs:categoryAxis>
    <cs:lnRef idx="0"/>
    <cs:fillRef idx="0"/>
    <cs:effectRef idx="0"/>
    <cs:fontRef idx="minor">
      <a:schemeClr val="tx1">
        <a:lumMod val="50000"/>
        <a:lumOff val="50000"/>
      </a:schemeClr>
    </cs:fontRef>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bg1"/>
    </cs:fontRef>
    <cs:spPr>
      <a:solidFill>
        <a:schemeClr val="tx1">
          <a:lumMod val="35000"/>
          <a:lumOff val="65000"/>
        </a:schemeClr>
      </a:solidFill>
    </cs:spPr>
    <cs:defRPr sz="900"/>
    <cs:bodyPr rot="0" spcFirstLastPara="1" vertOverflow="clip" horzOverflow="clip" vert="horz" wrap="square" lIns="36576" tIns="18288" rIns="36576" bIns="18288" anchor="ctr" anchorCtr="1">
      <a:spAutoFit/>
    </cs:bodyPr>
  </cs:dataLabelCallout>
  <cs:dataPoint>
    <cs:lnRef idx="0">
      <cs:styleClr val="auto"/>
    </cs:lnRef>
    <cs:fillRef idx="0"/>
    <cs:effectRef idx="0"/>
    <cs:fontRef idx="minor">
      <a:schemeClr val="dk1"/>
    </cs:fontRef>
    <cs:spPr>
      <a:noFill/>
      <a:ln w="25400" cap="flat" cmpd="sng" algn="ctr">
        <a:solidFill>
          <a:schemeClr val="phClr"/>
        </a:solidFill>
        <a:miter lim="800000"/>
      </a:ln>
    </cs:spPr>
  </cs:dataPoint>
  <cs:dataPoint3D>
    <cs:lnRef idx="0">
      <cs:styleClr val="auto"/>
    </cs:lnRef>
    <cs:fillRef idx="0">
      <cs:styleClr val="auto"/>
    </cs:fillRef>
    <cs:effectRef idx="0"/>
    <cs:fontRef idx="minor">
      <a:schemeClr val="dk1"/>
    </cs:fontRef>
    <cs:spPr>
      <a:ln w="19050" cap="flat" cmpd="sng" algn="ctr">
        <a:solidFill>
          <a:schemeClr val="phClr"/>
        </a:solidFill>
        <a:miter lim="800000"/>
      </a:ln>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styleClr val="auto"/>
    </cs:lnRef>
    <cs:fillRef idx="0">
      <cs:styleClr val="auto"/>
    </cs:fillRef>
    <cs:effectRef idx="0"/>
    <cs:fontRef idx="minor">
      <a:schemeClr val="dk1"/>
    </cs:fontRef>
    <cs:spPr>
      <a:ln w="19050" cap="rnd">
        <a:solidFill>
          <a:schemeClr val="phClr"/>
        </a:solidFill>
        <a:round/>
      </a:ln>
    </cs:spPr>
  </cs:dataPointMarker>
  <cs:dataPointMarkerLayout symbol="circle" size="6"/>
  <cs:dataPointWireframe>
    <cs:lnRef idx="0">
      <cs:styleClr val="auto"/>
    </cs:lnRef>
    <cs:fillRef idx="1"/>
    <cs:effectRef idx="0"/>
    <cs:fontRef idx="minor">
      <a:schemeClr val="tx1"/>
    </cs:fontRef>
    <cs:spPr>
      <a:ln w="9525">
        <a:solidFill>
          <a:schemeClr val="phClr"/>
        </a:solidFill>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tx1">
            <a:lumMod val="50000"/>
            <a:lumOff val="50000"/>
          </a:schemeClr>
        </a:solidFill>
        <a:round/>
      </a:ln>
    </cs:spPr>
  </cs:downBar>
  <cs:dropLine>
    <cs:lnRef idx="0"/>
    <cs:fillRef idx="0"/>
    <cs:effectRef idx="0"/>
    <cs:fontRef idx="minor">
      <a:schemeClr val="dk1"/>
    </cs:fontRef>
    <cs:spPr>
      <a:ln w="9525" cap="flat" cmpd="sng" algn="ctr">
        <a:solidFill>
          <a:schemeClr val="tx1">
            <a:lumMod val="35000"/>
            <a:lumOff val="65000"/>
          </a:schemeClr>
        </a:solidFill>
        <a:round/>
      </a:ln>
    </cs:spPr>
  </cs:dropLine>
  <cs:errorBar>
    <cs:lnRef idx="0"/>
    <cs:fillRef idx="0"/>
    <cs:effectRef idx="0"/>
    <cs:fontRef idx="minor">
      <a:schemeClr val="dk1"/>
    </cs:fontRef>
    <cs:spPr>
      <a:ln w="9525" cap="flat" cmpd="sng" algn="ctr">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a:solidFill>
          <a:schemeClr val="tx1">
            <a:lumMod val="15000"/>
            <a:lumOff val="85000"/>
          </a:schemeClr>
        </a:solidFill>
      </a:ln>
    </cs:spPr>
  </cs:gridlineMajor>
  <cs:gridlineMinor>
    <cs:lnRef idx="0"/>
    <cs:fillRef idx="0"/>
    <cs:effectRef idx="0"/>
    <cs:fontRef idx="minor">
      <a:schemeClr val="dk1"/>
    </cs:fontRef>
    <cs:spPr>
      <a:ln w="9525">
        <a:solidFill>
          <a:schemeClr val="tx1">
            <a:lumMod val="5000"/>
            <a:lumOff val="95000"/>
          </a:schemeClr>
        </a:solidFill>
      </a:ln>
    </cs:spPr>
  </cs:gridlineMinor>
  <cs:hiLoLine>
    <cs:lnRef idx="0"/>
    <cs:fillRef idx="0"/>
    <cs:effectRef idx="0"/>
    <cs:fontRef idx="minor">
      <a:schemeClr val="dk1"/>
    </cs:fontRef>
    <cs:spPr>
      <a:ln w="9525" cap="flat" cmpd="sng" algn="ctr">
        <a:solidFill>
          <a:schemeClr val="tx1">
            <a:lumMod val="35000"/>
            <a:lumOff val="65000"/>
          </a:schemeClr>
        </a:solidFill>
        <a:round/>
      </a:ln>
    </cs:spPr>
  </cs:hiLoLine>
  <cs:leaderLine>
    <cs:lnRef idx="0"/>
    <cs:fillRef idx="0"/>
    <cs:effectRef idx="0"/>
    <cs:fontRef idx="minor">
      <a:schemeClr val="dk1"/>
    </cs:fontRef>
    <cs:spPr>
      <a:ln w="9525" cap="flat" cmpd="sng" algn="ctr">
        <a:solidFill>
          <a:schemeClr val="tx1">
            <a:lumMod val="35000"/>
            <a:lumOff val="65000"/>
          </a:schemeClr>
        </a:solidFill>
        <a:round/>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defRPr sz="900" kern="1200"/>
  </cs:seriesAxis>
  <cs:seriesLine>
    <cs:lnRef idx="0"/>
    <cs:fillRef idx="0"/>
    <cs:effectRef idx="0"/>
    <cs:fontRef idx="minor">
      <a:schemeClr val="dk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00" b="0" kern="1200" cap="none" spc="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cap="flat" cmpd="sng" algn="ctr">
        <a:solidFill>
          <a:schemeClr val="tx1">
            <a:lumMod val="50000"/>
            <a:lumOff val="50000"/>
          </a:schemeClr>
        </a:solidFill>
        <a:round/>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16.xml><?xml version="1.0" encoding="utf-8"?>
<cs:chartStyle xmlns:cs="http://schemas.microsoft.com/office/drawing/2012/chartStyle" xmlns:a="http://schemas.openxmlformats.org/drawingml/2006/main" id="301">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17.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18.xml><?xml version="1.0" encoding="utf-8"?>
<cs:chartStyle xmlns:cs="http://schemas.microsoft.com/office/drawing/2012/chartStyle" xmlns:a="http://schemas.openxmlformats.org/drawingml/2006/main" id="215">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28575" cap="rnd">
        <a:solidFill>
          <a:schemeClr val="phClr">
            <a:alpha val="70000"/>
          </a:schemeClr>
        </a:solidFill>
        <a:round/>
      </a:ln>
    </cs:spPr>
  </cs:dataPointLine>
  <cs:dataPointMarker>
    <cs:lnRef idx="0"/>
    <cs:fillRef idx="0">
      <cs:styleClr val="auto"/>
    </cs:fillRef>
    <cs:effectRef idx="0"/>
    <cs:fontRef idx="minor">
      <a:schemeClr val="dk1"/>
    </cs:fontRef>
    <cs:spPr>
      <a:solidFill>
        <a:schemeClr val="phClr">
          <a:alpha val="70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charts/style19.xml><?xml version="1.0" encoding="utf-8"?>
<cs:chartStyle xmlns:cs="http://schemas.microsoft.com/office/drawing/2012/chartStyle" xmlns:a="http://schemas.openxmlformats.org/drawingml/2006/main" id="215">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28575" cap="rnd">
        <a:solidFill>
          <a:schemeClr val="phClr">
            <a:alpha val="70000"/>
          </a:schemeClr>
        </a:solidFill>
        <a:round/>
      </a:ln>
    </cs:spPr>
  </cs:dataPointLine>
  <cs:dataPointMarker>
    <cs:lnRef idx="0"/>
    <cs:fillRef idx="0">
      <cs:styleClr val="auto"/>
    </cs:fillRef>
    <cs:effectRef idx="0"/>
    <cs:fontRef idx="minor">
      <a:schemeClr val="dk1"/>
    </cs:fontRef>
    <cs:spPr>
      <a:solidFill>
        <a:schemeClr val="phClr">
          <a:alpha val="70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20.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1.xml><?xml version="1.0" encoding="utf-8"?>
<cs:chartStyle xmlns:cs="http://schemas.microsoft.com/office/drawing/2012/chartStyle" xmlns:a="http://schemas.openxmlformats.org/drawingml/2006/main" id="237">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3175" cap="flat" cmpd="sng" algn="ctr">
        <a:solidFill>
          <a:schemeClr val="tx1">
            <a:lumMod val="15000"/>
            <a:lumOff val="85000"/>
          </a:schemeClr>
        </a:solidFill>
        <a:round/>
        <a:tailEnd type="none" w="med" len="lg"/>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38100" cap="flat" cmpd="dbl" algn="ctr">
        <a:solidFill>
          <a:schemeClr val="phClr"/>
        </a:solidFill>
        <a:miter lim="800000"/>
      </a:ln>
    </cs:spPr>
  </cs:dataPointLine>
  <cs:dataPointMarker>
    <cs:lnRef idx="0">
      <cs:styleClr val="auto"/>
    </cs:lnRef>
    <cs:fillRef idx="0">
      <cs:styleClr val="auto"/>
    </cs:fillRef>
    <cs:effectRef idx="0"/>
    <cs:fontRef idx="minor">
      <a:schemeClr val="tx1"/>
    </cs:fontRef>
    <cs:spPr>
      <a:solidFill>
        <a:schemeClr val="phClr"/>
      </a:solidFill>
      <a:ln w="9525" cap="flat" cmpd="sng" algn="ctr">
        <a:solidFill>
          <a:schemeClr val="lt1"/>
        </a:solidFill>
        <a:round/>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tx1"/>
    </cs:fontRef>
    <cs:spPr>
      <a:ln w="9525">
        <a:solidFill>
          <a:schemeClr val="tx1">
            <a:lumMod val="35000"/>
            <a:lumOff val="65000"/>
          </a:schemeClr>
        </a:solidFill>
      </a:ln>
    </cs:spPr>
  </cs:dropLine>
  <cs:errorBar>
    <cs:lnRef idx="0"/>
    <cs:fillRef idx="0"/>
    <cs:effectRef idx="0"/>
    <cs:fontRef idx="minor">
      <a:schemeClr val="tx1"/>
    </cs:fontRef>
    <cs:spPr>
      <a:ln w="9525">
        <a:solidFill>
          <a:schemeClr val="tx1">
            <a:lumMod val="65000"/>
            <a:lumOff val="35000"/>
          </a:schemeClr>
        </a:solidFill>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alpha val="32000"/>
          </a:schemeClr>
        </a:solidFill>
        <a:round/>
      </a:ln>
    </cs:spPr>
  </cs:gridlineMajor>
  <cs:gridlineMinor>
    <cs:lnRef idx="0"/>
    <cs:fillRef idx="0"/>
    <cs:effectRef idx="0"/>
    <cs:fontRef idx="minor">
      <a:schemeClr val="tx1"/>
    </cs:fontRef>
    <cs:spPr>
      <a:ln>
        <a:solidFill>
          <a:schemeClr val="tx1">
            <a:lumMod val="5000"/>
            <a:lumOff val="95000"/>
            <a:alpha val="32000"/>
          </a:schemeClr>
        </a:solidFill>
      </a:ln>
    </cs:spPr>
  </cs:gridlineMinor>
  <cs:hiLoLine>
    <cs:lnRef idx="0"/>
    <cs:fillRef idx="0"/>
    <cs:effectRef idx="0"/>
    <cs:fontRef idx="minor">
      <a:schemeClr val="tx1"/>
    </cs:fontRef>
    <cs:spPr>
      <a:ln w="9525">
        <a:solidFill>
          <a:schemeClr val="tx1"/>
        </a:solidFill>
      </a:ln>
    </cs:spPr>
  </cs:hiLoLine>
  <cs:leaderLine>
    <cs:lnRef idx="0"/>
    <cs:fillRef idx="0"/>
    <cs:effectRef idx="0"/>
    <cs:fontRef idx="minor">
      <a:schemeClr val="tx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cs:fontRef>
    <cs:spPr>
      <a:ln w="3175" cap="flat" cmpd="sng" algn="ctr">
        <a:solidFill>
          <a:schemeClr val="tx1">
            <a:lumMod val="15000"/>
            <a:lumOff val="85000"/>
          </a:schemeClr>
        </a:solidFill>
        <a:round/>
        <a:tailEnd type="none" w="med" len="lg"/>
      </a:ln>
    </cs:spPr>
    <cs:defRPr sz="900" kern="1200"/>
  </cs:seriesAxis>
  <cs:seriesLine>
    <cs:lnRef idx="0"/>
    <cs:fillRef idx="0"/>
    <cs:effectRef idx="0"/>
    <cs:fontRef idx="minor">
      <a:schemeClr val="tx1"/>
    </cs:fontRef>
    <cs:spPr>
      <a:ln w="9525">
        <a:solidFill>
          <a:schemeClr val="tx1">
            <a:lumMod val="35000"/>
            <a:lumOff val="65000"/>
          </a:schemeClr>
        </a:solidFill>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tx1"/>
    </cs:fontRef>
    <cs:spPr>
      <a:ln w="12700" cap="rnd"/>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3175" cap="flat" cmpd="sng" algn="ctr">
        <a:solidFill>
          <a:schemeClr val="tx1">
            <a:lumMod val="15000"/>
            <a:lumOff val="85000"/>
          </a:schemeClr>
        </a:solidFill>
        <a:round/>
        <a:tailEnd type="none" w="med" len="lg"/>
      </a:ln>
    </cs:spPr>
    <cs:defRPr sz="900" kern="1200"/>
  </cs:valueAxis>
  <cs:wall>
    <cs:lnRef idx="0"/>
    <cs:fillRef idx="0"/>
    <cs:effectRef idx="0"/>
    <cs:fontRef idx="minor">
      <a:schemeClr val="tx1"/>
    </cs:fontRef>
  </cs:wall>
</cs:chartStyle>
</file>

<file path=word/charts/style22.xml><?xml version="1.0" encoding="utf-8"?>
<cs:chartStyle xmlns:cs="http://schemas.microsoft.com/office/drawing/2012/chartStyle" xmlns:a="http://schemas.openxmlformats.org/drawingml/2006/main" id="263">
  <cs:axisTitle>
    <cs:lnRef idx="0"/>
    <cs:fillRef idx="0"/>
    <cs:effectRef idx="0"/>
    <cs:fontRef idx="minor">
      <a:schemeClr val="tx1">
        <a:lumMod val="50000"/>
        <a:lumOff val="50000"/>
      </a:schemeClr>
    </cs:fontRef>
    <cs:defRPr sz="900" kern="1200"/>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styleClr val="auto"/>
    </cs:lnRef>
    <cs:fillRef idx="0"/>
    <cs:effectRef idx="0">
      <cs:styleClr val="auto"/>
    </cs:effectRef>
    <cs:fontRef idx="minor">
      <cs:styleClr val="auto"/>
    </cs:fontRef>
    <cs:spPr>
      <a:solidFill>
        <a:schemeClr val="lt1">
          <a:alpha val="90000"/>
        </a:schemeClr>
      </a:solidFill>
      <a:ln w="12700" cap="flat" cmpd="sng" algn="ctr">
        <a:solidFill>
          <a:schemeClr val="phClr"/>
        </a:solidFill>
        <a:round/>
      </a:ln>
      <a:effectLst>
        <a:outerShdw blurRad="50800" dist="38100" dir="2700000" algn="tl" rotWithShape="0">
          <a:schemeClr val="phClr">
            <a:lumMod val="75000"/>
            <a:alpha val="40000"/>
          </a:schemeClr>
        </a:outerShdw>
      </a:effectLst>
    </cs:spPr>
    <cs:defRPr sz="1000" b="0" i="0" u="none" strike="noStrike" kern="1200" baseline="0">
      <a:effectLst/>
    </cs:defRPr>
    <cs:bodyPr rot="0" spcFirstLastPara="1" vertOverflow="clip" horzOverflow="clip" vert="horz" wrap="square" lIns="38100" tIns="19050" rIns="38100" bIns="19050" anchor="ctr" anchorCtr="1">
      <a:spAutoFit/>
    </cs:bodyPr>
  </cs:dataLabel>
  <cs:dataLabelCallout>
    <cs:lnRef idx="0">
      <cs:styleClr val="auto"/>
    </cs:lnRef>
    <cs:fillRef idx="0"/>
    <cs:effectRef idx="0">
      <cs:styleClr val="auto"/>
    </cs:effectRef>
    <cs:fontRef idx="minor">
      <cs:styleClr val="auto"/>
    </cs:fontRef>
    <cs:spPr>
      <a:solidFill>
        <a:schemeClr val="lt1">
          <a:alpha val="90000"/>
        </a:schemeClr>
      </a:solidFill>
      <a:ln w="12700" cap="flat" cmpd="sng" algn="ctr">
        <a:solidFill>
          <a:schemeClr val="phClr"/>
        </a:solidFill>
        <a:round/>
      </a:ln>
      <a:effectLst>
        <a:outerShdw blurRad="50800" dist="38100" dir="2700000" algn="tl" rotWithShape="0">
          <a:schemeClr val="phClr">
            <a:lumMod val="75000"/>
            <a:alpha val="40000"/>
          </a:schemeClr>
        </a:outerShdw>
      </a:effectLst>
    </cs:spPr>
    <cs:defRPr sz="1000" b="0" i="0" u="none" strike="noStrike" kern="1200" baseline="0">
      <a:effectLst/>
    </cs:defRPr>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alpha val="70000"/>
        </a:schemeClr>
      </a:solidFill>
    </cs:spPr>
  </cs:dataPoint>
  <cs:dataPoint3D>
    <cs:lnRef idx="0">
      <cs:styleClr val="auto"/>
    </cs:lnRef>
    <cs:fillRef idx="0">
      <cs:styleClr val="auto"/>
    </cs:fillRef>
    <cs:effectRef idx="0">
      <cs:styleClr val="auto"/>
    </cs:effectRef>
    <cs:fontRef idx="minor">
      <a:schemeClr val="tx1"/>
    </cs:fontRef>
    <cs:spPr>
      <a:solidFill>
        <a:schemeClr val="phClr">
          <a:alpha val="90000"/>
        </a:schemeClr>
      </a:solidFill>
      <a:ln w="19050">
        <a:solidFill>
          <a:schemeClr val="phClr">
            <a:lumMod val="75000"/>
          </a:schemeClr>
        </a:solidFill>
      </a:ln>
      <a:effectLst>
        <a:innerShdw blurRad="114300">
          <a:schemeClr val="phClr">
            <a:lumMod val="75000"/>
          </a:schemeClr>
        </a:innerShdw>
      </a:effectLst>
      <a:scene3d>
        <a:camera prst="orthographicFront"/>
        <a:lightRig rig="threePt" dir="t"/>
      </a:scene3d>
      <a:sp3d contourW="19050" prstMaterial="flat">
        <a:contourClr>
          <a:schemeClr val="accent4">
            <a:lumMod val="75000"/>
          </a:schemeClr>
        </a:contourClr>
      </a:sp3d>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800" b="1" kern="1200" cap="all"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charts/style23.xml><?xml version="1.0" encoding="utf-8"?>
<cs:chartStyle xmlns:cs="http://schemas.microsoft.com/office/drawing/2012/chartStyle" xmlns:a="http://schemas.openxmlformats.org/drawingml/2006/main" id="28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alpha val="85000"/>
        </a:schemeClr>
      </a:solidFill>
      <a:ln w="9525" cap="flat" cmpd="sng" algn="ctr">
        <a:solidFill>
          <a:schemeClr val="phClr">
            <a:lumMod val="75000"/>
          </a:schemeClr>
        </a:solidFill>
        <a:round/>
      </a:ln>
    </cs:spPr>
  </cs:dataPoint>
  <cs:dataPoint3D>
    <cs:lnRef idx="0">
      <cs:styleClr val="auto"/>
    </cs:lnRef>
    <cs:fillRef idx="0">
      <cs:styleClr val="auto"/>
    </cs:fillRef>
    <cs:effectRef idx="0">
      <cs:styleClr val="auto"/>
    </cs:effectRef>
    <cs:fontRef idx="minor">
      <a:schemeClr val="dk1"/>
    </cs:fontRef>
    <cs:spPr>
      <a:solidFill>
        <a:schemeClr val="phClr">
          <a:alpha val="85000"/>
        </a:schemeClr>
      </a:solidFill>
      <a:ln w="9525" cap="flat" cmpd="sng" algn="ctr">
        <a:solidFill>
          <a:schemeClr val="phClr">
            <a:lumMod val="75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spPr>
      <a:solidFill>
        <a:schemeClr val="lt1">
          <a:lumMod val="95000"/>
        </a:schemeClr>
      </a:solidFill>
      <a:sp3d/>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4.xml><?xml version="1.0" encoding="utf-8"?>
<cs:chartStyle xmlns:cs="http://schemas.microsoft.com/office/drawing/2012/chartStyle" xmlns:a="http://schemas.openxmlformats.org/drawingml/2006/main" id="237">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3175" cap="flat" cmpd="sng" algn="ctr">
        <a:solidFill>
          <a:schemeClr val="tx1">
            <a:lumMod val="15000"/>
            <a:lumOff val="85000"/>
          </a:schemeClr>
        </a:solidFill>
        <a:round/>
        <a:tailEnd type="none" w="med" len="lg"/>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38100" cap="flat" cmpd="dbl" algn="ctr">
        <a:solidFill>
          <a:schemeClr val="phClr"/>
        </a:solidFill>
        <a:miter lim="800000"/>
      </a:ln>
    </cs:spPr>
  </cs:dataPointLine>
  <cs:dataPointMarker>
    <cs:lnRef idx="0">
      <cs:styleClr val="auto"/>
    </cs:lnRef>
    <cs:fillRef idx="0">
      <cs:styleClr val="auto"/>
    </cs:fillRef>
    <cs:effectRef idx="0"/>
    <cs:fontRef idx="minor">
      <a:schemeClr val="tx1"/>
    </cs:fontRef>
    <cs:spPr>
      <a:solidFill>
        <a:schemeClr val="phClr"/>
      </a:solidFill>
      <a:ln w="9525" cap="flat" cmpd="sng" algn="ctr">
        <a:solidFill>
          <a:schemeClr val="lt1"/>
        </a:solidFill>
        <a:round/>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tx1"/>
    </cs:fontRef>
    <cs:spPr>
      <a:ln w="9525">
        <a:solidFill>
          <a:schemeClr val="tx1">
            <a:lumMod val="35000"/>
            <a:lumOff val="65000"/>
          </a:schemeClr>
        </a:solidFill>
      </a:ln>
    </cs:spPr>
  </cs:dropLine>
  <cs:errorBar>
    <cs:lnRef idx="0"/>
    <cs:fillRef idx="0"/>
    <cs:effectRef idx="0"/>
    <cs:fontRef idx="minor">
      <a:schemeClr val="tx1"/>
    </cs:fontRef>
    <cs:spPr>
      <a:ln w="9525">
        <a:solidFill>
          <a:schemeClr val="tx1">
            <a:lumMod val="65000"/>
            <a:lumOff val="35000"/>
          </a:schemeClr>
        </a:solidFill>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alpha val="32000"/>
          </a:schemeClr>
        </a:solidFill>
        <a:round/>
      </a:ln>
    </cs:spPr>
  </cs:gridlineMajor>
  <cs:gridlineMinor>
    <cs:lnRef idx="0"/>
    <cs:fillRef idx="0"/>
    <cs:effectRef idx="0"/>
    <cs:fontRef idx="minor">
      <a:schemeClr val="tx1"/>
    </cs:fontRef>
    <cs:spPr>
      <a:ln>
        <a:solidFill>
          <a:schemeClr val="tx1">
            <a:lumMod val="5000"/>
            <a:lumOff val="95000"/>
            <a:alpha val="32000"/>
          </a:schemeClr>
        </a:solidFill>
      </a:ln>
    </cs:spPr>
  </cs:gridlineMinor>
  <cs:hiLoLine>
    <cs:lnRef idx="0"/>
    <cs:fillRef idx="0"/>
    <cs:effectRef idx="0"/>
    <cs:fontRef idx="minor">
      <a:schemeClr val="tx1"/>
    </cs:fontRef>
    <cs:spPr>
      <a:ln w="9525">
        <a:solidFill>
          <a:schemeClr val="tx1"/>
        </a:solidFill>
      </a:ln>
    </cs:spPr>
  </cs:hiLoLine>
  <cs:leaderLine>
    <cs:lnRef idx="0"/>
    <cs:fillRef idx="0"/>
    <cs:effectRef idx="0"/>
    <cs:fontRef idx="minor">
      <a:schemeClr val="tx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cs:fontRef>
    <cs:spPr>
      <a:ln w="3175" cap="flat" cmpd="sng" algn="ctr">
        <a:solidFill>
          <a:schemeClr val="tx1">
            <a:lumMod val="15000"/>
            <a:lumOff val="85000"/>
          </a:schemeClr>
        </a:solidFill>
        <a:round/>
        <a:tailEnd type="none" w="med" len="lg"/>
      </a:ln>
    </cs:spPr>
    <cs:defRPr sz="900" kern="1200"/>
  </cs:seriesAxis>
  <cs:seriesLine>
    <cs:lnRef idx="0"/>
    <cs:fillRef idx="0"/>
    <cs:effectRef idx="0"/>
    <cs:fontRef idx="minor">
      <a:schemeClr val="tx1"/>
    </cs:fontRef>
    <cs:spPr>
      <a:ln w="9525">
        <a:solidFill>
          <a:schemeClr val="tx1">
            <a:lumMod val="35000"/>
            <a:lumOff val="65000"/>
          </a:schemeClr>
        </a:solidFill>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tx1"/>
    </cs:fontRef>
    <cs:spPr>
      <a:ln w="12700" cap="rnd"/>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3175" cap="flat" cmpd="sng" algn="ctr">
        <a:solidFill>
          <a:schemeClr val="tx1">
            <a:lumMod val="15000"/>
            <a:lumOff val="85000"/>
          </a:schemeClr>
        </a:solidFill>
        <a:round/>
        <a:tailEnd type="none" w="med" len="lg"/>
      </a:ln>
    </cs:spPr>
    <cs:defRPr sz="900" kern="1200"/>
  </cs:valueAxis>
  <cs:wall>
    <cs:lnRef idx="0"/>
    <cs:fillRef idx="0"/>
    <cs:effectRef idx="0"/>
    <cs:fontRef idx="minor">
      <a:schemeClr val="tx1"/>
    </cs:fontRef>
  </cs:wall>
</cs:chartStyle>
</file>

<file path=word/charts/style25.xml><?xml version="1.0" encoding="utf-8"?>
<cs:chartStyle xmlns:cs="http://schemas.microsoft.com/office/drawing/2012/chartStyle" xmlns:a="http://schemas.openxmlformats.org/drawingml/2006/main" id="237">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3175" cap="flat" cmpd="sng" algn="ctr">
        <a:solidFill>
          <a:schemeClr val="tx1">
            <a:lumMod val="15000"/>
            <a:lumOff val="85000"/>
          </a:schemeClr>
        </a:solidFill>
        <a:round/>
        <a:tailEnd type="none" w="med" len="lg"/>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38100" cap="flat" cmpd="dbl" algn="ctr">
        <a:solidFill>
          <a:schemeClr val="phClr"/>
        </a:solidFill>
        <a:miter lim="800000"/>
      </a:ln>
    </cs:spPr>
  </cs:dataPointLine>
  <cs:dataPointMarker>
    <cs:lnRef idx="0">
      <cs:styleClr val="auto"/>
    </cs:lnRef>
    <cs:fillRef idx="0">
      <cs:styleClr val="auto"/>
    </cs:fillRef>
    <cs:effectRef idx="0"/>
    <cs:fontRef idx="minor">
      <a:schemeClr val="tx1"/>
    </cs:fontRef>
    <cs:spPr>
      <a:solidFill>
        <a:schemeClr val="phClr"/>
      </a:solidFill>
      <a:ln w="9525" cap="flat" cmpd="sng" algn="ctr">
        <a:solidFill>
          <a:schemeClr val="lt1"/>
        </a:solidFill>
        <a:round/>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tx1"/>
    </cs:fontRef>
    <cs:spPr>
      <a:ln w="9525">
        <a:solidFill>
          <a:schemeClr val="tx1">
            <a:lumMod val="35000"/>
            <a:lumOff val="65000"/>
          </a:schemeClr>
        </a:solidFill>
      </a:ln>
    </cs:spPr>
  </cs:dropLine>
  <cs:errorBar>
    <cs:lnRef idx="0"/>
    <cs:fillRef idx="0"/>
    <cs:effectRef idx="0"/>
    <cs:fontRef idx="minor">
      <a:schemeClr val="tx1"/>
    </cs:fontRef>
    <cs:spPr>
      <a:ln w="9525">
        <a:solidFill>
          <a:schemeClr val="tx1">
            <a:lumMod val="65000"/>
            <a:lumOff val="35000"/>
          </a:schemeClr>
        </a:solidFill>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alpha val="32000"/>
          </a:schemeClr>
        </a:solidFill>
        <a:round/>
      </a:ln>
    </cs:spPr>
  </cs:gridlineMajor>
  <cs:gridlineMinor>
    <cs:lnRef idx="0"/>
    <cs:fillRef idx="0"/>
    <cs:effectRef idx="0"/>
    <cs:fontRef idx="minor">
      <a:schemeClr val="tx1"/>
    </cs:fontRef>
    <cs:spPr>
      <a:ln>
        <a:solidFill>
          <a:schemeClr val="tx1">
            <a:lumMod val="5000"/>
            <a:lumOff val="95000"/>
            <a:alpha val="32000"/>
          </a:schemeClr>
        </a:solidFill>
      </a:ln>
    </cs:spPr>
  </cs:gridlineMinor>
  <cs:hiLoLine>
    <cs:lnRef idx="0"/>
    <cs:fillRef idx="0"/>
    <cs:effectRef idx="0"/>
    <cs:fontRef idx="minor">
      <a:schemeClr val="tx1"/>
    </cs:fontRef>
    <cs:spPr>
      <a:ln w="9525">
        <a:solidFill>
          <a:schemeClr val="tx1"/>
        </a:solidFill>
      </a:ln>
    </cs:spPr>
  </cs:hiLoLine>
  <cs:leaderLine>
    <cs:lnRef idx="0"/>
    <cs:fillRef idx="0"/>
    <cs:effectRef idx="0"/>
    <cs:fontRef idx="minor">
      <a:schemeClr val="tx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cs:fontRef>
    <cs:spPr>
      <a:ln w="3175" cap="flat" cmpd="sng" algn="ctr">
        <a:solidFill>
          <a:schemeClr val="tx1">
            <a:lumMod val="15000"/>
            <a:lumOff val="85000"/>
          </a:schemeClr>
        </a:solidFill>
        <a:round/>
        <a:tailEnd type="none" w="med" len="lg"/>
      </a:ln>
    </cs:spPr>
    <cs:defRPr sz="900" kern="1200"/>
  </cs:seriesAxis>
  <cs:seriesLine>
    <cs:lnRef idx="0"/>
    <cs:fillRef idx="0"/>
    <cs:effectRef idx="0"/>
    <cs:fontRef idx="minor">
      <a:schemeClr val="tx1"/>
    </cs:fontRef>
    <cs:spPr>
      <a:ln w="9525">
        <a:solidFill>
          <a:schemeClr val="tx1">
            <a:lumMod val="35000"/>
            <a:lumOff val="65000"/>
          </a:schemeClr>
        </a:solidFill>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tx1"/>
    </cs:fontRef>
    <cs:spPr>
      <a:ln w="12700" cap="rnd"/>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3175" cap="flat" cmpd="sng" algn="ctr">
        <a:solidFill>
          <a:schemeClr val="tx1">
            <a:lumMod val="15000"/>
            <a:lumOff val="85000"/>
          </a:schemeClr>
        </a:solidFill>
        <a:round/>
        <a:tailEnd type="none" w="med" len="lg"/>
      </a:ln>
    </cs:spPr>
    <cs:defRPr sz="900" kern="1200"/>
  </cs:valueAxis>
  <cs:wall>
    <cs:lnRef idx="0"/>
    <cs:fillRef idx="0"/>
    <cs:effectRef idx="0"/>
    <cs:fontRef idx="minor">
      <a:schemeClr val="tx1"/>
    </cs:fontRef>
  </cs:wall>
</cs:chartStyle>
</file>

<file path=word/charts/style3.xml><?xml version="1.0" encoding="utf-8"?>
<cs:chartStyle xmlns:cs="http://schemas.microsoft.com/office/drawing/2012/chartStyle" xmlns:a="http://schemas.openxmlformats.org/drawingml/2006/main" id="301">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37">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3175" cap="flat" cmpd="sng" algn="ctr">
        <a:solidFill>
          <a:schemeClr val="tx1">
            <a:lumMod val="15000"/>
            <a:lumOff val="85000"/>
          </a:schemeClr>
        </a:solidFill>
        <a:round/>
        <a:tailEnd type="none" w="med" len="lg"/>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38100" cap="flat" cmpd="dbl" algn="ctr">
        <a:solidFill>
          <a:schemeClr val="phClr"/>
        </a:solidFill>
        <a:miter lim="800000"/>
      </a:ln>
    </cs:spPr>
  </cs:dataPointLine>
  <cs:dataPointMarker>
    <cs:lnRef idx="0">
      <cs:styleClr val="auto"/>
    </cs:lnRef>
    <cs:fillRef idx="0">
      <cs:styleClr val="auto"/>
    </cs:fillRef>
    <cs:effectRef idx="0"/>
    <cs:fontRef idx="minor">
      <a:schemeClr val="tx1"/>
    </cs:fontRef>
    <cs:spPr>
      <a:solidFill>
        <a:schemeClr val="phClr"/>
      </a:solidFill>
      <a:ln w="9525" cap="flat" cmpd="sng" algn="ctr">
        <a:solidFill>
          <a:schemeClr val="lt1"/>
        </a:solidFill>
        <a:round/>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tx1"/>
    </cs:fontRef>
    <cs:spPr>
      <a:ln w="9525">
        <a:solidFill>
          <a:schemeClr val="tx1">
            <a:lumMod val="35000"/>
            <a:lumOff val="65000"/>
          </a:schemeClr>
        </a:solidFill>
      </a:ln>
    </cs:spPr>
  </cs:dropLine>
  <cs:errorBar>
    <cs:lnRef idx="0"/>
    <cs:fillRef idx="0"/>
    <cs:effectRef idx="0"/>
    <cs:fontRef idx="minor">
      <a:schemeClr val="tx1"/>
    </cs:fontRef>
    <cs:spPr>
      <a:ln w="9525">
        <a:solidFill>
          <a:schemeClr val="tx1">
            <a:lumMod val="65000"/>
            <a:lumOff val="35000"/>
          </a:schemeClr>
        </a:solidFill>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alpha val="32000"/>
          </a:schemeClr>
        </a:solidFill>
        <a:round/>
      </a:ln>
    </cs:spPr>
  </cs:gridlineMajor>
  <cs:gridlineMinor>
    <cs:lnRef idx="0"/>
    <cs:fillRef idx="0"/>
    <cs:effectRef idx="0"/>
    <cs:fontRef idx="minor">
      <a:schemeClr val="tx1"/>
    </cs:fontRef>
    <cs:spPr>
      <a:ln>
        <a:solidFill>
          <a:schemeClr val="tx1">
            <a:lumMod val="5000"/>
            <a:lumOff val="95000"/>
            <a:alpha val="32000"/>
          </a:schemeClr>
        </a:solidFill>
      </a:ln>
    </cs:spPr>
  </cs:gridlineMinor>
  <cs:hiLoLine>
    <cs:lnRef idx="0"/>
    <cs:fillRef idx="0"/>
    <cs:effectRef idx="0"/>
    <cs:fontRef idx="minor">
      <a:schemeClr val="tx1"/>
    </cs:fontRef>
    <cs:spPr>
      <a:ln w="9525">
        <a:solidFill>
          <a:schemeClr val="tx1"/>
        </a:solidFill>
      </a:ln>
    </cs:spPr>
  </cs:hiLoLine>
  <cs:leaderLine>
    <cs:lnRef idx="0"/>
    <cs:fillRef idx="0"/>
    <cs:effectRef idx="0"/>
    <cs:fontRef idx="minor">
      <a:schemeClr val="tx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cs:fontRef>
    <cs:spPr>
      <a:ln w="3175" cap="flat" cmpd="sng" algn="ctr">
        <a:solidFill>
          <a:schemeClr val="tx1">
            <a:lumMod val="15000"/>
            <a:lumOff val="85000"/>
          </a:schemeClr>
        </a:solidFill>
        <a:round/>
        <a:tailEnd type="none" w="med" len="lg"/>
      </a:ln>
    </cs:spPr>
    <cs:defRPr sz="900" kern="1200"/>
  </cs:seriesAxis>
  <cs:seriesLine>
    <cs:lnRef idx="0"/>
    <cs:fillRef idx="0"/>
    <cs:effectRef idx="0"/>
    <cs:fontRef idx="minor">
      <a:schemeClr val="tx1"/>
    </cs:fontRef>
    <cs:spPr>
      <a:ln w="9525">
        <a:solidFill>
          <a:schemeClr val="tx1">
            <a:lumMod val="35000"/>
            <a:lumOff val="65000"/>
          </a:schemeClr>
        </a:solidFill>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tx1"/>
    </cs:fontRef>
    <cs:spPr>
      <a:ln w="12700" cap="rnd"/>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3175" cap="flat" cmpd="sng" algn="ctr">
        <a:solidFill>
          <a:schemeClr val="tx1">
            <a:lumMod val="15000"/>
            <a:lumOff val="85000"/>
          </a:schemeClr>
        </a:solidFill>
        <a:round/>
        <a:tailEnd type="none" w="med" len="lg"/>
      </a:ln>
    </cs:spPr>
    <cs:defRPr sz="900" kern="1200"/>
  </cs:valueAxis>
  <cs:wall>
    <cs:lnRef idx="0"/>
    <cs:fillRef idx="0"/>
    <cs:effectRef idx="0"/>
    <cs:fontRef idx="minor">
      <a:schemeClr val="tx1"/>
    </cs:fontRef>
  </cs:wall>
</cs:chartStyle>
</file>

<file path=word/charts/style5.xml><?xml version="1.0" encoding="utf-8"?>
<cs:chartStyle xmlns:cs="http://schemas.microsoft.com/office/drawing/2012/chartStyle" xmlns:a="http://schemas.openxmlformats.org/drawingml/2006/main" id="299">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
  <cs:dataPoint3D>
    <cs:lnRef idx="0">
      <cs:styleClr val="auto"/>
    </cs:lnRef>
    <cs:fillRef idx="0">
      <cs:styleClr val="auto"/>
    </cs:fillRef>
    <cs:effectRef idx="0"/>
    <cs:fontRef idx="minor">
      <a:schemeClr val="tx1"/>
    </cs:fontRef>
    <cs:spPr>
      <a:pattFill prst="ltDnDiag">
        <a:fgClr>
          <a:schemeClr val="phClr"/>
        </a:fgClr>
        <a:bgClr>
          <a:schemeClr val="phClr">
            <a:lumMod val="20000"/>
            <a:lumOff val="80000"/>
          </a:schemeClr>
        </a:bgClr>
      </a:pattFill>
      <a:ln>
        <a:solidFill>
          <a:schemeClr val="phClr"/>
        </a:solidFill>
      </a:ln>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spPr>
      <a:ln w="19050" cap="flat" cmpd="sng" algn="ctr">
        <a:solidFill>
          <a:schemeClr val="tx1">
            <a:lumMod val="25000"/>
            <a:lumOff val="75000"/>
          </a:schemeClr>
        </a:solidFill>
        <a:round/>
      </a:ln>
    </cs:spPr>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11">
  <cs:axisTitle>
    <cs:lnRef idx="0"/>
    <cs:fillRef idx="0"/>
    <cs:effectRef idx="0"/>
    <cs:fontRef idx="minor">
      <a:schemeClr val="tx1">
        <a:lumMod val="50000"/>
        <a:lumOff val="50000"/>
      </a:schemeClr>
    </cs:fontRef>
    <cs:defRPr sz="900" kern="1200"/>
  </cs:axisTitle>
  <cs:categoryAxis>
    <cs:lnRef idx="0"/>
    <cs:fillRef idx="0"/>
    <cs:effectRef idx="0"/>
    <cs:fontRef idx="minor">
      <a:schemeClr val="tx1">
        <a:lumMod val="50000"/>
        <a:lumOff val="50000"/>
      </a:schemeClr>
    </cs:fontRef>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bg1"/>
    </cs:fontRef>
    <cs:spPr>
      <a:solidFill>
        <a:schemeClr val="tx1">
          <a:lumMod val="35000"/>
          <a:lumOff val="65000"/>
        </a:schemeClr>
      </a:solidFill>
    </cs:spPr>
    <cs:defRPr sz="900"/>
    <cs:bodyPr rot="0" spcFirstLastPara="1" vertOverflow="clip" horzOverflow="clip" vert="horz" wrap="square" lIns="36576" tIns="18288" rIns="36576" bIns="18288" anchor="ctr" anchorCtr="1">
      <a:spAutoFit/>
    </cs:bodyPr>
  </cs:dataLabelCallout>
  <cs:dataPoint>
    <cs:lnRef idx="0">
      <cs:styleClr val="auto"/>
    </cs:lnRef>
    <cs:fillRef idx="0"/>
    <cs:effectRef idx="0"/>
    <cs:fontRef idx="minor">
      <a:schemeClr val="dk1"/>
    </cs:fontRef>
    <cs:spPr>
      <a:noFill/>
      <a:ln w="25400" cap="flat" cmpd="sng" algn="ctr">
        <a:solidFill>
          <a:schemeClr val="phClr"/>
        </a:solidFill>
        <a:miter lim="800000"/>
      </a:ln>
    </cs:spPr>
  </cs:dataPoint>
  <cs:dataPoint3D>
    <cs:lnRef idx="0">
      <cs:styleClr val="auto"/>
    </cs:lnRef>
    <cs:fillRef idx="0">
      <cs:styleClr val="auto"/>
    </cs:fillRef>
    <cs:effectRef idx="0"/>
    <cs:fontRef idx="minor">
      <a:schemeClr val="dk1"/>
    </cs:fontRef>
    <cs:spPr>
      <a:ln w="19050" cap="flat" cmpd="sng" algn="ctr">
        <a:solidFill>
          <a:schemeClr val="phClr"/>
        </a:solidFill>
        <a:miter lim="800000"/>
      </a:ln>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styleClr val="auto"/>
    </cs:lnRef>
    <cs:fillRef idx="0">
      <cs:styleClr val="auto"/>
    </cs:fillRef>
    <cs:effectRef idx="0"/>
    <cs:fontRef idx="minor">
      <a:schemeClr val="dk1"/>
    </cs:fontRef>
    <cs:spPr>
      <a:ln w="19050" cap="rnd">
        <a:solidFill>
          <a:schemeClr val="phClr"/>
        </a:solidFill>
        <a:round/>
      </a:ln>
    </cs:spPr>
  </cs:dataPointMarker>
  <cs:dataPointMarkerLayout symbol="circle" size="6"/>
  <cs:dataPointWireframe>
    <cs:lnRef idx="0">
      <cs:styleClr val="auto"/>
    </cs:lnRef>
    <cs:fillRef idx="1"/>
    <cs:effectRef idx="0"/>
    <cs:fontRef idx="minor">
      <a:schemeClr val="tx1"/>
    </cs:fontRef>
    <cs:spPr>
      <a:ln w="9525">
        <a:solidFill>
          <a:schemeClr val="phClr"/>
        </a:solidFill>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tx1">
            <a:lumMod val="50000"/>
            <a:lumOff val="50000"/>
          </a:schemeClr>
        </a:solidFill>
        <a:round/>
      </a:ln>
    </cs:spPr>
  </cs:downBar>
  <cs:dropLine>
    <cs:lnRef idx="0"/>
    <cs:fillRef idx="0"/>
    <cs:effectRef idx="0"/>
    <cs:fontRef idx="minor">
      <a:schemeClr val="dk1"/>
    </cs:fontRef>
    <cs:spPr>
      <a:ln w="9525" cap="flat" cmpd="sng" algn="ctr">
        <a:solidFill>
          <a:schemeClr val="tx1">
            <a:lumMod val="35000"/>
            <a:lumOff val="65000"/>
          </a:schemeClr>
        </a:solidFill>
        <a:round/>
      </a:ln>
    </cs:spPr>
  </cs:dropLine>
  <cs:errorBar>
    <cs:lnRef idx="0"/>
    <cs:fillRef idx="0"/>
    <cs:effectRef idx="0"/>
    <cs:fontRef idx="minor">
      <a:schemeClr val="dk1"/>
    </cs:fontRef>
    <cs:spPr>
      <a:ln w="9525" cap="flat" cmpd="sng" algn="ctr">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a:solidFill>
          <a:schemeClr val="tx1">
            <a:lumMod val="15000"/>
            <a:lumOff val="85000"/>
          </a:schemeClr>
        </a:solidFill>
      </a:ln>
    </cs:spPr>
  </cs:gridlineMajor>
  <cs:gridlineMinor>
    <cs:lnRef idx="0"/>
    <cs:fillRef idx="0"/>
    <cs:effectRef idx="0"/>
    <cs:fontRef idx="minor">
      <a:schemeClr val="dk1"/>
    </cs:fontRef>
    <cs:spPr>
      <a:ln w="9525">
        <a:solidFill>
          <a:schemeClr val="tx1">
            <a:lumMod val="5000"/>
            <a:lumOff val="95000"/>
          </a:schemeClr>
        </a:solidFill>
      </a:ln>
    </cs:spPr>
  </cs:gridlineMinor>
  <cs:hiLoLine>
    <cs:lnRef idx="0"/>
    <cs:fillRef idx="0"/>
    <cs:effectRef idx="0"/>
    <cs:fontRef idx="minor">
      <a:schemeClr val="dk1"/>
    </cs:fontRef>
    <cs:spPr>
      <a:ln w="9525" cap="flat" cmpd="sng" algn="ctr">
        <a:solidFill>
          <a:schemeClr val="tx1">
            <a:lumMod val="35000"/>
            <a:lumOff val="65000"/>
          </a:schemeClr>
        </a:solidFill>
        <a:round/>
      </a:ln>
    </cs:spPr>
  </cs:hiLoLine>
  <cs:leaderLine>
    <cs:lnRef idx="0"/>
    <cs:fillRef idx="0"/>
    <cs:effectRef idx="0"/>
    <cs:fontRef idx="minor">
      <a:schemeClr val="dk1"/>
    </cs:fontRef>
    <cs:spPr>
      <a:ln w="9525" cap="flat" cmpd="sng" algn="ctr">
        <a:solidFill>
          <a:schemeClr val="tx1">
            <a:lumMod val="35000"/>
            <a:lumOff val="65000"/>
          </a:schemeClr>
        </a:solidFill>
        <a:round/>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defRPr sz="900" kern="1200"/>
  </cs:seriesAxis>
  <cs:seriesLine>
    <cs:lnRef idx="0"/>
    <cs:fillRef idx="0"/>
    <cs:effectRef idx="0"/>
    <cs:fontRef idx="minor">
      <a:schemeClr val="dk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00" b="0" kern="1200" cap="none" spc="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cap="flat" cmpd="sng" algn="ctr">
        <a:solidFill>
          <a:schemeClr val="tx1">
            <a:lumMod val="50000"/>
            <a:lumOff val="50000"/>
          </a:schemeClr>
        </a:solidFill>
        <a:round/>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8.xml><?xml version="1.0" encoding="utf-8"?>
<cs:chartStyle xmlns:cs="http://schemas.microsoft.com/office/drawing/2012/chartStyle" xmlns:a="http://schemas.openxmlformats.org/drawingml/2006/main" id="265">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fillRef idx="2">
      <cs:styleClr val="auto"/>
    </cs:fillRef>
    <cs:effectRef idx="1"/>
    <cs:fontRef idx="minor">
      <a:schemeClr val="dk1"/>
    </cs:fontRef>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9.xml><?xml version="1.0" encoding="utf-8"?>
<cs:chartStyle xmlns:cs="http://schemas.microsoft.com/office/drawing/2012/chartStyle" xmlns:a="http://schemas.openxmlformats.org/drawingml/2006/main" id="265">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fillRef idx="2">
      <cs:styleClr val="auto"/>
    </cs:fillRef>
    <cs:effectRef idx="1"/>
    <cs:fontRef idx="minor">
      <a:schemeClr val="dk1"/>
    </cs:fontRef>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4DBC7E-6553-40AD-B816-ECF9F7E2BE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35</Pages>
  <Words>10263</Words>
  <Characters>58500</Characters>
  <Application>Microsoft Office Word</Application>
  <DocSecurity>0</DocSecurity>
  <Lines>487</Lines>
  <Paragraphs>137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68626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Расторгуева Анна Игоревна</dc:creator>
  <cp:keywords/>
  <dc:description/>
  <cp:lastModifiedBy>Расторгуева Анна Игоревна</cp:lastModifiedBy>
  <cp:revision>3</cp:revision>
  <cp:lastPrinted>2023-11-17T09:56:00Z</cp:lastPrinted>
  <dcterms:created xsi:type="dcterms:W3CDTF">2023-11-24T13:17:00Z</dcterms:created>
  <dcterms:modified xsi:type="dcterms:W3CDTF">2023-11-24T13:25:00Z</dcterms:modified>
</cp:coreProperties>
</file>