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E6E" w:rsidRPr="00EC4C29" w:rsidRDefault="00E31E6E" w:rsidP="00735C72">
      <w:pPr>
        <w:jc w:val="center"/>
        <w:rPr>
          <w:b/>
          <w:sz w:val="28"/>
          <w:szCs w:val="28"/>
        </w:rPr>
      </w:pPr>
      <w:r w:rsidRPr="00EC4C29">
        <w:rPr>
          <w:b/>
          <w:sz w:val="28"/>
          <w:szCs w:val="28"/>
        </w:rPr>
        <w:t>Отчет</w:t>
      </w:r>
    </w:p>
    <w:p w:rsidR="00EC4C29" w:rsidRDefault="00B83ED3" w:rsidP="00735C72">
      <w:pPr>
        <w:jc w:val="center"/>
        <w:rPr>
          <w:sz w:val="28"/>
          <w:szCs w:val="28"/>
        </w:rPr>
      </w:pPr>
      <w:r w:rsidRPr="00EC4C29">
        <w:rPr>
          <w:sz w:val="28"/>
          <w:szCs w:val="28"/>
        </w:rPr>
        <w:t>о работе</w:t>
      </w:r>
      <w:r w:rsidR="00902DAF" w:rsidRPr="00EC4C29">
        <w:rPr>
          <w:sz w:val="28"/>
          <w:szCs w:val="28"/>
        </w:rPr>
        <w:t xml:space="preserve">  Комиссии Совета </w:t>
      </w:r>
      <w:r w:rsidR="00EC4C29">
        <w:rPr>
          <w:sz w:val="28"/>
          <w:szCs w:val="28"/>
        </w:rPr>
        <w:t xml:space="preserve">контрольно-счетных органов при Счетной палате Российской Федерации </w:t>
      </w:r>
      <w:r w:rsidR="00C8292B" w:rsidRPr="00EC4C29">
        <w:rPr>
          <w:sz w:val="28"/>
          <w:szCs w:val="28"/>
        </w:rPr>
        <w:t>по</w:t>
      </w:r>
      <w:r w:rsidR="00902DAF" w:rsidRPr="00EC4C29">
        <w:rPr>
          <w:sz w:val="28"/>
          <w:szCs w:val="28"/>
        </w:rPr>
        <w:t xml:space="preserve"> развитию внешнего муниципаль</w:t>
      </w:r>
      <w:r w:rsidR="00B26007" w:rsidRPr="00EC4C29">
        <w:rPr>
          <w:sz w:val="28"/>
          <w:szCs w:val="28"/>
        </w:rPr>
        <w:t>ного</w:t>
      </w:r>
    </w:p>
    <w:p w:rsidR="00C8292B" w:rsidRPr="00EC4C29" w:rsidRDefault="00B26007" w:rsidP="00735C72">
      <w:pPr>
        <w:jc w:val="center"/>
        <w:rPr>
          <w:sz w:val="28"/>
          <w:szCs w:val="28"/>
        </w:rPr>
      </w:pPr>
      <w:r w:rsidRPr="00EC4C29">
        <w:rPr>
          <w:sz w:val="28"/>
          <w:szCs w:val="28"/>
        </w:rPr>
        <w:t>финансового контроля в 2016</w:t>
      </w:r>
      <w:r w:rsidR="00902DAF" w:rsidRPr="00EC4C29">
        <w:rPr>
          <w:sz w:val="28"/>
          <w:szCs w:val="28"/>
        </w:rPr>
        <w:t xml:space="preserve"> году</w:t>
      </w:r>
    </w:p>
    <w:p w:rsidR="00C8292B" w:rsidRPr="00EC4C29" w:rsidRDefault="00C8292B" w:rsidP="00735C72">
      <w:pPr>
        <w:ind w:firstLine="709"/>
        <w:jc w:val="both"/>
        <w:rPr>
          <w:sz w:val="28"/>
          <w:szCs w:val="28"/>
        </w:rPr>
      </w:pPr>
    </w:p>
    <w:p w:rsidR="00814AFE" w:rsidRPr="00EC4C29" w:rsidRDefault="001F6051" w:rsidP="00735C72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EC4C29">
        <w:rPr>
          <w:b w:val="0"/>
          <w:sz w:val="28"/>
          <w:szCs w:val="28"/>
        </w:rPr>
        <w:t>Комиссия</w:t>
      </w:r>
      <w:r w:rsidR="00902DAF" w:rsidRPr="00EC4C29">
        <w:rPr>
          <w:b w:val="0"/>
          <w:sz w:val="28"/>
          <w:szCs w:val="28"/>
        </w:rPr>
        <w:t xml:space="preserve"> Совета</w:t>
      </w:r>
      <w:r w:rsidR="002B35D3" w:rsidRPr="00EC4C29">
        <w:rPr>
          <w:b w:val="0"/>
          <w:sz w:val="28"/>
          <w:szCs w:val="28"/>
        </w:rPr>
        <w:t xml:space="preserve"> по </w:t>
      </w:r>
      <w:r w:rsidR="00902DAF" w:rsidRPr="00EC4C29">
        <w:rPr>
          <w:b w:val="0"/>
          <w:sz w:val="28"/>
          <w:szCs w:val="28"/>
        </w:rPr>
        <w:t>развитию внешнего муниципально</w:t>
      </w:r>
      <w:r w:rsidR="00B26007" w:rsidRPr="00EC4C29">
        <w:rPr>
          <w:b w:val="0"/>
          <w:sz w:val="28"/>
          <w:szCs w:val="28"/>
        </w:rPr>
        <w:t>го финансового контроля  работает</w:t>
      </w:r>
      <w:r w:rsidRPr="00EC4C29">
        <w:rPr>
          <w:b w:val="0"/>
          <w:sz w:val="28"/>
          <w:szCs w:val="28"/>
        </w:rPr>
        <w:t xml:space="preserve"> в количестве </w:t>
      </w:r>
      <w:r w:rsidR="00682084" w:rsidRPr="00EC4C29">
        <w:rPr>
          <w:b w:val="0"/>
          <w:sz w:val="28"/>
          <w:szCs w:val="28"/>
        </w:rPr>
        <w:t>13 человек</w:t>
      </w:r>
      <w:r w:rsidRPr="00EC4C29">
        <w:rPr>
          <w:b w:val="0"/>
          <w:sz w:val="28"/>
          <w:szCs w:val="28"/>
        </w:rPr>
        <w:t>. В её состав входят руководители региональных и муниципальных органов внешнего финансового контроля,</w:t>
      </w:r>
      <w:r w:rsidR="00A47C72" w:rsidRPr="00EC4C29">
        <w:rPr>
          <w:b w:val="0"/>
          <w:sz w:val="28"/>
          <w:szCs w:val="28"/>
        </w:rPr>
        <w:t xml:space="preserve"> представляющие интересы </w:t>
      </w:r>
      <w:r w:rsidRPr="00EC4C29">
        <w:rPr>
          <w:b w:val="0"/>
          <w:sz w:val="28"/>
          <w:szCs w:val="28"/>
        </w:rPr>
        <w:t xml:space="preserve"> к</w:t>
      </w:r>
      <w:r w:rsidR="0092090D" w:rsidRPr="00EC4C29">
        <w:rPr>
          <w:b w:val="0"/>
          <w:sz w:val="28"/>
          <w:szCs w:val="28"/>
        </w:rPr>
        <w:t xml:space="preserve">онтрольно-счетных органов </w:t>
      </w:r>
      <w:r w:rsidRPr="00EC4C29">
        <w:rPr>
          <w:b w:val="0"/>
          <w:sz w:val="28"/>
          <w:szCs w:val="28"/>
        </w:rPr>
        <w:t xml:space="preserve"> федеральных</w:t>
      </w:r>
      <w:r w:rsidR="00E31E6E" w:rsidRPr="00EC4C29">
        <w:rPr>
          <w:b w:val="0"/>
          <w:sz w:val="28"/>
          <w:szCs w:val="28"/>
        </w:rPr>
        <w:t xml:space="preserve"> округов Российской Федерации</w:t>
      </w:r>
      <w:r w:rsidR="00682084" w:rsidRPr="00EC4C29">
        <w:rPr>
          <w:b w:val="0"/>
          <w:sz w:val="28"/>
          <w:szCs w:val="28"/>
        </w:rPr>
        <w:t xml:space="preserve">. </w:t>
      </w:r>
      <w:r w:rsidR="00C8292B" w:rsidRPr="00EC4C29">
        <w:rPr>
          <w:b w:val="0"/>
          <w:sz w:val="28"/>
          <w:szCs w:val="28"/>
        </w:rPr>
        <w:t xml:space="preserve"> </w:t>
      </w:r>
    </w:p>
    <w:p w:rsidR="00CB6ED7" w:rsidRPr="00EC4C29" w:rsidRDefault="00247DA1" w:rsidP="00735C72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EC4C29">
        <w:rPr>
          <w:b w:val="0"/>
          <w:sz w:val="28"/>
          <w:szCs w:val="28"/>
        </w:rPr>
        <w:t xml:space="preserve">В соответствии с пунктом 6.2 </w:t>
      </w:r>
      <w:r w:rsidR="00E059CE" w:rsidRPr="00EC4C29">
        <w:rPr>
          <w:b w:val="0"/>
          <w:sz w:val="28"/>
          <w:szCs w:val="28"/>
        </w:rPr>
        <w:t>Положения р</w:t>
      </w:r>
      <w:r w:rsidR="00CB6ED7" w:rsidRPr="00EC4C29">
        <w:rPr>
          <w:b w:val="0"/>
          <w:sz w:val="28"/>
          <w:szCs w:val="28"/>
        </w:rPr>
        <w:t>абота Комиссии организ</w:t>
      </w:r>
      <w:r w:rsidR="00E059CE" w:rsidRPr="00EC4C29">
        <w:rPr>
          <w:b w:val="0"/>
          <w:sz w:val="28"/>
          <w:szCs w:val="28"/>
        </w:rPr>
        <w:t>ованна в составе трех</w:t>
      </w:r>
      <w:r w:rsidR="00A47C72" w:rsidRPr="00EC4C29">
        <w:rPr>
          <w:b w:val="0"/>
          <w:sz w:val="28"/>
          <w:szCs w:val="28"/>
        </w:rPr>
        <w:t xml:space="preserve"> </w:t>
      </w:r>
      <w:r w:rsidR="00E059CE" w:rsidRPr="00EC4C29">
        <w:rPr>
          <w:b w:val="0"/>
          <w:sz w:val="28"/>
          <w:szCs w:val="28"/>
        </w:rPr>
        <w:t xml:space="preserve"> рабочих групп</w:t>
      </w:r>
      <w:r w:rsidR="00CB6ED7" w:rsidRPr="00EC4C29">
        <w:rPr>
          <w:b w:val="0"/>
          <w:sz w:val="28"/>
          <w:szCs w:val="28"/>
        </w:rPr>
        <w:t>.</w:t>
      </w:r>
    </w:p>
    <w:p w:rsidR="001572CB" w:rsidRPr="00EC4C29" w:rsidRDefault="00735C72" w:rsidP="00735C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08.11.</w:t>
      </w:r>
      <w:r w:rsidR="003330CA" w:rsidRPr="00EC4C29">
        <w:rPr>
          <w:sz w:val="28"/>
          <w:szCs w:val="28"/>
        </w:rPr>
        <w:t>201</w:t>
      </w:r>
      <w:r w:rsidR="00BF7D69" w:rsidRPr="00EC4C29">
        <w:rPr>
          <w:sz w:val="28"/>
          <w:szCs w:val="28"/>
        </w:rPr>
        <w:t>6 года</w:t>
      </w:r>
      <w:r w:rsidR="00C8292B" w:rsidRPr="00EC4C29">
        <w:rPr>
          <w:sz w:val="28"/>
          <w:szCs w:val="28"/>
        </w:rPr>
        <w:t xml:space="preserve"> </w:t>
      </w:r>
      <w:r w:rsidR="00B26007" w:rsidRPr="00EC4C29">
        <w:rPr>
          <w:sz w:val="28"/>
          <w:szCs w:val="28"/>
        </w:rPr>
        <w:t xml:space="preserve">Комиссией </w:t>
      </w:r>
      <w:r w:rsidR="00C8292B" w:rsidRPr="00EC4C29">
        <w:rPr>
          <w:sz w:val="28"/>
          <w:szCs w:val="28"/>
        </w:rPr>
        <w:t>пр</w:t>
      </w:r>
      <w:bookmarkStart w:id="0" w:name="_GoBack"/>
      <w:bookmarkEnd w:id="0"/>
      <w:r w:rsidR="00C8292B" w:rsidRPr="00EC4C29">
        <w:rPr>
          <w:sz w:val="28"/>
          <w:szCs w:val="28"/>
        </w:rPr>
        <w:t>ов</w:t>
      </w:r>
      <w:r w:rsidR="009D0633" w:rsidRPr="00EC4C29">
        <w:rPr>
          <w:sz w:val="28"/>
          <w:szCs w:val="28"/>
        </w:rPr>
        <w:t>еде</w:t>
      </w:r>
      <w:r w:rsidR="00BF7D69" w:rsidRPr="00EC4C29">
        <w:rPr>
          <w:sz w:val="28"/>
          <w:szCs w:val="28"/>
        </w:rPr>
        <w:t>но шесть</w:t>
      </w:r>
      <w:r w:rsidR="00B26007" w:rsidRPr="00EC4C29">
        <w:rPr>
          <w:sz w:val="28"/>
          <w:szCs w:val="28"/>
        </w:rPr>
        <w:t xml:space="preserve"> заседаний</w:t>
      </w:r>
      <w:r w:rsidR="00682084" w:rsidRPr="00EC4C29">
        <w:rPr>
          <w:sz w:val="28"/>
          <w:szCs w:val="28"/>
        </w:rPr>
        <w:t>. В соответствии  с пунктом</w:t>
      </w:r>
      <w:r w:rsidR="0080661E" w:rsidRPr="00EC4C29">
        <w:rPr>
          <w:sz w:val="28"/>
          <w:szCs w:val="28"/>
        </w:rPr>
        <w:t xml:space="preserve"> 6.12. Положения, </w:t>
      </w:r>
      <w:r w:rsidR="00682084" w:rsidRPr="00EC4C29">
        <w:rPr>
          <w:sz w:val="28"/>
          <w:szCs w:val="28"/>
        </w:rPr>
        <w:t xml:space="preserve">заседания </w:t>
      </w:r>
      <w:r w:rsidR="007F23E3" w:rsidRPr="00EC4C29">
        <w:rPr>
          <w:sz w:val="28"/>
          <w:szCs w:val="28"/>
        </w:rPr>
        <w:t xml:space="preserve"> проведены в заочной форме</w:t>
      </w:r>
      <w:r w:rsidR="009D0633" w:rsidRPr="00EC4C29">
        <w:rPr>
          <w:sz w:val="28"/>
          <w:szCs w:val="28"/>
        </w:rPr>
        <w:t>.</w:t>
      </w:r>
      <w:r w:rsidR="009C7B36" w:rsidRPr="00EC4C29">
        <w:rPr>
          <w:sz w:val="28"/>
          <w:szCs w:val="28"/>
        </w:rPr>
        <w:t xml:space="preserve"> На засе</w:t>
      </w:r>
      <w:r w:rsidR="007F23E3" w:rsidRPr="00EC4C29">
        <w:rPr>
          <w:sz w:val="28"/>
          <w:szCs w:val="28"/>
        </w:rPr>
        <w:t>даниях Комиссии</w:t>
      </w:r>
      <w:r w:rsidR="009C7B36" w:rsidRPr="00EC4C29">
        <w:rPr>
          <w:sz w:val="28"/>
          <w:szCs w:val="28"/>
        </w:rPr>
        <w:t xml:space="preserve">  </w:t>
      </w:r>
      <w:r w:rsidR="001572CB" w:rsidRPr="00EC4C29">
        <w:rPr>
          <w:sz w:val="28"/>
          <w:szCs w:val="28"/>
        </w:rPr>
        <w:t>рассматривались вопросы п</w:t>
      </w:r>
      <w:r w:rsidR="00B26007" w:rsidRPr="00EC4C29">
        <w:rPr>
          <w:sz w:val="28"/>
          <w:szCs w:val="28"/>
        </w:rPr>
        <w:t xml:space="preserve">о </w:t>
      </w:r>
      <w:r w:rsidR="00682084" w:rsidRPr="00EC4C29">
        <w:rPr>
          <w:sz w:val="28"/>
          <w:szCs w:val="28"/>
        </w:rPr>
        <w:t xml:space="preserve"> реализации</w:t>
      </w:r>
      <w:r w:rsidR="00B26007" w:rsidRPr="00EC4C29">
        <w:rPr>
          <w:sz w:val="28"/>
          <w:szCs w:val="28"/>
        </w:rPr>
        <w:t xml:space="preserve"> мероприятий</w:t>
      </w:r>
      <w:r w:rsidR="00682084" w:rsidRPr="00EC4C29">
        <w:rPr>
          <w:sz w:val="28"/>
          <w:szCs w:val="28"/>
        </w:rPr>
        <w:t xml:space="preserve"> </w:t>
      </w:r>
      <w:r w:rsidR="001572CB" w:rsidRPr="00EC4C29">
        <w:rPr>
          <w:sz w:val="28"/>
          <w:szCs w:val="28"/>
        </w:rPr>
        <w:t xml:space="preserve">плана работы </w:t>
      </w:r>
      <w:r w:rsidR="00C5188D" w:rsidRPr="00EC4C29">
        <w:rPr>
          <w:sz w:val="28"/>
          <w:szCs w:val="28"/>
        </w:rPr>
        <w:t>Комиссии</w:t>
      </w:r>
      <w:r w:rsidR="00BF7D69" w:rsidRPr="00EC4C29">
        <w:rPr>
          <w:sz w:val="28"/>
          <w:szCs w:val="28"/>
        </w:rPr>
        <w:t xml:space="preserve"> на 2016</w:t>
      </w:r>
      <w:r w:rsidR="00B26007" w:rsidRPr="00EC4C29">
        <w:rPr>
          <w:sz w:val="28"/>
          <w:szCs w:val="28"/>
        </w:rPr>
        <w:t xml:space="preserve"> год и</w:t>
      </w:r>
      <w:r w:rsidR="00C5188D" w:rsidRPr="00EC4C29">
        <w:rPr>
          <w:sz w:val="28"/>
          <w:szCs w:val="28"/>
        </w:rPr>
        <w:t xml:space="preserve"> организации её деятельности</w:t>
      </w:r>
      <w:r w:rsidR="001572CB" w:rsidRPr="00EC4C29">
        <w:rPr>
          <w:sz w:val="28"/>
          <w:szCs w:val="28"/>
        </w:rPr>
        <w:t>.</w:t>
      </w:r>
      <w:r w:rsidR="00D46D06" w:rsidRPr="00EC4C29">
        <w:rPr>
          <w:sz w:val="28"/>
          <w:szCs w:val="28"/>
        </w:rPr>
        <w:t xml:space="preserve"> В ноябре – декабре планируется проведение еще двух заседаний, на которых будут рассмотрены аналитические материалы, подготовленные Комиссией,  и проект плана работы Комиссии на 2017 год.</w:t>
      </w:r>
    </w:p>
    <w:p w:rsidR="006B1606" w:rsidRPr="00EC4C29" w:rsidRDefault="00B26007" w:rsidP="00735C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В 2016</w:t>
      </w:r>
      <w:r w:rsidR="006F5BA2" w:rsidRPr="00EC4C29">
        <w:rPr>
          <w:sz w:val="28"/>
          <w:szCs w:val="28"/>
        </w:rPr>
        <w:t xml:space="preserve"> году</w:t>
      </w:r>
      <w:r w:rsidR="006F5BA2" w:rsidRPr="00EC4C29">
        <w:rPr>
          <w:b/>
          <w:sz w:val="28"/>
          <w:szCs w:val="28"/>
        </w:rPr>
        <w:t xml:space="preserve"> </w:t>
      </w:r>
      <w:r w:rsidR="006F5BA2" w:rsidRPr="00EC4C29">
        <w:rPr>
          <w:sz w:val="28"/>
          <w:szCs w:val="28"/>
        </w:rPr>
        <w:t>члены Комиссии  участвовали</w:t>
      </w:r>
      <w:r w:rsidR="006B1606" w:rsidRPr="00EC4C29">
        <w:rPr>
          <w:sz w:val="28"/>
          <w:szCs w:val="28"/>
        </w:rPr>
        <w:t>:</w:t>
      </w:r>
    </w:p>
    <w:p w:rsidR="006F5BA2" w:rsidRPr="00EC4C29" w:rsidRDefault="006B1606" w:rsidP="00735C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-</w:t>
      </w:r>
      <w:r w:rsidR="006F5BA2" w:rsidRPr="00EC4C29">
        <w:rPr>
          <w:sz w:val="28"/>
          <w:szCs w:val="28"/>
        </w:rPr>
        <w:t xml:space="preserve"> в мероприятиях проводимых Президиумом Совета</w:t>
      </w:r>
      <w:r w:rsidR="00B26007" w:rsidRPr="00EC4C29">
        <w:rPr>
          <w:sz w:val="28"/>
          <w:szCs w:val="28"/>
        </w:rPr>
        <w:t>, отделениями СКСО в федеральных округах</w:t>
      </w:r>
      <w:r w:rsidR="006F5BA2" w:rsidRPr="00EC4C29">
        <w:rPr>
          <w:sz w:val="28"/>
          <w:szCs w:val="28"/>
        </w:rPr>
        <w:t xml:space="preserve"> и Союзом МКСО, как на федеральном уровне, так и в р</w:t>
      </w:r>
      <w:r w:rsidRPr="00EC4C29">
        <w:rPr>
          <w:sz w:val="28"/>
          <w:szCs w:val="28"/>
        </w:rPr>
        <w:t>егионах  РФ;</w:t>
      </w:r>
    </w:p>
    <w:p w:rsidR="006F5BA2" w:rsidRPr="00EC4C29" w:rsidRDefault="006F5BA2" w:rsidP="00735C72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- в организации взаимодействия органов государственного и муниципального финансового контроля на уровне субъектов РФ, отделений Совета и  Союза МКСО в федеральных округах;</w:t>
      </w:r>
    </w:p>
    <w:p w:rsidR="006F5BA2" w:rsidRPr="00EC4C29" w:rsidRDefault="0092090D" w:rsidP="00735C72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 xml:space="preserve">-  </w:t>
      </w:r>
      <w:r w:rsidR="006F5BA2" w:rsidRPr="00EC4C29">
        <w:rPr>
          <w:sz w:val="28"/>
          <w:szCs w:val="28"/>
        </w:rPr>
        <w:t xml:space="preserve">в межрегиональных семинарах и совещаниях по вопросам внешнего финансового контроля, мониторинга нормативной правовой базы, связанной с организацией внешнего муниципального финансового контроля, обобщении и анализе информации об основных проблемах и недостатках правового регулирования муниципального финансового контроля на уровне муниципального района и городского округа.  </w:t>
      </w:r>
    </w:p>
    <w:p w:rsidR="0042313A" w:rsidRPr="00EC4C29" w:rsidRDefault="00A54834" w:rsidP="00735C72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Председатель Комиссии и  члены Комиссии, закрепленные</w:t>
      </w:r>
      <w:r w:rsidR="006F5BA2" w:rsidRPr="00EC4C29">
        <w:rPr>
          <w:sz w:val="28"/>
          <w:szCs w:val="28"/>
        </w:rPr>
        <w:t xml:space="preserve"> за федеральными </w:t>
      </w:r>
      <w:r w:rsidRPr="00EC4C29">
        <w:rPr>
          <w:sz w:val="28"/>
          <w:szCs w:val="28"/>
        </w:rPr>
        <w:t>округами, регулярно размещают информацию</w:t>
      </w:r>
      <w:r w:rsidR="006F5BA2" w:rsidRPr="00EC4C29">
        <w:rPr>
          <w:sz w:val="28"/>
          <w:szCs w:val="28"/>
        </w:rPr>
        <w:t xml:space="preserve"> по вопросам организации  и координации деятельности органов внешнего фин</w:t>
      </w:r>
      <w:r w:rsidRPr="00EC4C29">
        <w:rPr>
          <w:sz w:val="28"/>
          <w:szCs w:val="28"/>
        </w:rPr>
        <w:t xml:space="preserve">ансового контроля </w:t>
      </w:r>
      <w:r w:rsidR="006B1606" w:rsidRPr="00EC4C29">
        <w:rPr>
          <w:sz w:val="28"/>
          <w:szCs w:val="28"/>
        </w:rPr>
        <w:t xml:space="preserve"> </w:t>
      </w:r>
      <w:r w:rsidR="00B26007" w:rsidRPr="00EC4C29">
        <w:rPr>
          <w:sz w:val="28"/>
          <w:szCs w:val="28"/>
        </w:rPr>
        <w:t>на портале Счетной палаты РФ в интернете и</w:t>
      </w:r>
      <w:r w:rsidR="006B1606" w:rsidRPr="00EC4C29">
        <w:rPr>
          <w:sz w:val="28"/>
          <w:szCs w:val="28"/>
        </w:rPr>
        <w:t xml:space="preserve"> </w:t>
      </w:r>
      <w:r w:rsidRPr="00EC4C29">
        <w:rPr>
          <w:sz w:val="28"/>
          <w:szCs w:val="28"/>
        </w:rPr>
        <w:t>направляют в средства</w:t>
      </w:r>
      <w:r w:rsidR="006B1606" w:rsidRPr="00EC4C29">
        <w:rPr>
          <w:sz w:val="28"/>
          <w:szCs w:val="28"/>
        </w:rPr>
        <w:t xml:space="preserve"> массовой информации. В</w:t>
      </w:r>
      <w:r w:rsidRPr="00EC4C29">
        <w:rPr>
          <w:sz w:val="28"/>
          <w:szCs w:val="28"/>
        </w:rPr>
        <w:t xml:space="preserve"> 2016 году в</w:t>
      </w:r>
      <w:r w:rsidR="006F5BA2" w:rsidRPr="00EC4C29">
        <w:rPr>
          <w:sz w:val="28"/>
          <w:szCs w:val="28"/>
        </w:rPr>
        <w:t xml:space="preserve"> научно-практ</w:t>
      </w:r>
      <w:r w:rsidR="006B1606" w:rsidRPr="00EC4C29">
        <w:rPr>
          <w:sz w:val="28"/>
          <w:szCs w:val="28"/>
        </w:rPr>
        <w:t>ическом журнале «Вестник АКСОР»  б</w:t>
      </w:r>
      <w:r w:rsidR="006F5BA2" w:rsidRPr="00EC4C29">
        <w:rPr>
          <w:sz w:val="28"/>
          <w:szCs w:val="28"/>
        </w:rPr>
        <w:t>ыли опубликов</w:t>
      </w:r>
      <w:r w:rsidR="00A47C72" w:rsidRPr="00EC4C29">
        <w:rPr>
          <w:sz w:val="28"/>
          <w:szCs w:val="28"/>
        </w:rPr>
        <w:t xml:space="preserve">аны </w:t>
      </w:r>
      <w:r w:rsidR="006F5BA2" w:rsidRPr="00EC4C29">
        <w:rPr>
          <w:sz w:val="28"/>
          <w:szCs w:val="28"/>
        </w:rPr>
        <w:t xml:space="preserve"> материалы</w:t>
      </w:r>
      <w:r w:rsidR="00A47C72" w:rsidRPr="00EC4C29">
        <w:rPr>
          <w:sz w:val="28"/>
          <w:szCs w:val="28"/>
        </w:rPr>
        <w:t xml:space="preserve"> и выступления </w:t>
      </w:r>
      <w:r w:rsidR="00D46D06" w:rsidRPr="00EC4C29">
        <w:rPr>
          <w:sz w:val="28"/>
          <w:szCs w:val="28"/>
        </w:rPr>
        <w:t>Л.В. Бредихина</w:t>
      </w:r>
      <w:r w:rsidR="00982BB6" w:rsidRPr="00EC4C29">
        <w:rPr>
          <w:sz w:val="28"/>
          <w:szCs w:val="28"/>
        </w:rPr>
        <w:t xml:space="preserve">, </w:t>
      </w:r>
      <w:r w:rsidR="00A47C72" w:rsidRPr="00EC4C29">
        <w:rPr>
          <w:sz w:val="28"/>
          <w:szCs w:val="28"/>
        </w:rPr>
        <w:t>И.А. Дьяченко, В.В. Кондрашова,</w:t>
      </w:r>
      <w:r w:rsidR="00982BB6" w:rsidRPr="00EC4C29">
        <w:rPr>
          <w:sz w:val="28"/>
          <w:szCs w:val="28"/>
        </w:rPr>
        <w:t xml:space="preserve"> С.В. Лозовского</w:t>
      </w:r>
      <w:r w:rsidR="00A47C72" w:rsidRPr="00EC4C29">
        <w:rPr>
          <w:sz w:val="28"/>
          <w:szCs w:val="28"/>
        </w:rPr>
        <w:t>.</w:t>
      </w:r>
    </w:p>
    <w:p w:rsidR="006F5BA2" w:rsidRPr="00EC4C29" w:rsidRDefault="0042313A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В соответствии с планом работы Совета контрольно-счетных органов при Счетной палате РФ</w:t>
      </w:r>
      <w:r w:rsidR="00285BAE" w:rsidRPr="00EC4C29">
        <w:rPr>
          <w:sz w:val="28"/>
          <w:szCs w:val="28"/>
        </w:rPr>
        <w:t xml:space="preserve"> </w:t>
      </w:r>
      <w:r w:rsidRPr="00EC4C29">
        <w:rPr>
          <w:sz w:val="28"/>
          <w:szCs w:val="28"/>
        </w:rPr>
        <w:t xml:space="preserve"> (приложение 1)</w:t>
      </w:r>
      <w:r w:rsidR="00285BAE" w:rsidRPr="00EC4C29">
        <w:rPr>
          <w:sz w:val="28"/>
          <w:szCs w:val="28"/>
        </w:rPr>
        <w:t xml:space="preserve"> Комиссией </w:t>
      </w:r>
      <w:r w:rsidR="00B26007" w:rsidRPr="00EC4C29">
        <w:rPr>
          <w:sz w:val="28"/>
          <w:szCs w:val="28"/>
        </w:rPr>
        <w:t xml:space="preserve"> в 2016 году </w:t>
      </w:r>
      <w:r w:rsidR="00285BAE" w:rsidRPr="00EC4C29">
        <w:rPr>
          <w:sz w:val="28"/>
          <w:szCs w:val="28"/>
        </w:rPr>
        <w:t>проведены:</w:t>
      </w:r>
    </w:p>
    <w:p w:rsidR="0042313A" w:rsidRPr="00EC4C29" w:rsidRDefault="0042313A" w:rsidP="00735C72">
      <w:pPr>
        <w:ind w:firstLine="709"/>
        <w:jc w:val="both"/>
        <w:rPr>
          <w:sz w:val="28"/>
          <w:szCs w:val="28"/>
        </w:rPr>
      </w:pPr>
    </w:p>
    <w:p w:rsidR="0042313A" w:rsidRPr="002F1861" w:rsidRDefault="0092090D" w:rsidP="00735C72">
      <w:pPr>
        <w:numPr>
          <w:ilvl w:val="0"/>
          <w:numId w:val="21"/>
        </w:numPr>
        <w:ind w:left="0" w:firstLine="709"/>
        <w:jc w:val="both"/>
        <w:rPr>
          <w:b/>
          <w:sz w:val="28"/>
          <w:szCs w:val="28"/>
        </w:rPr>
      </w:pPr>
      <w:r w:rsidRPr="002F1861">
        <w:rPr>
          <w:b/>
          <w:sz w:val="28"/>
          <w:szCs w:val="28"/>
        </w:rPr>
        <w:t xml:space="preserve"> </w:t>
      </w:r>
      <w:r w:rsidR="0042313A" w:rsidRPr="002F1861">
        <w:rPr>
          <w:b/>
          <w:sz w:val="28"/>
          <w:szCs w:val="28"/>
        </w:rPr>
        <w:t>Мониторинг штатной численности контрольно-счетных органов</w:t>
      </w:r>
      <w:r w:rsidR="002F1861">
        <w:rPr>
          <w:b/>
          <w:sz w:val="28"/>
          <w:szCs w:val="28"/>
        </w:rPr>
        <w:t xml:space="preserve"> </w:t>
      </w:r>
      <w:r w:rsidR="0042313A" w:rsidRPr="002F1861">
        <w:rPr>
          <w:b/>
          <w:sz w:val="28"/>
          <w:szCs w:val="28"/>
        </w:rPr>
        <w:t xml:space="preserve"> муниципальных образований (пункт 4.1</w:t>
      </w:r>
      <w:r w:rsidR="00496E00" w:rsidRPr="002F1861">
        <w:rPr>
          <w:b/>
          <w:sz w:val="28"/>
          <w:szCs w:val="28"/>
        </w:rPr>
        <w:t xml:space="preserve"> приложения 1,</w:t>
      </w:r>
      <w:r w:rsidR="00285BAE" w:rsidRPr="002F1861">
        <w:rPr>
          <w:b/>
          <w:sz w:val="28"/>
          <w:szCs w:val="28"/>
        </w:rPr>
        <w:t xml:space="preserve"> срок исполнения июнь 2016 года</w:t>
      </w:r>
      <w:r w:rsidR="0042313A" w:rsidRPr="002F1861">
        <w:rPr>
          <w:b/>
          <w:sz w:val="28"/>
          <w:szCs w:val="28"/>
        </w:rPr>
        <w:t>)</w:t>
      </w:r>
    </w:p>
    <w:p w:rsidR="00BB49E7" w:rsidRPr="00EC4C29" w:rsidRDefault="00BB49E7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 xml:space="preserve">Одним из основных показателей работы КСО муниципального образования является исполнение, возложенных на него полномочий в </w:t>
      </w:r>
      <w:r w:rsidRPr="00EC4C29">
        <w:rPr>
          <w:sz w:val="28"/>
          <w:szCs w:val="28"/>
        </w:rPr>
        <w:lastRenderedPageBreak/>
        <w:t xml:space="preserve">полном объеме. Для их реализации необходимо создать КСО, имеющие соответствующие кадры, необходимую численность и материально–техническое обеспечение. </w:t>
      </w:r>
    </w:p>
    <w:p w:rsidR="00BB49E7" w:rsidRPr="00EC4C29" w:rsidRDefault="00BB49E7" w:rsidP="00735C72">
      <w:pPr>
        <w:widowControl w:val="0"/>
        <w:shd w:val="clear" w:color="auto" w:fill="FFFFFF"/>
        <w:tabs>
          <w:tab w:val="left" w:pos="830"/>
        </w:tabs>
        <w:ind w:firstLine="709"/>
        <w:jc w:val="both"/>
        <w:rPr>
          <w:b/>
          <w:spacing w:val="2"/>
          <w:sz w:val="28"/>
          <w:szCs w:val="28"/>
        </w:rPr>
      </w:pPr>
      <w:r w:rsidRPr="00EC4C29">
        <w:rPr>
          <w:sz w:val="28"/>
          <w:szCs w:val="28"/>
        </w:rPr>
        <w:t>Федеральный закон № 6-ФЗ  устанавливает, что штатная численность КСО</w:t>
      </w:r>
      <w:r w:rsidRPr="00EC4C29">
        <w:rPr>
          <w:spacing w:val="1"/>
          <w:sz w:val="28"/>
          <w:szCs w:val="28"/>
        </w:rPr>
        <w:t xml:space="preserve"> муниципального образования </w:t>
      </w:r>
      <w:r w:rsidRPr="00EC4C29">
        <w:rPr>
          <w:spacing w:val="2"/>
          <w:sz w:val="28"/>
          <w:szCs w:val="28"/>
        </w:rPr>
        <w:t>определяется нормативным правовым актом представительного органа муниципального образования</w:t>
      </w:r>
      <w:r w:rsidRPr="00EC4C29">
        <w:rPr>
          <w:b/>
          <w:spacing w:val="2"/>
          <w:sz w:val="28"/>
          <w:szCs w:val="28"/>
        </w:rPr>
        <w:t>.</w:t>
      </w:r>
    </w:p>
    <w:p w:rsidR="00210B4C" w:rsidRPr="00EC4C29" w:rsidRDefault="00210B4C" w:rsidP="00735C72">
      <w:pPr>
        <w:autoSpaceDE w:val="0"/>
        <w:autoSpaceDN w:val="0"/>
        <w:adjustRightInd w:val="0"/>
        <w:ind w:firstLine="709"/>
        <w:jc w:val="both"/>
        <w:outlineLvl w:val="1"/>
        <w:rPr>
          <w:spacing w:val="-1"/>
          <w:sz w:val="28"/>
          <w:szCs w:val="28"/>
        </w:rPr>
      </w:pPr>
      <w:r w:rsidRPr="00EC4C29">
        <w:rPr>
          <w:spacing w:val="-1"/>
          <w:sz w:val="28"/>
          <w:szCs w:val="28"/>
        </w:rPr>
        <w:t xml:space="preserve">Комиссией Совета по развитию внешнего муниципального финансового контроля проведен мониторинг штанной численности сотрудников контрольно-счетных органов муниципальных образований РФ на 01. 01. 2016 года. </w:t>
      </w:r>
    </w:p>
    <w:p w:rsidR="00210B4C" w:rsidRPr="00EC4C29" w:rsidRDefault="00210B4C" w:rsidP="00735C72">
      <w:pPr>
        <w:autoSpaceDE w:val="0"/>
        <w:autoSpaceDN w:val="0"/>
        <w:adjustRightInd w:val="0"/>
        <w:ind w:firstLine="709"/>
        <w:jc w:val="both"/>
        <w:outlineLvl w:val="1"/>
        <w:rPr>
          <w:spacing w:val="-1"/>
          <w:sz w:val="28"/>
          <w:szCs w:val="28"/>
        </w:rPr>
      </w:pPr>
      <w:r w:rsidRPr="00EC4C29">
        <w:rPr>
          <w:spacing w:val="-1"/>
          <w:sz w:val="28"/>
          <w:szCs w:val="28"/>
        </w:rPr>
        <w:t>Общая численность сотрудников КСО муниципал</w:t>
      </w:r>
      <w:r w:rsidR="00BB49E7" w:rsidRPr="00EC4C29">
        <w:rPr>
          <w:spacing w:val="-1"/>
          <w:sz w:val="28"/>
          <w:szCs w:val="28"/>
        </w:rPr>
        <w:t>ьных образований составила</w:t>
      </w:r>
      <w:r w:rsidR="00567286" w:rsidRPr="00EC4C29">
        <w:rPr>
          <w:spacing w:val="-1"/>
          <w:sz w:val="28"/>
          <w:szCs w:val="28"/>
        </w:rPr>
        <w:t xml:space="preserve"> 5626 единиц</w:t>
      </w:r>
      <w:r w:rsidRPr="00EC4C29">
        <w:rPr>
          <w:spacing w:val="-1"/>
          <w:sz w:val="28"/>
          <w:szCs w:val="28"/>
        </w:rPr>
        <w:t xml:space="preserve">, в том числе в </w:t>
      </w:r>
      <w:r w:rsidR="00567286" w:rsidRPr="00EC4C29">
        <w:rPr>
          <w:spacing w:val="-1"/>
          <w:sz w:val="28"/>
          <w:szCs w:val="28"/>
        </w:rPr>
        <w:t>КСО городских округов  2510</w:t>
      </w:r>
      <w:r w:rsidRPr="00EC4C29">
        <w:rPr>
          <w:spacing w:val="-1"/>
          <w:sz w:val="28"/>
          <w:szCs w:val="28"/>
        </w:rPr>
        <w:t xml:space="preserve"> един</w:t>
      </w:r>
      <w:r w:rsidR="00567286" w:rsidRPr="00EC4C29">
        <w:rPr>
          <w:spacing w:val="-1"/>
          <w:sz w:val="28"/>
          <w:szCs w:val="28"/>
        </w:rPr>
        <w:t>иц, муниципальных районов 2984 единиц</w:t>
      </w:r>
      <w:r w:rsidRPr="00EC4C29">
        <w:rPr>
          <w:spacing w:val="-1"/>
          <w:sz w:val="28"/>
          <w:szCs w:val="28"/>
        </w:rPr>
        <w:t>, г</w:t>
      </w:r>
      <w:r w:rsidR="00567286" w:rsidRPr="00EC4C29">
        <w:rPr>
          <w:spacing w:val="-1"/>
          <w:sz w:val="28"/>
          <w:szCs w:val="28"/>
        </w:rPr>
        <w:t>ородских поселений 109 единиц, сельских поселений 23 единицы</w:t>
      </w:r>
      <w:r w:rsidRPr="00EC4C29">
        <w:rPr>
          <w:spacing w:val="-1"/>
          <w:sz w:val="28"/>
          <w:szCs w:val="28"/>
        </w:rPr>
        <w:t>.</w:t>
      </w:r>
    </w:p>
    <w:p w:rsidR="00210B4C" w:rsidRPr="00EC4C29" w:rsidRDefault="00210B4C" w:rsidP="00735C72">
      <w:pPr>
        <w:autoSpaceDE w:val="0"/>
        <w:autoSpaceDN w:val="0"/>
        <w:adjustRightInd w:val="0"/>
        <w:ind w:firstLine="709"/>
        <w:jc w:val="both"/>
        <w:outlineLvl w:val="1"/>
        <w:rPr>
          <w:spacing w:val="-1"/>
          <w:sz w:val="28"/>
          <w:szCs w:val="28"/>
        </w:rPr>
      </w:pPr>
      <w:r w:rsidRPr="00EC4C29">
        <w:rPr>
          <w:spacing w:val="-1"/>
          <w:sz w:val="28"/>
          <w:szCs w:val="28"/>
        </w:rPr>
        <w:t>Средняя численность сотрудников в КСО</w:t>
      </w:r>
      <w:r w:rsidR="00BB49E7" w:rsidRPr="00EC4C29">
        <w:rPr>
          <w:spacing w:val="-1"/>
          <w:sz w:val="28"/>
          <w:szCs w:val="28"/>
        </w:rPr>
        <w:t xml:space="preserve"> МО</w:t>
      </w:r>
      <w:r w:rsidRPr="00EC4C29">
        <w:rPr>
          <w:spacing w:val="-1"/>
          <w:sz w:val="28"/>
          <w:szCs w:val="28"/>
        </w:rPr>
        <w:t xml:space="preserve"> составляет:</w:t>
      </w:r>
    </w:p>
    <w:p w:rsidR="00210B4C" w:rsidRPr="00EC4C29" w:rsidRDefault="00567286" w:rsidP="00735C72">
      <w:pPr>
        <w:autoSpaceDE w:val="0"/>
        <w:autoSpaceDN w:val="0"/>
        <w:adjustRightInd w:val="0"/>
        <w:ind w:firstLine="709"/>
        <w:jc w:val="both"/>
        <w:outlineLvl w:val="1"/>
        <w:rPr>
          <w:spacing w:val="-1"/>
          <w:sz w:val="28"/>
          <w:szCs w:val="28"/>
        </w:rPr>
      </w:pPr>
      <w:r w:rsidRPr="00EC4C29">
        <w:rPr>
          <w:spacing w:val="-1"/>
          <w:sz w:val="28"/>
          <w:szCs w:val="28"/>
        </w:rPr>
        <w:t>- общая    -  2,74</w:t>
      </w:r>
      <w:r w:rsidR="00210B4C" w:rsidRPr="00EC4C29">
        <w:rPr>
          <w:spacing w:val="-1"/>
          <w:sz w:val="28"/>
          <w:szCs w:val="28"/>
        </w:rPr>
        <w:t xml:space="preserve"> в том числе:</w:t>
      </w:r>
    </w:p>
    <w:p w:rsidR="00210B4C" w:rsidRPr="00EC4C29" w:rsidRDefault="00567286" w:rsidP="00735C72">
      <w:pPr>
        <w:autoSpaceDE w:val="0"/>
        <w:autoSpaceDN w:val="0"/>
        <w:adjustRightInd w:val="0"/>
        <w:ind w:firstLine="709"/>
        <w:jc w:val="both"/>
        <w:outlineLvl w:val="1"/>
        <w:rPr>
          <w:spacing w:val="-1"/>
          <w:sz w:val="28"/>
          <w:szCs w:val="28"/>
        </w:rPr>
      </w:pPr>
      <w:r w:rsidRPr="00EC4C29">
        <w:rPr>
          <w:spacing w:val="-1"/>
          <w:sz w:val="28"/>
          <w:szCs w:val="28"/>
        </w:rPr>
        <w:t>- в городских округах – 4,83</w:t>
      </w:r>
      <w:r w:rsidR="00210B4C" w:rsidRPr="00EC4C29">
        <w:rPr>
          <w:spacing w:val="-1"/>
          <w:sz w:val="28"/>
          <w:szCs w:val="28"/>
        </w:rPr>
        <w:t>;</w:t>
      </w:r>
    </w:p>
    <w:p w:rsidR="00210B4C" w:rsidRPr="00EC4C29" w:rsidRDefault="00210B4C" w:rsidP="00735C72">
      <w:pPr>
        <w:autoSpaceDE w:val="0"/>
        <w:autoSpaceDN w:val="0"/>
        <w:adjustRightInd w:val="0"/>
        <w:ind w:firstLine="709"/>
        <w:jc w:val="both"/>
        <w:outlineLvl w:val="1"/>
        <w:rPr>
          <w:spacing w:val="-1"/>
          <w:sz w:val="28"/>
          <w:szCs w:val="28"/>
        </w:rPr>
      </w:pPr>
      <w:r w:rsidRPr="00EC4C29">
        <w:rPr>
          <w:spacing w:val="-1"/>
          <w:sz w:val="28"/>
          <w:szCs w:val="28"/>
        </w:rPr>
        <w:t>-</w:t>
      </w:r>
      <w:r w:rsidR="00567286" w:rsidRPr="00EC4C29">
        <w:rPr>
          <w:spacing w:val="-1"/>
          <w:sz w:val="28"/>
          <w:szCs w:val="28"/>
        </w:rPr>
        <w:t xml:space="preserve"> в муниципальных районах – 2,1</w:t>
      </w:r>
      <w:r w:rsidRPr="00EC4C29">
        <w:rPr>
          <w:spacing w:val="-1"/>
          <w:sz w:val="28"/>
          <w:szCs w:val="28"/>
        </w:rPr>
        <w:t>6;</w:t>
      </w:r>
    </w:p>
    <w:p w:rsidR="00210B4C" w:rsidRPr="00EC4C29" w:rsidRDefault="00567286" w:rsidP="00735C72">
      <w:pPr>
        <w:autoSpaceDE w:val="0"/>
        <w:autoSpaceDN w:val="0"/>
        <w:adjustRightInd w:val="0"/>
        <w:ind w:firstLine="709"/>
        <w:jc w:val="both"/>
        <w:outlineLvl w:val="1"/>
        <w:rPr>
          <w:spacing w:val="-1"/>
          <w:sz w:val="28"/>
          <w:szCs w:val="28"/>
        </w:rPr>
      </w:pPr>
      <w:r w:rsidRPr="00EC4C29">
        <w:rPr>
          <w:spacing w:val="-1"/>
          <w:sz w:val="28"/>
          <w:szCs w:val="28"/>
        </w:rPr>
        <w:t>- в городских поселениях – 1,2</w:t>
      </w:r>
      <w:r w:rsidR="00210B4C" w:rsidRPr="00EC4C29">
        <w:rPr>
          <w:spacing w:val="-1"/>
          <w:sz w:val="28"/>
          <w:szCs w:val="28"/>
        </w:rPr>
        <w:t>6;</w:t>
      </w:r>
    </w:p>
    <w:p w:rsidR="00210B4C" w:rsidRPr="00EC4C29" w:rsidRDefault="00567286" w:rsidP="00735C72">
      <w:pPr>
        <w:autoSpaceDE w:val="0"/>
        <w:autoSpaceDN w:val="0"/>
        <w:adjustRightInd w:val="0"/>
        <w:ind w:firstLine="709"/>
        <w:jc w:val="both"/>
        <w:outlineLvl w:val="1"/>
        <w:rPr>
          <w:spacing w:val="-1"/>
          <w:sz w:val="28"/>
          <w:szCs w:val="28"/>
        </w:rPr>
      </w:pPr>
      <w:r w:rsidRPr="00EC4C29">
        <w:rPr>
          <w:spacing w:val="-1"/>
          <w:sz w:val="28"/>
          <w:szCs w:val="28"/>
        </w:rPr>
        <w:t>- в сельских поселениях – 0,35</w:t>
      </w:r>
      <w:r w:rsidR="00210B4C" w:rsidRPr="00EC4C29">
        <w:rPr>
          <w:spacing w:val="-1"/>
          <w:sz w:val="28"/>
          <w:szCs w:val="28"/>
        </w:rPr>
        <w:t>.</w:t>
      </w:r>
    </w:p>
    <w:p w:rsidR="00210B4C" w:rsidRPr="00EC4C29" w:rsidRDefault="00567286" w:rsidP="00735C7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C4C29">
        <w:rPr>
          <w:spacing w:val="-1"/>
          <w:sz w:val="28"/>
          <w:szCs w:val="28"/>
        </w:rPr>
        <w:t>Уменьшение</w:t>
      </w:r>
      <w:r w:rsidR="00210B4C" w:rsidRPr="00EC4C29">
        <w:rPr>
          <w:spacing w:val="-1"/>
          <w:sz w:val="28"/>
          <w:szCs w:val="28"/>
        </w:rPr>
        <w:t xml:space="preserve"> общей численности сотр</w:t>
      </w:r>
      <w:r w:rsidRPr="00EC4C29">
        <w:rPr>
          <w:spacing w:val="-1"/>
          <w:sz w:val="28"/>
          <w:szCs w:val="28"/>
        </w:rPr>
        <w:t>удников КСО</w:t>
      </w:r>
      <w:r w:rsidR="00BB49E7" w:rsidRPr="00EC4C29">
        <w:rPr>
          <w:spacing w:val="-1"/>
          <w:sz w:val="28"/>
          <w:szCs w:val="28"/>
        </w:rPr>
        <w:t xml:space="preserve"> на 01.01. 2016 года</w:t>
      </w:r>
      <w:r w:rsidRPr="00EC4C29">
        <w:rPr>
          <w:spacing w:val="-1"/>
          <w:sz w:val="28"/>
          <w:szCs w:val="28"/>
        </w:rPr>
        <w:t xml:space="preserve"> по сравнению с 01.01.</w:t>
      </w:r>
      <w:r w:rsidR="00BB49E7" w:rsidRPr="00EC4C29">
        <w:rPr>
          <w:spacing w:val="-1"/>
          <w:sz w:val="28"/>
          <w:szCs w:val="28"/>
        </w:rPr>
        <w:t>20</w:t>
      </w:r>
      <w:r w:rsidRPr="00EC4C29">
        <w:rPr>
          <w:spacing w:val="-1"/>
          <w:sz w:val="28"/>
          <w:szCs w:val="28"/>
        </w:rPr>
        <w:t>15 года составило 216</w:t>
      </w:r>
      <w:r w:rsidR="00210B4C" w:rsidRPr="00EC4C29">
        <w:rPr>
          <w:spacing w:val="-1"/>
          <w:sz w:val="28"/>
          <w:szCs w:val="28"/>
        </w:rPr>
        <w:t xml:space="preserve"> единиц.</w:t>
      </w:r>
    </w:p>
    <w:p w:rsidR="00210B4C" w:rsidRPr="00EC4C29" w:rsidRDefault="00210B4C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Как показывает мониторинг</w:t>
      </w:r>
      <w:r w:rsidR="00BB49E7" w:rsidRPr="00EC4C29">
        <w:rPr>
          <w:sz w:val="28"/>
          <w:szCs w:val="28"/>
        </w:rPr>
        <w:t>,</w:t>
      </w:r>
      <w:r w:rsidRPr="00EC4C29">
        <w:rPr>
          <w:sz w:val="28"/>
          <w:szCs w:val="28"/>
        </w:rPr>
        <w:t xml:space="preserve"> в настоящее время в подавляющем большинс</w:t>
      </w:r>
      <w:r w:rsidR="00BB49E7" w:rsidRPr="00EC4C29">
        <w:rPr>
          <w:sz w:val="28"/>
          <w:szCs w:val="28"/>
        </w:rPr>
        <w:t>тве муниципальных образований, ч</w:t>
      </w:r>
      <w:r w:rsidRPr="00EC4C29">
        <w:rPr>
          <w:sz w:val="28"/>
          <w:szCs w:val="28"/>
        </w:rPr>
        <w:t>исленность сотрудников КСО не позволяет исполнить в полном объёме возло</w:t>
      </w:r>
      <w:r w:rsidR="00BB49E7" w:rsidRPr="00EC4C29">
        <w:rPr>
          <w:sz w:val="28"/>
          <w:szCs w:val="28"/>
        </w:rPr>
        <w:t>женные на них полномочия</w:t>
      </w:r>
      <w:r w:rsidRPr="00EC4C29">
        <w:rPr>
          <w:sz w:val="28"/>
          <w:szCs w:val="28"/>
        </w:rPr>
        <w:t xml:space="preserve">.  </w:t>
      </w:r>
    </w:p>
    <w:p w:rsidR="009B68FA" w:rsidRPr="00EC4C29" w:rsidRDefault="00E31E6E" w:rsidP="00735C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С</w:t>
      </w:r>
      <w:r w:rsidR="009B68FA" w:rsidRPr="00EC4C29">
        <w:rPr>
          <w:sz w:val="28"/>
          <w:szCs w:val="28"/>
        </w:rPr>
        <w:t xml:space="preserve"> целью повышения эффективности и результативности исполнения полномочий муниципальными контрольно-счетными органами и построения полноценной системы муниципального финансового контроля в Российской Федерации</w:t>
      </w:r>
      <w:r w:rsidRPr="00EC4C29">
        <w:rPr>
          <w:sz w:val="28"/>
          <w:szCs w:val="28"/>
        </w:rPr>
        <w:t xml:space="preserve"> Комиссия по развитию внешнего муниципального финансового контроля предлагает Президиуму СКСО</w:t>
      </w:r>
      <w:r w:rsidR="0092090D" w:rsidRPr="00EC4C29">
        <w:rPr>
          <w:sz w:val="28"/>
          <w:szCs w:val="28"/>
        </w:rPr>
        <w:t xml:space="preserve"> п</w:t>
      </w:r>
      <w:r w:rsidR="009B68FA" w:rsidRPr="00EC4C29">
        <w:rPr>
          <w:sz w:val="28"/>
          <w:szCs w:val="28"/>
        </w:rPr>
        <w:t>одготовить предложения по внесению дополнений  в Федеральный закон № 6-ФЗ позволяющие установить минимальную численность сотрудников (без учета обеспечивающих специалистов):</w:t>
      </w:r>
    </w:p>
    <w:p w:rsidR="009B68FA" w:rsidRPr="00EC4C29" w:rsidRDefault="009B68FA" w:rsidP="00735C72">
      <w:pPr>
        <w:shd w:val="clear" w:color="auto" w:fill="FFFFFF"/>
        <w:tabs>
          <w:tab w:val="left" w:pos="893"/>
        </w:tabs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- в контрольно-счетном органе муниципального района не менее 3-х человек (основание Методика расчета штатной численности контрольно-счетного органа муниципального образования). В случае  передачи полномочий поселений по внешнему финансовому контролю на уровень муниципального района (п. 11 ст. 3 Федерального закона № 6-ФЗ) минимальный размер субвенций  КСО района от поселений определить в размере 1/3 статьи содержания инспектора КСО муниципального района;</w:t>
      </w:r>
    </w:p>
    <w:p w:rsidR="009B68FA" w:rsidRPr="00EC4C29" w:rsidRDefault="009B68FA" w:rsidP="00735C72">
      <w:pPr>
        <w:shd w:val="clear" w:color="auto" w:fill="FFFFFF"/>
        <w:tabs>
          <w:tab w:val="left" w:pos="893"/>
        </w:tabs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- в контрольно-счетном органе городского округа:</w:t>
      </w:r>
    </w:p>
    <w:p w:rsidR="009B68FA" w:rsidRPr="00EC4C29" w:rsidRDefault="009B68FA" w:rsidP="00735C72">
      <w:pPr>
        <w:shd w:val="clear" w:color="auto" w:fill="FFFFFF"/>
        <w:tabs>
          <w:tab w:val="left" w:pos="893"/>
        </w:tabs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а) административного центра субъекта  РФ не менее 10 человек;</w:t>
      </w:r>
    </w:p>
    <w:p w:rsidR="009B68FA" w:rsidRPr="00EC4C29" w:rsidRDefault="009B68FA" w:rsidP="00735C72">
      <w:pPr>
        <w:shd w:val="clear" w:color="auto" w:fill="FFFFFF"/>
        <w:tabs>
          <w:tab w:val="left" w:pos="893"/>
        </w:tabs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б) не административного центра субъекта  РФ не менее  5 человек.</w:t>
      </w:r>
    </w:p>
    <w:p w:rsidR="009B68FA" w:rsidRPr="00EC4C29" w:rsidRDefault="009B68FA" w:rsidP="00735C72">
      <w:pPr>
        <w:shd w:val="clear" w:color="auto" w:fill="FFFFFF"/>
        <w:tabs>
          <w:tab w:val="left" w:pos="893"/>
        </w:tabs>
        <w:ind w:firstLine="709"/>
        <w:jc w:val="both"/>
        <w:rPr>
          <w:sz w:val="28"/>
          <w:szCs w:val="28"/>
        </w:rPr>
      </w:pPr>
    </w:p>
    <w:p w:rsidR="009B68FA" w:rsidRPr="00EC4C29" w:rsidRDefault="009B68FA" w:rsidP="00735C72">
      <w:pPr>
        <w:shd w:val="clear" w:color="auto" w:fill="FFFFFF"/>
        <w:tabs>
          <w:tab w:val="left" w:pos="893"/>
        </w:tabs>
        <w:ind w:firstLine="709"/>
        <w:jc w:val="both"/>
        <w:rPr>
          <w:b/>
          <w:sz w:val="28"/>
          <w:szCs w:val="28"/>
        </w:rPr>
      </w:pPr>
      <w:r w:rsidRPr="00EC4C29">
        <w:rPr>
          <w:b/>
          <w:sz w:val="28"/>
          <w:szCs w:val="28"/>
        </w:rPr>
        <w:lastRenderedPageBreak/>
        <w:t>2. Сбор, обобщение и анализ информации о создании и деятельности контрольно-счетных органов муниципальных образований Российской Федерации (пункт 4.2 приложения 1</w:t>
      </w:r>
      <w:r w:rsidR="00496E00" w:rsidRPr="00EC4C29">
        <w:rPr>
          <w:b/>
          <w:sz w:val="28"/>
          <w:szCs w:val="28"/>
        </w:rPr>
        <w:t>, срок исполнения декабрь 2016 года</w:t>
      </w:r>
      <w:r w:rsidRPr="00EC4C29">
        <w:rPr>
          <w:b/>
          <w:sz w:val="28"/>
          <w:szCs w:val="28"/>
        </w:rPr>
        <w:t>)</w:t>
      </w:r>
    </w:p>
    <w:p w:rsidR="00C2352D" w:rsidRPr="00EC4C29" w:rsidRDefault="009B68FA" w:rsidP="00735C72">
      <w:pPr>
        <w:shd w:val="clear" w:color="auto" w:fill="FFFFFF"/>
        <w:tabs>
          <w:tab w:val="left" w:pos="893"/>
        </w:tabs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В соответствии с пл</w:t>
      </w:r>
      <w:r w:rsidR="006A2A7F" w:rsidRPr="00EC4C29">
        <w:rPr>
          <w:sz w:val="28"/>
          <w:szCs w:val="28"/>
        </w:rPr>
        <w:t xml:space="preserve">аном </w:t>
      </w:r>
      <w:r w:rsidR="00DF4172" w:rsidRPr="00EC4C29">
        <w:rPr>
          <w:sz w:val="28"/>
          <w:szCs w:val="28"/>
        </w:rPr>
        <w:t xml:space="preserve">Совета КСО </w:t>
      </w:r>
      <w:r w:rsidR="006A2A7F" w:rsidRPr="00EC4C29">
        <w:rPr>
          <w:sz w:val="28"/>
          <w:szCs w:val="28"/>
        </w:rPr>
        <w:t>срок исполнения мероприятия</w:t>
      </w:r>
      <w:r w:rsidRPr="00EC4C29">
        <w:rPr>
          <w:sz w:val="28"/>
          <w:szCs w:val="28"/>
        </w:rPr>
        <w:t xml:space="preserve">  установлен в декабре месяце 2016 года. В настоящее время материал находится в работе и в</w:t>
      </w:r>
      <w:r w:rsidR="006A2A7F" w:rsidRPr="00EC4C29">
        <w:rPr>
          <w:sz w:val="28"/>
          <w:szCs w:val="28"/>
        </w:rPr>
        <w:t xml:space="preserve"> </w:t>
      </w:r>
      <w:r w:rsidRPr="00EC4C29">
        <w:rPr>
          <w:sz w:val="28"/>
          <w:szCs w:val="28"/>
        </w:rPr>
        <w:t>первой декаде декабря будет рассмотре</w:t>
      </w:r>
      <w:r w:rsidR="00496E00" w:rsidRPr="00EC4C29">
        <w:rPr>
          <w:sz w:val="28"/>
          <w:szCs w:val="28"/>
        </w:rPr>
        <w:t xml:space="preserve">н на заседании Комиссии и размещен на Портале Счетной палаты РФ </w:t>
      </w:r>
      <w:r w:rsidR="009B4D67" w:rsidRPr="00EC4C29">
        <w:rPr>
          <w:rStyle w:val="FontStyle15"/>
          <w:sz w:val="28"/>
          <w:szCs w:val="28"/>
        </w:rPr>
        <w:t xml:space="preserve"> в разделе </w:t>
      </w:r>
      <w:r w:rsidR="00C2352D" w:rsidRPr="00EC4C29">
        <w:rPr>
          <w:rStyle w:val="FontStyle15"/>
          <w:sz w:val="28"/>
          <w:szCs w:val="28"/>
        </w:rPr>
        <w:t>СКСО/ Комиссии СКСО/Комиссия по развитию внешнего муниципального финансового контроля.</w:t>
      </w:r>
    </w:p>
    <w:p w:rsidR="00C2352D" w:rsidRPr="00EC4C29" w:rsidRDefault="00C2352D" w:rsidP="00735C72">
      <w:pPr>
        <w:shd w:val="clear" w:color="auto" w:fill="FFFFFF"/>
        <w:tabs>
          <w:tab w:val="left" w:pos="893"/>
        </w:tabs>
        <w:ind w:firstLine="709"/>
        <w:jc w:val="both"/>
        <w:rPr>
          <w:rStyle w:val="ad"/>
          <w:sz w:val="28"/>
          <w:szCs w:val="28"/>
        </w:rPr>
      </w:pPr>
    </w:p>
    <w:p w:rsidR="00496E00" w:rsidRPr="00EC4C29" w:rsidRDefault="00496E00" w:rsidP="00735C72">
      <w:pPr>
        <w:shd w:val="clear" w:color="auto" w:fill="FFFFFF"/>
        <w:tabs>
          <w:tab w:val="left" w:pos="893"/>
        </w:tabs>
        <w:ind w:firstLine="709"/>
        <w:jc w:val="both"/>
        <w:rPr>
          <w:sz w:val="28"/>
          <w:szCs w:val="28"/>
        </w:rPr>
      </w:pPr>
      <w:r w:rsidRPr="00EC4C29">
        <w:rPr>
          <w:b/>
          <w:sz w:val="28"/>
          <w:szCs w:val="28"/>
        </w:rPr>
        <w:t xml:space="preserve">3. Оказание организационной, правовой, информационной, методической и иной помощи контрольно-счетным органам муниципальных образований </w:t>
      </w:r>
      <w:r w:rsidRPr="00EC4C29">
        <w:rPr>
          <w:sz w:val="28"/>
          <w:szCs w:val="28"/>
        </w:rPr>
        <w:t>(пункт 4.3 приложения 1)</w:t>
      </w:r>
    </w:p>
    <w:p w:rsidR="0018085A" w:rsidRPr="00EC4C29" w:rsidRDefault="0018085A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В 201</w:t>
      </w:r>
      <w:r w:rsidR="007332FB" w:rsidRPr="00EC4C29">
        <w:rPr>
          <w:sz w:val="28"/>
          <w:szCs w:val="28"/>
        </w:rPr>
        <w:t>6 году Комиссия</w:t>
      </w:r>
      <w:r w:rsidRPr="00EC4C29">
        <w:rPr>
          <w:sz w:val="28"/>
          <w:szCs w:val="28"/>
        </w:rPr>
        <w:t xml:space="preserve"> в ра</w:t>
      </w:r>
      <w:r w:rsidR="007332FB" w:rsidRPr="00EC4C29">
        <w:rPr>
          <w:sz w:val="28"/>
          <w:szCs w:val="28"/>
        </w:rPr>
        <w:t>мках своих полномочий, через членов Комиссии в федеральных округах и руководителей региональных контрольно-счетных органов, находясь в непосредственном взаимодействии с Союзом МКСО</w:t>
      </w:r>
      <w:r w:rsidR="00DF4172" w:rsidRPr="00EC4C29">
        <w:rPr>
          <w:sz w:val="28"/>
          <w:szCs w:val="28"/>
        </w:rPr>
        <w:t>,</w:t>
      </w:r>
      <w:r w:rsidRPr="00EC4C29">
        <w:rPr>
          <w:sz w:val="28"/>
          <w:szCs w:val="28"/>
        </w:rPr>
        <w:t xml:space="preserve"> координировала деятельность муниципальных органов внешнего финансового контроля, организовывала их взаимодействие, оказывала контрольно-счетным органам муниципальных образований организационную, правовую, информационную, мет</w:t>
      </w:r>
      <w:r w:rsidR="007332FB" w:rsidRPr="00EC4C29">
        <w:rPr>
          <w:sz w:val="28"/>
          <w:szCs w:val="28"/>
        </w:rPr>
        <w:t>одическую помощь</w:t>
      </w:r>
      <w:r w:rsidRPr="00EC4C29">
        <w:rPr>
          <w:sz w:val="28"/>
          <w:szCs w:val="28"/>
        </w:rPr>
        <w:t>.</w:t>
      </w:r>
    </w:p>
    <w:p w:rsidR="0042313A" w:rsidRPr="00EC4C29" w:rsidRDefault="0042313A" w:rsidP="00735C72">
      <w:pPr>
        <w:ind w:firstLine="709"/>
        <w:jc w:val="both"/>
        <w:rPr>
          <w:sz w:val="28"/>
          <w:szCs w:val="28"/>
        </w:rPr>
      </w:pPr>
    </w:p>
    <w:p w:rsidR="00682084" w:rsidRPr="00EC4C29" w:rsidRDefault="00682084" w:rsidP="00735C72">
      <w:pPr>
        <w:ind w:firstLine="709"/>
        <w:jc w:val="both"/>
        <w:rPr>
          <w:b/>
          <w:sz w:val="28"/>
          <w:szCs w:val="28"/>
        </w:rPr>
      </w:pPr>
      <w:r w:rsidRPr="00EC4C29">
        <w:rPr>
          <w:b/>
          <w:sz w:val="28"/>
          <w:szCs w:val="28"/>
        </w:rPr>
        <w:t xml:space="preserve">В соответствии </w:t>
      </w:r>
      <w:r w:rsidR="0092090D" w:rsidRPr="00EC4C29">
        <w:rPr>
          <w:b/>
          <w:sz w:val="28"/>
          <w:szCs w:val="28"/>
        </w:rPr>
        <w:t>с планом работы Комиссии</w:t>
      </w:r>
      <w:r w:rsidR="007332FB" w:rsidRPr="00EC4C29">
        <w:rPr>
          <w:b/>
          <w:sz w:val="28"/>
          <w:szCs w:val="28"/>
        </w:rPr>
        <w:t xml:space="preserve"> в 2016</w:t>
      </w:r>
      <w:r w:rsidRPr="00EC4C29">
        <w:rPr>
          <w:b/>
          <w:sz w:val="28"/>
          <w:szCs w:val="28"/>
        </w:rPr>
        <w:t xml:space="preserve"> году проведены:</w:t>
      </w:r>
    </w:p>
    <w:p w:rsidR="00A659AE" w:rsidRPr="00EC4C29" w:rsidRDefault="00A01693" w:rsidP="00735C72">
      <w:pPr>
        <w:ind w:firstLine="709"/>
        <w:jc w:val="both"/>
        <w:rPr>
          <w:b/>
          <w:sz w:val="28"/>
          <w:szCs w:val="28"/>
        </w:rPr>
      </w:pPr>
      <w:r w:rsidRPr="00EC4C29">
        <w:rPr>
          <w:b/>
          <w:sz w:val="28"/>
          <w:szCs w:val="28"/>
        </w:rPr>
        <w:t xml:space="preserve">1. </w:t>
      </w:r>
      <w:r w:rsidR="00A659AE" w:rsidRPr="00EC4C29">
        <w:rPr>
          <w:b/>
          <w:sz w:val="28"/>
          <w:szCs w:val="28"/>
        </w:rPr>
        <w:t>Сбор, обобщение и анализ информации по реализации результатов контрольной и  экспертно-аналитической деятельности муниципальных контрольно-счетных органов, включая обзор судебной практики.</w:t>
      </w:r>
    </w:p>
    <w:p w:rsidR="00D96C57" w:rsidRPr="00EC4C29" w:rsidRDefault="00D96C57" w:rsidP="00735C72">
      <w:pPr>
        <w:pStyle w:val="11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C4C29">
        <w:rPr>
          <w:rFonts w:ascii="Times New Roman" w:hAnsi="Times New Roman"/>
          <w:b/>
          <w:sz w:val="28"/>
          <w:szCs w:val="28"/>
        </w:rPr>
        <w:t>Результаты экспертно-аналитической деятельности муниципальных контрольно-счетных органов</w:t>
      </w:r>
    </w:p>
    <w:p w:rsidR="00D96C57" w:rsidRPr="00EC4C29" w:rsidRDefault="00D96C57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Сравнительный анализ проведенных экспертно-аналитических мероприятий в 2015 году с 2014 годом (количество) представлен на диаграмме.</w:t>
      </w:r>
    </w:p>
    <w:p w:rsidR="00D96C57" w:rsidRPr="00EC4C29" w:rsidRDefault="00232337" w:rsidP="00735C72">
      <w:pPr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DD845CA" wp14:editId="4CFA4D72">
            <wp:extent cx="5791200" cy="2571750"/>
            <wp:effectExtent l="0" t="0" r="0" b="0"/>
            <wp:docPr id="1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2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C57" w:rsidRPr="00EC4C29" w:rsidRDefault="00D96C57" w:rsidP="00735C72">
      <w:pPr>
        <w:ind w:firstLine="709"/>
        <w:jc w:val="both"/>
        <w:rPr>
          <w:b/>
          <w:sz w:val="28"/>
          <w:szCs w:val="28"/>
        </w:rPr>
      </w:pPr>
      <w:r w:rsidRPr="00EC4C29">
        <w:rPr>
          <w:sz w:val="28"/>
          <w:szCs w:val="28"/>
        </w:rPr>
        <w:lastRenderedPageBreak/>
        <w:t>Сравнительный анализ выявленных нарушений при проведении экспертно-аналитических мероприятий в 2015 году с 2014 годом (млн.руб.) представлен на диаграмме.</w:t>
      </w:r>
      <w:r w:rsidR="00232337">
        <w:rPr>
          <w:noProof/>
          <w:sz w:val="28"/>
          <w:szCs w:val="28"/>
        </w:rPr>
        <w:drawing>
          <wp:inline distT="0" distB="0" distL="0" distR="0" wp14:anchorId="3979D9F1" wp14:editId="12AACFFD">
            <wp:extent cx="5895975" cy="2762250"/>
            <wp:effectExtent l="0" t="0" r="9525" b="0"/>
            <wp:docPr id="2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4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C57" w:rsidRPr="00EC4C29" w:rsidRDefault="00D96C57" w:rsidP="00735C72">
      <w:pPr>
        <w:ind w:firstLine="709"/>
        <w:jc w:val="both"/>
        <w:rPr>
          <w:b/>
          <w:sz w:val="28"/>
          <w:szCs w:val="28"/>
        </w:rPr>
      </w:pPr>
    </w:p>
    <w:p w:rsidR="00D96C57" w:rsidRPr="00EC4C29" w:rsidRDefault="00D96C57" w:rsidP="00735C72">
      <w:pPr>
        <w:ind w:firstLine="709"/>
        <w:jc w:val="both"/>
        <w:rPr>
          <w:color w:val="FF0000"/>
          <w:sz w:val="28"/>
          <w:szCs w:val="28"/>
        </w:rPr>
      </w:pPr>
      <w:r w:rsidRPr="00EC4C29">
        <w:rPr>
          <w:sz w:val="28"/>
          <w:szCs w:val="28"/>
        </w:rPr>
        <w:t xml:space="preserve">Результаты проведения экспертно-аналитических мероприятий в 2015 году представлены в таблице. </w:t>
      </w:r>
    </w:p>
    <w:tbl>
      <w:tblPr>
        <w:tblW w:w="9475" w:type="dxa"/>
        <w:tblInd w:w="85" w:type="dxa"/>
        <w:tblLayout w:type="fixed"/>
        <w:tblLook w:val="00A0" w:firstRow="1" w:lastRow="0" w:firstColumn="1" w:lastColumn="0" w:noHBand="0" w:noVBand="0"/>
      </w:tblPr>
      <w:tblGrid>
        <w:gridCol w:w="1866"/>
        <w:gridCol w:w="966"/>
        <w:gridCol w:w="1049"/>
        <w:gridCol w:w="1080"/>
        <w:gridCol w:w="640"/>
        <w:gridCol w:w="1085"/>
        <w:gridCol w:w="671"/>
        <w:gridCol w:w="37"/>
        <w:gridCol w:w="709"/>
        <w:gridCol w:w="732"/>
        <w:gridCol w:w="640"/>
      </w:tblGrid>
      <w:tr w:rsidR="00D96C57" w:rsidRPr="002F1861" w:rsidTr="00735C72">
        <w:trPr>
          <w:trHeight w:val="645"/>
        </w:trPr>
        <w:tc>
          <w:tcPr>
            <w:tcW w:w="1866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Федеральный округ</w:t>
            </w:r>
          </w:p>
        </w:tc>
        <w:tc>
          <w:tcPr>
            <w:tcW w:w="96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6C57" w:rsidRPr="002F1861" w:rsidRDefault="00D96C57" w:rsidP="00735C72">
            <w:pPr>
              <w:jc w:val="both"/>
              <w:rPr>
                <w:sz w:val="20"/>
                <w:szCs w:val="20"/>
              </w:rPr>
            </w:pPr>
            <w:r w:rsidRPr="002F1861">
              <w:rPr>
                <w:sz w:val="20"/>
                <w:szCs w:val="20"/>
              </w:rPr>
              <w:t>Фактическая численность сотрудников, штат.ед.</w:t>
            </w:r>
          </w:p>
        </w:tc>
        <w:tc>
          <w:tcPr>
            <w:tcW w:w="1049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Проведено ЭАМ (кол-во)</w:t>
            </w:r>
          </w:p>
        </w:tc>
        <w:tc>
          <w:tcPr>
            <w:tcW w:w="108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Выявлено нарушений ( млн.руб.)</w:t>
            </w:r>
          </w:p>
        </w:tc>
        <w:tc>
          <w:tcPr>
            <w:tcW w:w="1725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 xml:space="preserve">Выставлено предписаний и представлений </w:t>
            </w:r>
          </w:p>
        </w:tc>
        <w:tc>
          <w:tcPr>
            <w:tcW w:w="1417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Выявлено нарушений на 1 сотрудника КСО МО</w:t>
            </w:r>
          </w:p>
        </w:tc>
        <w:tc>
          <w:tcPr>
            <w:tcW w:w="1372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 xml:space="preserve">Выставлено предписаний и представлений  на 1 сотрудника КСО МО </w:t>
            </w:r>
          </w:p>
        </w:tc>
      </w:tr>
      <w:tr w:rsidR="00D96C57" w:rsidRPr="002F1861" w:rsidTr="00735C72">
        <w:trPr>
          <w:trHeight w:val="510"/>
        </w:trPr>
        <w:tc>
          <w:tcPr>
            <w:tcW w:w="1866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9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сумма, млн.руб.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сумма, млн.руб.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 xml:space="preserve">кол-во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сумма, млн.руб.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 xml:space="preserve">кол-во </w:t>
            </w:r>
          </w:p>
        </w:tc>
      </w:tr>
      <w:tr w:rsidR="00D96C57" w:rsidRPr="002F1861" w:rsidTr="00735C72">
        <w:trPr>
          <w:trHeight w:val="300"/>
        </w:trPr>
        <w:tc>
          <w:tcPr>
            <w:tcW w:w="1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Уральский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sz w:val="20"/>
                <w:szCs w:val="20"/>
              </w:rPr>
            </w:pPr>
            <w:r w:rsidRPr="002F1861">
              <w:rPr>
                <w:sz w:val="20"/>
                <w:szCs w:val="20"/>
              </w:rPr>
              <w:t>745,8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9 101,0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3 358,3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181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776,7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D96C57" w:rsidRPr="002F1861" w:rsidTr="00735C72">
        <w:trPr>
          <w:trHeight w:val="300"/>
        </w:trPr>
        <w:tc>
          <w:tcPr>
            <w:tcW w:w="1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Приволжский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sz w:val="20"/>
                <w:szCs w:val="20"/>
              </w:rPr>
            </w:pPr>
            <w:r w:rsidRPr="002F1861">
              <w:rPr>
                <w:sz w:val="20"/>
                <w:szCs w:val="20"/>
              </w:rPr>
              <w:t>811,0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15 308,0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8 014,0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363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2 610,3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D96C57" w:rsidRPr="002F1861" w:rsidTr="00735C72">
        <w:trPr>
          <w:trHeight w:val="300"/>
        </w:trPr>
        <w:tc>
          <w:tcPr>
            <w:tcW w:w="1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Южный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sz w:val="20"/>
                <w:szCs w:val="20"/>
              </w:rPr>
            </w:pPr>
            <w:r w:rsidRPr="002F1861">
              <w:rPr>
                <w:sz w:val="20"/>
                <w:szCs w:val="20"/>
              </w:rPr>
              <w:t>509,0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6 378,0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17 901,5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670,2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35,2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D96C57" w:rsidRPr="002F1861" w:rsidTr="00735C72">
        <w:trPr>
          <w:trHeight w:val="300"/>
        </w:trPr>
        <w:tc>
          <w:tcPr>
            <w:tcW w:w="1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Сибирский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sz w:val="20"/>
                <w:szCs w:val="20"/>
              </w:rPr>
            </w:pPr>
            <w:r w:rsidRPr="002F1861">
              <w:rPr>
                <w:sz w:val="20"/>
                <w:szCs w:val="20"/>
              </w:rPr>
              <w:t>838,1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7 475,0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8 462,9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390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263,0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0,5</w:t>
            </w:r>
          </w:p>
        </w:tc>
      </w:tr>
      <w:tr w:rsidR="00D96C57" w:rsidRPr="002F1861" w:rsidTr="00735C72">
        <w:trPr>
          <w:trHeight w:val="300"/>
        </w:trPr>
        <w:tc>
          <w:tcPr>
            <w:tcW w:w="1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Северо-Кавказский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sz w:val="20"/>
                <w:szCs w:val="20"/>
              </w:rPr>
            </w:pPr>
            <w:r w:rsidRPr="002F1861">
              <w:rPr>
                <w:sz w:val="20"/>
                <w:szCs w:val="20"/>
              </w:rPr>
              <w:t>394,5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3 386,0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1 027,1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84,4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D96C57" w:rsidRPr="002F1861" w:rsidTr="00735C72">
        <w:trPr>
          <w:trHeight w:val="300"/>
        </w:trPr>
        <w:tc>
          <w:tcPr>
            <w:tcW w:w="1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Дальневосточный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sz w:val="20"/>
                <w:szCs w:val="20"/>
              </w:rPr>
            </w:pPr>
            <w:r w:rsidRPr="002F1861">
              <w:rPr>
                <w:sz w:val="20"/>
                <w:szCs w:val="20"/>
              </w:rPr>
              <w:t>382,3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6 018,0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2 565,7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217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238,1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0,6</w:t>
            </w:r>
          </w:p>
        </w:tc>
      </w:tr>
      <w:tr w:rsidR="00D96C57" w:rsidRPr="002F1861" w:rsidTr="00735C72">
        <w:trPr>
          <w:trHeight w:val="300"/>
        </w:trPr>
        <w:tc>
          <w:tcPr>
            <w:tcW w:w="1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Центральный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sz w:val="20"/>
                <w:szCs w:val="20"/>
              </w:rPr>
            </w:pPr>
            <w:r w:rsidRPr="002F1861">
              <w:rPr>
                <w:sz w:val="20"/>
                <w:szCs w:val="20"/>
              </w:rPr>
              <w:t>1 196,5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21 569,0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26 012,9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468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3 495,6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21,7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D96C57" w:rsidRPr="002F1861" w:rsidTr="00735C72">
        <w:trPr>
          <w:trHeight w:val="300"/>
        </w:trPr>
        <w:tc>
          <w:tcPr>
            <w:tcW w:w="186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Северо-Западный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sz w:val="20"/>
                <w:szCs w:val="20"/>
              </w:rPr>
            </w:pPr>
            <w:r w:rsidRPr="002F1861">
              <w:rPr>
                <w:sz w:val="20"/>
                <w:szCs w:val="20"/>
              </w:rPr>
              <w:t>458,5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9 501,0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4 124,8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FF0000"/>
                <w:sz w:val="20"/>
                <w:szCs w:val="20"/>
              </w:rPr>
              <w:t>183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76,6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D96C57" w:rsidRPr="002F1861" w:rsidTr="00735C72">
        <w:trPr>
          <w:trHeight w:val="315"/>
        </w:trPr>
        <w:tc>
          <w:tcPr>
            <w:tcW w:w="1866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6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5 335,6</w:t>
            </w:r>
          </w:p>
        </w:tc>
        <w:tc>
          <w:tcPr>
            <w:tcW w:w="104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78 736,0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71 467,1</w:t>
            </w:r>
          </w:p>
        </w:tc>
        <w:tc>
          <w:tcPr>
            <w:tcW w:w="6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2 105</w:t>
            </w:r>
          </w:p>
        </w:tc>
        <w:tc>
          <w:tcPr>
            <w:tcW w:w="108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8 214,9</w:t>
            </w:r>
          </w:p>
        </w:tc>
        <w:tc>
          <w:tcPr>
            <w:tcW w:w="67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99,7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73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6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center"/>
          </w:tcPr>
          <w:p w:rsidR="00D96C57" w:rsidRPr="002F1861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2F1861">
              <w:rPr>
                <w:color w:val="000000"/>
                <w:sz w:val="20"/>
                <w:szCs w:val="20"/>
              </w:rPr>
              <w:t>3,2</w:t>
            </w:r>
          </w:p>
        </w:tc>
      </w:tr>
    </w:tbl>
    <w:p w:rsidR="00D96C57" w:rsidRPr="00EC4C29" w:rsidRDefault="00D96C57" w:rsidP="00735C72">
      <w:pPr>
        <w:ind w:firstLine="709"/>
        <w:jc w:val="both"/>
        <w:rPr>
          <w:sz w:val="28"/>
          <w:szCs w:val="28"/>
        </w:rPr>
      </w:pPr>
    </w:p>
    <w:p w:rsidR="00D96C57" w:rsidRPr="00EC4C29" w:rsidRDefault="00D96C57" w:rsidP="00735C72">
      <w:pPr>
        <w:ind w:firstLine="709"/>
        <w:jc w:val="both"/>
        <w:rPr>
          <w:sz w:val="28"/>
          <w:szCs w:val="28"/>
          <w:highlight w:val="yellow"/>
        </w:rPr>
      </w:pPr>
      <w:r w:rsidRPr="00EC4C29">
        <w:rPr>
          <w:sz w:val="28"/>
          <w:szCs w:val="28"/>
        </w:rPr>
        <w:t>В 2015 году КСО МО проведено 78 736 экспертно-аналитических мероприятий,  что на 6206 больше, чем в 2014 году. Выявлено нарушений на общую сумму 71 467,1 млн.руб. или больше на 8 745,0 млн.руб. При общем увеличении у ряда федеральных округов имеет место снижение выявленных нарушений.</w:t>
      </w:r>
    </w:p>
    <w:p w:rsidR="00D96C57" w:rsidRPr="00EC4C29" w:rsidRDefault="00D96C57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lastRenderedPageBreak/>
        <w:t xml:space="preserve">Увеличение наблюдается у КСО МО Сибирского федерального округа на 7 739,9 млн.руб., </w:t>
      </w:r>
      <w:r w:rsidRPr="00EC4C29">
        <w:rPr>
          <w:bCs/>
          <w:sz w:val="28"/>
          <w:szCs w:val="28"/>
        </w:rPr>
        <w:t xml:space="preserve">Южного </w:t>
      </w:r>
      <w:r w:rsidRPr="00EC4C29">
        <w:rPr>
          <w:sz w:val="28"/>
          <w:szCs w:val="28"/>
        </w:rPr>
        <w:t xml:space="preserve">федерального округа на 7 260,4 млн.руб., </w:t>
      </w:r>
      <w:r w:rsidRPr="00EC4C29">
        <w:rPr>
          <w:bCs/>
          <w:sz w:val="28"/>
          <w:szCs w:val="28"/>
        </w:rPr>
        <w:t xml:space="preserve">Центрального </w:t>
      </w:r>
      <w:r w:rsidRPr="00EC4C29">
        <w:rPr>
          <w:sz w:val="28"/>
          <w:szCs w:val="28"/>
        </w:rPr>
        <w:t>федерального округа на 3 950,6 млн.руб.,</w:t>
      </w:r>
      <w:r w:rsidRPr="00EC4C29">
        <w:rPr>
          <w:bCs/>
          <w:sz w:val="28"/>
          <w:szCs w:val="28"/>
        </w:rPr>
        <w:t xml:space="preserve"> Уральского </w:t>
      </w:r>
      <w:r w:rsidRPr="00EC4C29">
        <w:rPr>
          <w:sz w:val="28"/>
          <w:szCs w:val="28"/>
        </w:rPr>
        <w:t xml:space="preserve">федерального округа на 2 175,6 млн.руб. </w:t>
      </w:r>
    </w:p>
    <w:p w:rsidR="00D96C57" w:rsidRPr="00EC4C29" w:rsidRDefault="00D96C57" w:rsidP="00735C72">
      <w:pPr>
        <w:ind w:firstLine="709"/>
        <w:contextualSpacing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Наибольшее количество проведенных экспертно-аналитических мероприятий на одного сотрудника приходится в 2015 году у КСО МО Северо-Западного Федерального округа−21 ед., Приволжского Федерального округа−19 ед., Центрального Федерального округа−18 ед. Наименьшее количество приходится на Северо-Кавказский федеральный округ и Сибирский федеральный округ– 9 ед.</w:t>
      </w:r>
    </w:p>
    <w:p w:rsidR="00D96C57" w:rsidRPr="00EC4C29" w:rsidRDefault="00D96C57" w:rsidP="00735C72">
      <w:pPr>
        <w:ind w:firstLine="709"/>
        <w:contextualSpacing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Наибольший объем выявленных нарушений на одного сотрудника приходиться в 2015 году у Южного федерального округа−32,2 млн.руб. и Центрального Федерального округа−21,7 млн.руб.</w:t>
      </w:r>
    </w:p>
    <w:p w:rsidR="00D96C57" w:rsidRPr="00EC4C29" w:rsidRDefault="00D96C57" w:rsidP="00735C72">
      <w:pPr>
        <w:pStyle w:val="11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C4C29">
        <w:rPr>
          <w:rFonts w:ascii="Times New Roman" w:hAnsi="Times New Roman"/>
          <w:b/>
          <w:sz w:val="28"/>
          <w:szCs w:val="28"/>
        </w:rPr>
        <w:t>Результаты контрольной деятельности муниципальных контрольно-счетных органов</w:t>
      </w:r>
    </w:p>
    <w:p w:rsidR="00D96C57" w:rsidRPr="00EC4C29" w:rsidRDefault="00D96C57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Сравнительный анализ проведенных контрольных мероприятий в 2015 году с 2014 годом (количество) представлен на диаграмме.</w:t>
      </w:r>
    </w:p>
    <w:p w:rsidR="00D96C57" w:rsidRPr="00EC4C29" w:rsidRDefault="00232337" w:rsidP="00735C7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DF9E3CB" wp14:editId="36A4B624">
            <wp:extent cx="5953125" cy="3209925"/>
            <wp:effectExtent l="0" t="0" r="9525" b="9525"/>
            <wp:docPr id="3" name="Диаграмма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7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C57" w:rsidRPr="00EC4C29" w:rsidRDefault="00D96C57" w:rsidP="00735C72">
      <w:pPr>
        <w:ind w:firstLine="709"/>
        <w:jc w:val="both"/>
        <w:rPr>
          <w:color w:val="00B050"/>
          <w:sz w:val="28"/>
          <w:szCs w:val="28"/>
        </w:rPr>
      </w:pPr>
    </w:p>
    <w:p w:rsidR="00D96C57" w:rsidRPr="00EC4C29" w:rsidRDefault="00D96C57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Сравнительный анализ выявленных нарушений в 2015 году с 2014 годом (млн.руб.) представлен на диаграмме.</w:t>
      </w:r>
    </w:p>
    <w:p w:rsidR="00D96C57" w:rsidRPr="00EC4C29" w:rsidRDefault="00D96C57" w:rsidP="00735C72">
      <w:pPr>
        <w:ind w:firstLine="709"/>
        <w:jc w:val="both"/>
        <w:rPr>
          <w:sz w:val="28"/>
          <w:szCs w:val="28"/>
        </w:rPr>
      </w:pPr>
    </w:p>
    <w:p w:rsidR="00D96C57" w:rsidRPr="00EC4C29" w:rsidRDefault="00232337" w:rsidP="00735C72">
      <w:pPr>
        <w:jc w:val="both"/>
        <w:rPr>
          <w:color w:val="00B050"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67EC6349" wp14:editId="72A9CA0C">
            <wp:extent cx="5953125" cy="3209925"/>
            <wp:effectExtent l="0" t="0" r="9525" b="9525"/>
            <wp:docPr id="4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3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C57" w:rsidRPr="00EC4C29" w:rsidRDefault="00D96C57" w:rsidP="00735C72">
      <w:pPr>
        <w:ind w:firstLine="709"/>
        <w:jc w:val="both"/>
        <w:rPr>
          <w:color w:val="00B050"/>
          <w:sz w:val="28"/>
          <w:szCs w:val="28"/>
        </w:rPr>
      </w:pPr>
    </w:p>
    <w:p w:rsidR="00D96C57" w:rsidRPr="00EC4C29" w:rsidRDefault="00D96C57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Результаты проведённых</w:t>
      </w:r>
      <w:r w:rsidR="006A2A7F" w:rsidRPr="00EC4C29">
        <w:rPr>
          <w:sz w:val="28"/>
          <w:szCs w:val="28"/>
        </w:rPr>
        <w:t xml:space="preserve"> </w:t>
      </w:r>
      <w:r w:rsidRPr="00EC4C29">
        <w:rPr>
          <w:sz w:val="28"/>
          <w:szCs w:val="28"/>
        </w:rPr>
        <w:t xml:space="preserve">контрольных мероприятий в 2015 году представлены в таблице. </w:t>
      </w:r>
    </w:p>
    <w:p w:rsidR="00D96C57" w:rsidRPr="00EC4C29" w:rsidRDefault="00D96C57" w:rsidP="00735C72">
      <w:pPr>
        <w:ind w:firstLine="709"/>
        <w:jc w:val="both"/>
        <w:rPr>
          <w:sz w:val="28"/>
          <w:szCs w:val="28"/>
        </w:rPr>
      </w:pPr>
    </w:p>
    <w:tbl>
      <w:tblPr>
        <w:tblW w:w="9717" w:type="dxa"/>
        <w:tblInd w:w="85" w:type="dxa"/>
        <w:tblLayout w:type="fixed"/>
        <w:tblLook w:val="00A0" w:firstRow="1" w:lastRow="0" w:firstColumn="1" w:lastColumn="0" w:noHBand="0" w:noVBand="0"/>
      </w:tblPr>
      <w:tblGrid>
        <w:gridCol w:w="1441"/>
        <w:gridCol w:w="1276"/>
        <w:gridCol w:w="992"/>
        <w:gridCol w:w="1134"/>
        <w:gridCol w:w="763"/>
        <w:gridCol w:w="1080"/>
        <w:gridCol w:w="878"/>
        <w:gridCol w:w="567"/>
        <w:gridCol w:w="878"/>
        <w:gridCol w:w="708"/>
      </w:tblGrid>
      <w:tr w:rsidR="00D96C57" w:rsidRPr="00E778B2" w:rsidTr="005B3E25">
        <w:trPr>
          <w:trHeight w:val="795"/>
        </w:trPr>
        <w:tc>
          <w:tcPr>
            <w:tcW w:w="1441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Федеральный округ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6C57" w:rsidRPr="005B3E25" w:rsidRDefault="00D96C57" w:rsidP="00735C72">
            <w:pPr>
              <w:jc w:val="both"/>
              <w:rPr>
                <w:sz w:val="20"/>
                <w:szCs w:val="20"/>
              </w:rPr>
            </w:pPr>
            <w:r w:rsidRPr="005B3E25">
              <w:rPr>
                <w:sz w:val="20"/>
                <w:szCs w:val="20"/>
              </w:rPr>
              <w:t>Фактическая численность сотрудников, штат.ед.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6C57" w:rsidRPr="005B3E25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5B3E25">
              <w:rPr>
                <w:color w:val="000000"/>
                <w:sz w:val="20"/>
                <w:szCs w:val="20"/>
              </w:rPr>
              <w:t>Проведено КМ, кол-во</w:t>
            </w:r>
          </w:p>
        </w:tc>
        <w:tc>
          <w:tcPr>
            <w:tcW w:w="113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6C57" w:rsidRPr="005B3E25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5B3E25">
              <w:rPr>
                <w:color w:val="000000"/>
                <w:sz w:val="20"/>
                <w:szCs w:val="20"/>
              </w:rPr>
              <w:t>Выявлено нарушений, млн.руб.</w:t>
            </w:r>
          </w:p>
        </w:tc>
        <w:tc>
          <w:tcPr>
            <w:tcW w:w="1843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 xml:space="preserve">Выставлено предписаний и представлений </w:t>
            </w:r>
          </w:p>
        </w:tc>
        <w:tc>
          <w:tcPr>
            <w:tcW w:w="1445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Выявлено нарушений на 1 сотрудника КСО МО</w:t>
            </w:r>
          </w:p>
        </w:tc>
        <w:tc>
          <w:tcPr>
            <w:tcW w:w="1586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 xml:space="preserve">Выставлено предписаний и представлений  на 1 сотрудника КСО МО </w:t>
            </w:r>
          </w:p>
        </w:tc>
      </w:tr>
      <w:tr w:rsidR="00D96C57" w:rsidRPr="00E778B2" w:rsidTr="005B3E25">
        <w:trPr>
          <w:trHeight w:val="495"/>
        </w:trPr>
        <w:tc>
          <w:tcPr>
            <w:tcW w:w="1441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сумма, млн.руб.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сумма, млн.руб.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 xml:space="preserve">кол-во 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сумма, млн.руб.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 xml:space="preserve">кол-во </w:t>
            </w:r>
          </w:p>
        </w:tc>
      </w:tr>
      <w:tr w:rsidR="00D96C57" w:rsidRPr="00E778B2" w:rsidTr="005B3E25">
        <w:trPr>
          <w:trHeight w:val="300"/>
        </w:trPr>
        <w:tc>
          <w:tcPr>
            <w:tcW w:w="144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Уральский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sz w:val="20"/>
                <w:szCs w:val="20"/>
              </w:rPr>
            </w:pPr>
            <w:r w:rsidRPr="00E778B2">
              <w:rPr>
                <w:sz w:val="20"/>
                <w:szCs w:val="20"/>
              </w:rPr>
              <w:t>745,8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 xml:space="preserve">2 </w:t>
            </w:r>
            <w:r w:rsidR="006F62C7">
              <w:rPr>
                <w:color w:val="000000"/>
                <w:sz w:val="20"/>
                <w:szCs w:val="20"/>
              </w:rPr>
              <w:t>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18 531,7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2 208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7 368,4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24,8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D96C57" w:rsidRPr="00E778B2" w:rsidTr="005B3E25">
        <w:trPr>
          <w:trHeight w:val="300"/>
        </w:trPr>
        <w:tc>
          <w:tcPr>
            <w:tcW w:w="144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Приволжский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sz w:val="20"/>
                <w:szCs w:val="20"/>
              </w:rPr>
            </w:pPr>
            <w:r w:rsidRPr="00E778B2">
              <w:rPr>
                <w:sz w:val="20"/>
                <w:szCs w:val="20"/>
              </w:rPr>
              <w:t>811,0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4 464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33 483,6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2 588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14 316,2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41,3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17,7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3,2</w:t>
            </w:r>
          </w:p>
        </w:tc>
      </w:tr>
      <w:tr w:rsidR="00D96C57" w:rsidRPr="00E778B2" w:rsidTr="005B3E25">
        <w:trPr>
          <w:trHeight w:val="300"/>
        </w:trPr>
        <w:tc>
          <w:tcPr>
            <w:tcW w:w="144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Южный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sz w:val="20"/>
                <w:szCs w:val="20"/>
              </w:rPr>
            </w:pPr>
            <w:r w:rsidRPr="00E778B2">
              <w:rPr>
                <w:sz w:val="20"/>
                <w:szCs w:val="20"/>
              </w:rPr>
              <w:t>509,0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2 834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90 949,8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1 616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85 236,4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178,7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167,5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3,2</w:t>
            </w:r>
          </w:p>
        </w:tc>
      </w:tr>
      <w:tr w:rsidR="00D96C57" w:rsidRPr="00E778B2" w:rsidTr="005B3E25">
        <w:trPr>
          <w:trHeight w:val="255"/>
        </w:trPr>
        <w:tc>
          <w:tcPr>
            <w:tcW w:w="144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Сибирский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sz w:val="20"/>
                <w:szCs w:val="20"/>
              </w:rPr>
            </w:pPr>
            <w:r w:rsidRPr="00E778B2">
              <w:rPr>
                <w:sz w:val="20"/>
                <w:szCs w:val="20"/>
              </w:rPr>
              <w:t>838,1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3 841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44 978,8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1 742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32 873,8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53,7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39,2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2,1</w:t>
            </w:r>
          </w:p>
        </w:tc>
      </w:tr>
      <w:tr w:rsidR="00D96C57" w:rsidRPr="00E778B2" w:rsidTr="005B3E25">
        <w:trPr>
          <w:trHeight w:val="300"/>
        </w:trPr>
        <w:tc>
          <w:tcPr>
            <w:tcW w:w="144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Северо-Кавказский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sz w:val="20"/>
                <w:szCs w:val="20"/>
              </w:rPr>
            </w:pPr>
            <w:r w:rsidRPr="00E778B2">
              <w:rPr>
                <w:sz w:val="20"/>
                <w:szCs w:val="20"/>
              </w:rPr>
              <w:t>394,5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1 976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2 822,9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1 187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1 067,4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D96C57" w:rsidRPr="00E778B2" w:rsidTr="005B3E25">
        <w:trPr>
          <w:trHeight w:val="300"/>
        </w:trPr>
        <w:tc>
          <w:tcPr>
            <w:tcW w:w="144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Дальневосточный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sz w:val="20"/>
                <w:szCs w:val="20"/>
              </w:rPr>
            </w:pPr>
            <w:r w:rsidRPr="00E778B2">
              <w:rPr>
                <w:sz w:val="20"/>
                <w:szCs w:val="20"/>
              </w:rPr>
              <w:t>382,3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1 764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11 926,6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7 365,1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31,2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19,3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2,6</w:t>
            </w:r>
          </w:p>
        </w:tc>
      </w:tr>
      <w:tr w:rsidR="00D96C57" w:rsidRPr="00E778B2" w:rsidTr="005B3E25">
        <w:trPr>
          <w:trHeight w:val="300"/>
        </w:trPr>
        <w:tc>
          <w:tcPr>
            <w:tcW w:w="144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Центральный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sz w:val="20"/>
                <w:szCs w:val="20"/>
              </w:rPr>
            </w:pPr>
            <w:r w:rsidRPr="00E778B2">
              <w:rPr>
                <w:sz w:val="20"/>
                <w:szCs w:val="20"/>
              </w:rPr>
              <w:t>1 196,5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5 437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40 429,3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3 218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29 053,0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33,8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24,3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2,7</w:t>
            </w:r>
          </w:p>
        </w:tc>
      </w:tr>
      <w:tr w:rsidR="00D96C57" w:rsidRPr="00E778B2" w:rsidTr="005B3E25">
        <w:trPr>
          <w:trHeight w:val="300"/>
        </w:trPr>
        <w:tc>
          <w:tcPr>
            <w:tcW w:w="144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Северо-Западный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sz w:val="20"/>
                <w:szCs w:val="20"/>
              </w:rPr>
            </w:pPr>
            <w:r w:rsidRPr="00E778B2">
              <w:rPr>
                <w:sz w:val="20"/>
                <w:szCs w:val="20"/>
              </w:rPr>
              <w:t>458,5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1 884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8 480,3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834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2 921,7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18,5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1,8</w:t>
            </w:r>
          </w:p>
        </w:tc>
      </w:tr>
      <w:tr w:rsidR="00D96C57" w:rsidRPr="00E778B2" w:rsidTr="005B3E25">
        <w:trPr>
          <w:trHeight w:val="315"/>
        </w:trPr>
        <w:tc>
          <w:tcPr>
            <w:tcW w:w="1441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sz w:val="20"/>
                <w:szCs w:val="20"/>
              </w:rPr>
            </w:pPr>
            <w:r w:rsidRPr="00E778B2">
              <w:rPr>
                <w:sz w:val="20"/>
                <w:szCs w:val="20"/>
              </w:rPr>
              <w:t>5 335,6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sz w:val="20"/>
                <w:szCs w:val="20"/>
              </w:rPr>
            </w:pPr>
            <w:r w:rsidRPr="00E778B2">
              <w:rPr>
                <w:sz w:val="20"/>
                <w:szCs w:val="20"/>
              </w:rPr>
              <w:t>24 621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sz w:val="20"/>
                <w:szCs w:val="20"/>
              </w:rPr>
            </w:pPr>
            <w:r w:rsidRPr="00E778B2">
              <w:rPr>
                <w:sz w:val="20"/>
                <w:szCs w:val="20"/>
              </w:rPr>
              <w:t>251 602,8</w:t>
            </w:r>
          </w:p>
        </w:tc>
        <w:tc>
          <w:tcPr>
            <w:tcW w:w="76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sz w:val="20"/>
                <w:szCs w:val="20"/>
              </w:rPr>
            </w:pPr>
            <w:r w:rsidRPr="00E778B2">
              <w:rPr>
                <w:sz w:val="20"/>
                <w:szCs w:val="20"/>
              </w:rPr>
              <w:t>14 393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sz w:val="20"/>
                <w:szCs w:val="20"/>
              </w:rPr>
            </w:pPr>
            <w:r w:rsidRPr="00E778B2">
              <w:rPr>
                <w:sz w:val="20"/>
                <w:szCs w:val="20"/>
              </w:rPr>
              <w:t>180 202,0</w:t>
            </w:r>
          </w:p>
        </w:tc>
        <w:tc>
          <w:tcPr>
            <w:tcW w:w="87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D96C57" w:rsidRPr="00E778B2" w:rsidRDefault="00D96C57" w:rsidP="00735C72">
            <w:pPr>
              <w:jc w:val="both"/>
              <w:rPr>
                <w:sz w:val="20"/>
                <w:szCs w:val="20"/>
              </w:rPr>
            </w:pPr>
            <w:r w:rsidRPr="00E778B2">
              <w:rPr>
                <w:sz w:val="20"/>
                <w:szCs w:val="20"/>
              </w:rPr>
              <w:t>389,1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87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286,8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center"/>
          </w:tcPr>
          <w:p w:rsidR="00D96C57" w:rsidRPr="00E778B2" w:rsidRDefault="00D96C57" w:rsidP="00735C72">
            <w:pPr>
              <w:jc w:val="both"/>
              <w:rPr>
                <w:color w:val="000000"/>
                <w:sz w:val="20"/>
                <w:szCs w:val="20"/>
              </w:rPr>
            </w:pPr>
            <w:r w:rsidRPr="00E778B2">
              <w:rPr>
                <w:color w:val="000000"/>
                <w:sz w:val="20"/>
                <w:szCs w:val="20"/>
              </w:rPr>
              <w:t>21,5</w:t>
            </w:r>
          </w:p>
        </w:tc>
      </w:tr>
    </w:tbl>
    <w:p w:rsidR="00D96C57" w:rsidRPr="00EC4C29" w:rsidRDefault="00D96C57" w:rsidP="00735C72">
      <w:pPr>
        <w:ind w:firstLine="709"/>
        <w:jc w:val="both"/>
        <w:rPr>
          <w:sz w:val="28"/>
          <w:szCs w:val="28"/>
        </w:rPr>
      </w:pPr>
    </w:p>
    <w:p w:rsidR="00D96C57" w:rsidRPr="00EC4C29" w:rsidRDefault="00D96C57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В 2015 году КСО МО проведено 24 621 контрольное мероприятие, выявлено нарушений на общую сумму251 602,8 млн.</w:t>
      </w:r>
      <w:r w:rsidR="006A2A7F" w:rsidRPr="00EC4C29">
        <w:rPr>
          <w:sz w:val="28"/>
          <w:szCs w:val="28"/>
        </w:rPr>
        <w:t xml:space="preserve"> </w:t>
      </w:r>
      <w:r w:rsidRPr="00EC4C29">
        <w:rPr>
          <w:sz w:val="28"/>
          <w:szCs w:val="28"/>
        </w:rPr>
        <w:t>руб</w:t>
      </w:r>
      <w:r w:rsidR="006A2A7F" w:rsidRPr="00EC4C29">
        <w:rPr>
          <w:sz w:val="28"/>
          <w:szCs w:val="28"/>
        </w:rPr>
        <w:t>лей</w:t>
      </w:r>
      <w:r w:rsidRPr="00EC4C29">
        <w:rPr>
          <w:sz w:val="28"/>
          <w:szCs w:val="28"/>
        </w:rPr>
        <w:t>.</w:t>
      </w:r>
    </w:p>
    <w:p w:rsidR="00D96C57" w:rsidRPr="00EC4C29" w:rsidRDefault="00D96C57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 xml:space="preserve">По сравнению с 2014 годом наибольшее увеличение количества проведенных контрольных мероприятий произошло у Приволжского федерального округа на 219 ед., Дальневосточного федерального округа на 209 ед. </w:t>
      </w:r>
    </w:p>
    <w:p w:rsidR="00D96C57" w:rsidRPr="00EC4C29" w:rsidRDefault="00D96C57" w:rsidP="00735C72">
      <w:pPr>
        <w:ind w:firstLine="709"/>
        <w:jc w:val="both"/>
        <w:rPr>
          <w:b/>
          <w:bCs/>
          <w:sz w:val="28"/>
          <w:szCs w:val="28"/>
        </w:rPr>
      </w:pPr>
      <w:r w:rsidRPr="00EC4C29">
        <w:rPr>
          <w:sz w:val="28"/>
          <w:szCs w:val="28"/>
        </w:rPr>
        <w:lastRenderedPageBreak/>
        <w:t>Наблюдается значительное увеличение по сравнению с 2014 годом суммы выявленных нарушений на 46 614,6 млн.</w:t>
      </w:r>
      <w:r w:rsidR="00EF21FC" w:rsidRPr="00EC4C29">
        <w:rPr>
          <w:sz w:val="28"/>
          <w:szCs w:val="28"/>
        </w:rPr>
        <w:t xml:space="preserve"> рублей</w:t>
      </w:r>
      <w:r w:rsidRPr="00EC4C29">
        <w:rPr>
          <w:sz w:val="28"/>
          <w:szCs w:val="28"/>
        </w:rPr>
        <w:t xml:space="preserve"> у Южного федерального округа.</w:t>
      </w:r>
      <w:r w:rsidR="006A2A7F" w:rsidRPr="00EC4C29">
        <w:rPr>
          <w:sz w:val="28"/>
          <w:szCs w:val="28"/>
        </w:rPr>
        <w:t xml:space="preserve"> </w:t>
      </w:r>
    </w:p>
    <w:p w:rsidR="00D96C57" w:rsidRPr="00EC4C29" w:rsidRDefault="00D96C57" w:rsidP="00735C72">
      <w:pPr>
        <w:ind w:firstLine="709"/>
        <w:contextualSpacing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Наибольший объем выявленных нарушений на одного специалиста КСО МО</w:t>
      </w:r>
      <w:r w:rsidR="006A2A7F" w:rsidRPr="00EC4C29">
        <w:rPr>
          <w:sz w:val="28"/>
          <w:szCs w:val="28"/>
        </w:rPr>
        <w:t xml:space="preserve"> </w:t>
      </w:r>
      <w:r w:rsidRPr="00EC4C29">
        <w:rPr>
          <w:sz w:val="28"/>
          <w:szCs w:val="28"/>
        </w:rPr>
        <w:t>в 2015 году у Южного федерального округа – 178,7 млн.руб., Сибирского федерального округа – 53,7 млн.руб</w:t>
      </w:r>
      <w:r w:rsidR="00EF21FC" w:rsidRPr="00EC4C29">
        <w:rPr>
          <w:sz w:val="28"/>
          <w:szCs w:val="28"/>
        </w:rPr>
        <w:t>лей</w:t>
      </w:r>
      <w:r w:rsidRPr="00EC4C29">
        <w:rPr>
          <w:sz w:val="28"/>
          <w:szCs w:val="28"/>
        </w:rPr>
        <w:t>.</w:t>
      </w:r>
    </w:p>
    <w:p w:rsidR="00A659AE" w:rsidRPr="00EC4C29" w:rsidRDefault="00A659AE" w:rsidP="00735C72">
      <w:pPr>
        <w:ind w:firstLine="709"/>
        <w:jc w:val="both"/>
        <w:rPr>
          <w:b/>
          <w:sz w:val="28"/>
          <w:szCs w:val="28"/>
        </w:rPr>
      </w:pPr>
    </w:p>
    <w:p w:rsidR="00A659AE" w:rsidRPr="00EC4C29" w:rsidRDefault="00CB68ED" w:rsidP="00735C72">
      <w:pPr>
        <w:ind w:firstLine="709"/>
        <w:jc w:val="both"/>
        <w:rPr>
          <w:b/>
          <w:sz w:val="28"/>
          <w:szCs w:val="28"/>
        </w:rPr>
      </w:pPr>
      <w:r w:rsidRPr="00EC4C29">
        <w:rPr>
          <w:b/>
          <w:sz w:val="28"/>
          <w:szCs w:val="28"/>
        </w:rPr>
        <w:t xml:space="preserve">2. </w:t>
      </w:r>
      <w:r w:rsidRPr="00EC4C29">
        <w:rPr>
          <w:rStyle w:val="FontStyle22"/>
          <w:b/>
          <w:sz w:val="28"/>
          <w:szCs w:val="28"/>
        </w:rPr>
        <w:t>Мониторинг регионального законодательства, регулирующего деятельность контрольно-счетных органов муниципальных образований (изменения в реестр должностей муниципальной службы контрольно-счетного органа городского округа, муниципального района).</w:t>
      </w:r>
    </w:p>
    <w:p w:rsidR="006468A6" w:rsidRPr="00EC4C29" w:rsidRDefault="006A2A7F" w:rsidP="00735C7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4C29">
        <w:rPr>
          <w:sz w:val="28"/>
          <w:szCs w:val="28"/>
        </w:rPr>
        <w:t xml:space="preserve">В </w:t>
      </w:r>
      <w:r w:rsidR="006468A6" w:rsidRPr="00EC4C29">
        <w:rPr>
          <w:sz w:val="28"/>
          <w:szCs w:val="28"/>
        </w:rPr>
        <w:t xml:space="preserve"> связи с принятием Закона № 6-ФЗ п</w:t>
      </w:r>
      <w:r w:rsidR="006468A6" w:rsidRPr="00EC4C29">
        <w:rPr>
          <w:rFonts w:eastAsia="Calibri"/>
          <w:sz w:val="28"/>
          <w:szCs w:val="28"/>
          <w:lang w:eastAsia="en-US"/>
        </w:rPr>
        <w:t>еречень должностей муниципальной службы в контрольно-счетных органах муниципальных районов и городских округов значительно расширился, так практически во всех субъектах РФ по всем федеральным округам для контрольно-счетных органов предусмотрены группы должностей: «высшая», «главная», «ведущая», «старшая», «младшая».</w:t>
      </w:r>
    </w:p>
    <w:p w:rsidR="006468A6" w:rsidRPr="00EC4C29" w:rsidRDefault="006468A6" w:rsidP="00735C72">
      <w:pPr>
        <w:ind w:firstLine="709"/>
        <w:jc w:val="both"/>
        <w:rPr>
          <w:sz w:val="28"/>
          <w:szCs w:val="28"/>
        </w:rPr>
      </w:pPr>
    </w:p>
    <w:p w:rsidR="006468A6" w:rsidRPr="00EC4C29" w:rsidRDefault="006468A6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По результатам мониторинга регионального законодательства субъектов РФ, устанавливающего должности муниципальной службы контрольно-счётного органа городского округа, муниципального района, Комиссия рекомендует:</w:t>
      </w:r>
    </w:p>
    <w:p w:rsidR="006468A6" w:rsidRPr="00EC4C29" w:rsidRDefault="006468A6" w:rsidP="00735C72">
      <w:pPr>
        <w:ind w:firstLine="709"/>
        <w:jc w:val="both"/>
        <w:rPr>
          <w:sz w:val="28"/>
          <w:szCs w:val="28"/>
        </w:rPr>
      </w:pPr>
    </w:p>
    <w:p w:rsidR="006468A6" w:rsidRPr="00EC4C29" w:rsidRDefault="006468A6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1. В связи с отсутствием в Реестрах ряда субъектов РФ должностей председателя контрольно-счётного органа, заместителя председателя, аудитора и инспектора контрольно-счётного органа, необходимо продолжить работу по обоснованию внесения в перечень должностей муниципальной службы в Реестрах</w:t>
      </w:r>
      <w:r w:rsidR="00321D96" w:rsidRPr="00EC4C29">
        <w:rPr>
          <w:sz w:val="28"/>
          <w:szCs w:val="28"/>
        </w:rPr>
        <w:t xml:space="preserve"> (если  председатель, заместитель председателя и аудитор не отнесены к лицам, замещающим муниципальные должности)</w:t>
      </w:r>
      <w:r w:rsidRPr="00EC4C29">
        <w:rPr>
          <w:sz w:val="28"/>
          <w:szCs w:val="28"/>
        </w:rPr>
        <w:t>:</w:t>
      </w:r>
    </w:p>
    <w:p w:rsidR="006468A6" w:rsidRPr="00EC4C29" w:rsidRDefault="006468A6" w:rsidP="00735C72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C4C29">
        <w:rPr>
          <w:rFonts w:eastAsia="Times New Roman"/>
          <w:sz w:val="28"/>
          <w:szCs w:val="28"/>
          <w:lang w:eastAsia="ru-RU"/>
        </w:rPr>
        <w:t>- должности председателя контрольно-счётного органа – в Реестрах Владимирской области, Калужской области, Республики Мордовия;</w:t>
      </w:r>
    </w:p>
    <w:p w:rsidR="006468A6" w:rsidRPr="00EC4C29" w:rsidRDefault="006468A6" w:rsidP="00735C72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C4C29">
        <w:rPr>
          <w:rFonts w:eastAsia="Times New Roman"/>
          <w:sz w:val="28"/>
          <w:szCs w:val="28"/>
          <w:lang w:eastAsia="ru-RU"/>
        </w:rPr>
        <w:t>- должности заместителя председателя контрольно-счётного органа – в Реестрах Владимирской области, Калужской области, Курской области, Республики Калмыкия, Республики Коми, Республика Тыва, Республики Саха (Якутия), Республики Мордовия, Республики Марий Эл;</w:t>
      </w:r>
    </w:p>
    <w:p w:rsidR="006468A6" w:rsidRPr="00EC4C29" w:rsidRDefault="006468A6" w:rsidP="00735C72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C4C29">
        <w:rPr>
          <w:rFonts w:eastAsia="Times New Roman"/>
          <w:sz w:val="28"/>
          <w:szCs w:val="28"/>
          <w:lang w:eastAsia="ru-RU"/>
        </w:rPr>
        <w:t>- должности аудитора контрольно-счётного органа – в Реестрах Владимирской области, Липецкой области, Тамбовской области, Калужской области, Тульской области, Республики Калмыкия, Республика Тыва, Республика Адыгея, Чукотского автономного округа, Республики Мордовия, Республики Марий Эл, Республики Дагестан, Республики Ингушетия;</w:t>
      </w:r>
    </w:p>
    <w:p w:rsidR="006468A6" w:rsidRPr="00EC4C29" w:rsidRDefault="006468A6" w:rsidP="00735C72">
      <w:pPr>
        <w:pStyle w:val="ConsPlusNormal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C4C29">
        <w:rPr>
          <w:rFonts w:eastAsia="Times New Roman"/>
          <w:sz w:val="28"/>
          <w:szCs w:val="28"/>
          <w:lang w:eastAsia="ru-RU"/>
        </w:rPr>
        <w:t>- должности инспекторского состава (главного инспектора, ведущего инспектора, инспектора) – в Реестрах Владимирской области, Калужской области, Орловской области, Омской области, Курганской области, Республика Мордовия.</w:t>
      </w:r>
    </w:p>
    <w:p w:rsidR="006468A6" w:rsidRPr="00EC4C29" w:rsidRDefault="006468A6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lastRenderedPageBreak/>
        <w:t>2. Для повышения статуса муниципальных контрольно-счётных органов целесообразно провести работу по обоснованию перевода в Реестрах руководящих должностей КСО в «высшие» и «главные» группы (в Республике Адыгея, Чувашской Республике и Саратовской области должности председателя КСО и заместителя председателя КСО, аудитора отнесены к группе «ведущих» должностей).</w:t>
      </w:r>
    </w:p>
    <w:p w:rsidR="002D0BF0" w:rsidRPr="00EC4C29" w:rsidRDefault="002D0BF0" w:rsidP="00735C72">
      <w:pPr>
        <w:ind w:firstLine="709"/>
        <w:jc w:val="both"/>
        <w:rPr>
          <w:sz w:val="28"/>
          <w:szCs w:val="28"/>
        </w:rPr>
      </w:pPr>
    </w:p>
    <w:p w:rsidR="00CB68ED" w:rsidRPr="00EC4C29" w:rsidRDefault="00D91A71" w:rsidP="00735C72">
      <w:pPr>
        <w:ind w:firstLine="709"/>
        <w:jc w:val="both"/>
        <w:rPr>
          <w:b/>
          <w:sz w:val="28"/>
          <w:szCs w:val="28"/>
        </w:rPr>
      </w:pPr>
      <w:r w:rsidRPr="00EC4C29">
        <w:rPr>
          <w:b/>
          <w:sz w:val="28"/>
          <w:szCs w:val="28"/>
        </w:rPr>
        <w:t>3</w:t>
      </w:r>
      <w:r w:rsidR="003F3D2E" w:rsidRPr="00EC4C29">
        <w:rPr>
          <w:b/>
          <w:sz w:val="28"/>
          <w:szCs w:val="28"/>
        </w:rPr>
        <w:t xml:space="preserve">. </w:t>
      </w:r>
      <w:r w:rsidR="00CB68ED" w:rsidRPr="00EC4C29">
        <w:rPr>
          <w:b/>
          <w:sz w:val="28"/>
          <w:szCs w:val="28"/>
        </w:rPr>
        <w:t>Сбор, обобщение и анализ информации о деятельности советов, союзов и объединений контрольно-счетных органов.</w:t>
      </w:r>
    </w:p>
    <w:p w:rsidR="00CB68ED" w:rsidRPr="00EC4C29" w:rsidRDefault="00CB68ED" w:rsidP="00735C72">
      <w:pPr>
        <w:ind w:firstLine="709"/>
        <w:jc w:val="both"/>
        <w:rPr>
          <w:b/>
          <w:sz w:val="28"/>
          <w:szCs w:val="28"/>
        </w:rPr>
      </w:pPr>
    </w:p>
    <w:p w:rsidR="006468A6" w:rsidRPr="00EC4C29" w:rsidRDefault="006468A6" w:rsidP="00735C72">
      <w:pPr>
        <w:pStyle w:val="Standard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C29">
        <w:rPr>
          <w:rFonts w:ascii="Times New Roman" w:hAnsi="Times New Roman" w:cs="Times New Roman"/>
          <w:b/>
          <w:bCs/>
          <w:sz w:val="28"/>
          <w:szCs w:val="28"/>
        </w:rPr>
        <w:t>1. Общие сведения о количестве, организационно-правовом статусе и составе объединений КСО на 01.05.2016</w:t>
      </w:r>
    </w:p>
    <w:p w:rsidR="006468A6" w:rsidRPr="00EC4C29" w:rsidRDefault="006468A6" w:rsidP="00735C72">
      <w:pPr>
        <w:pStyle w:val="Standard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C29">
        <w:rPr>
          <w:rFonts w:ascii="Times New Roman" w:hAnsi="Times New Roman" w:cs="Times New Roman"/>
          <w:sz w:val="28"/>
          <w:szCs w:val="28"/>
        </w:rPr>
        <w:t>Количество и правовой статус созданных объединений КСО в РФ по состоянию на 01.05.2016  представлен на Диаграмме 1.</w:t>
      </w:r>
    </w:p>
    <w:p w:rsidR="006468A6" w:rsidRPr="00EC4C29" w:rsidRDefault="006468A6" w:rsidP="00735C72">
      <w:pPr>
        <w:pStyle w:val="Standard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68A6" w:rsidRPr="00EC4C29" w:rsidRDefault="00F96D04" w:rsidP="00735C72">
      <w:pPr>
        <w:pStyle w:val="Standard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s1262" type="#_x0000_t75" style="position:absolute;left:0;text-align:left;margin-left:0;margin-top:0;width:384.75pt;height:252.75pt;z-index:251657216;visibility:visible;mso-position-horizontal:center;mso-position-vertical:top">
            <v:imagedata r:id="rId12" o:title=""/>
            <w10:wrap type="square"/>
          </v:shape>
          <o:OLEObject Type="Embed" ProgID="Excel.Sheet.12" ShapeID="Объект1" DrawAspect="Content" ObjectID="_1543669842" r:id="rId13"/>
        </w:pict>
      </w:r>
    </w:p>
    <w:p w:rsidR="006468A6" w:rsidRPr="00EC4C29" w:rsidRDefault="006468A6" w:rsidP="00735C72">
      <w:pPr>
        <w:pStyle w:val="Standard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C29">
        <w:rPr>
          <w:rFonts w:ascii="Times New Roman" w:hAnsi="Times New Roman" w:cs="Times New Roman"/>
          <w:sz w:val="28"/>
          <w:szCs w:val="28"/>
        </w:rPr>
        <w:t>На 01.05.2016 в субъектах РФ с</w:t>
      </w:r>
      <w:r w:rsidR="00321D96" w:rsidRPr="00EC4C29">
        <w:rPr>
          <w:rFonts w:ascii="Times New Roman" w:hAnsi="Times New Roman" w:cs="Times New Roman"/>
          <w:sz w:val="28"/>
          <w:szCs w:val="28"/>
        </w:rPr>
        <w:t>оздано 73 объединения КСО, что составляет 89,02</w:t>
      </w:r>
      <w:r w:rsidRPr="00EC4C29">
        <w:rPr>
          <w:rFonts w:ascii="Times New Roman" w:hAnsi="Times New Roman" w:cs="Times New Roman"/>
          <w:sz w:val="28"/>
          <w:szCs w:val="28"/>
        </w:rPr>
        <w:t xml:space="preserve"> % от количества субъектов РФ (</w:t>
      </w:r>
      <w:r w:rsidR="00321D96" w:rsidRPr="00EC4C29">
        <w:rPr>
          <w:rFonts w:ascii="Times New Roman" w:hAnsi="Times New Roman" w:cs="Times New Roman"/>
          <w:sz w:val="28"/>
          <w:szCs w:val="28"/>
        </w:rPr>
        <w:t>82 субъекта без городов федерального значения Москва, Санкт-Петербург и Севастополь</w:t>
      </w:r>
      <w:r w:rsidRPr="00EC4C29">
        <w:rPr>
          <w:rFonts w:ascii="Times New Roman" w:hAnsi="Times New Roman" w:cs="Times New Roman"/>
          <w:sz w:val="28"/>
          <w:szCs w:val="28"/>
        </w:rPr>
        <w:t>).</w:t>
      </w:r>
    </w:p>
    <w:p w:rsidR="00B35430" w:rsidRPr="00EC4C29" w:rsidRDefault="006468A6" w:rsidP="00735C72">
      <w:pPr>
        <w:pStyle w:val="Standard"/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4C29">
        <w:rPr>
          <w:rFonts w:ascii="Times New Roman" w:hAnsi="Times New Roman" w:cs="Times New Roman"/>
          <w:b/>
          <w:bCs/>
          <w:sz w:val="28"/>
          <w:szCs w:val="28"/>
        </w:rPr>
        <w:t>Предложения</w:t>
      </w:r>
    </w:p>
    <w:p w:rsidR="006468A6" w:rsidRPr="00EC4C29" w:rsidRDefault="006468A6" w:rsidP="00735C72">
      <w:pPr>
        <w:pStyle w:val="Standard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EC4C29">
        <w:rPr>
          <w:rFonts w:ascii="Times New Roman" w:hAnsi="Times New Roman" w:cs="Times New Roman"/>
          <w:b/>
          <w:bCs/>
          <w:sz w:val="28"/>
          <w:szCs w:val="28"/>
        </w:rPr>
        <w:t>по совершенствованию и повышению эффективности деятельности объединений КСО</w:t>
      </w:r>
    </w:p>
    <w:p w:rsidR="006468A6" w:rsidRPr="00EC4C29" w:rsidRDefault="006468A6" w:rsidP="00735C72">
      <w:pPr>
        <w:pStyle w:val="Standard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C29">
        <w:rPr>
          <w:rFonts w:ascii="Times New Roman" w:hAnsi="Times New Roman" w:cs="Times New Roman"/>
          <w:sz w:val="28"/>
          <w:szCs w:val="28"/>
        </w:rPr>
        <w:t>В рамках проводимого мероприятия контрольно-счетными органами субъектов РФ были направлены предложения по совершенствованию и повышению эффективности деятельности объединений КСО, в том числе предлагается</w:t>
      </w:r>
      <w:r w:rsidR="00C554A2" w:rsidRPr="00EC4C29">
        <w:rPr>
          <w:rFonts w:ascii="Times New Roman" w:hAnsi="Times New Roman" w:cs="Times New Roman"/>
          <w:sz w:val="28"/>
          <w:szCs w:val="28"/>
        </w:rPr>
        <w:t xml:space="preserve"> с учетом опыта работы ниже перечисленных объединений в регионах</w:t>
      </w:r>
      <w:r w:rsidRPr="00EC4C29">
        <w:rPr>
          <w:rFonts w:ascii="Times New Roman" w:hAnsi="Times New Roman" w:cs="Times New Roman"/>
          <w:sz w:val="28"/>
          <w:szCs w:val="28"/>
        </w:rPr>
        <w:t>:</w:t>
      </w:r>
    </w:p>
    <w:p w:rsidR="006468A6" w:rsidRPr="00EC4C29" w:rsidRDefault="006468A6" w:rsidP="00735C72">
      <w:pPr>
        <w:pStyle w:val="Standard"/>
        <w:widowControl w:val="0"/>
        <w:numPr>
          <w:ilvl w:val="0"/>
          <w:numId w:val="19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C29">
        <w:rPr>
          <w:rFonts w:ascii="Times New Roman" w:hAnsi="Times New Roman" w:cs="Times New Roman"/>
          <w:sz w:val="28"/>
          <w:szCs w:val="28"/>
        </w:rPr>
        <w:t>проводить с МКСО совместные и параллельные контрольные и экспертно–аналитические мероприятия (Красноярский край, Волгоградская область и другие);</w:t>
      </w:r>
    </w:p>
    <w:p w:rsidR="006468A6" w:rsidRPr="00EC4C29" w:rsidRDefault="006468A6" w:rsidP="00735C72">
      <w:pPr>
        <w:pStyle w:val="Standard"/>
        <w:widowControl w:val="0"/>
        <w:numPr>
          <w:ilvl w:val="0"/>
          <w:numId w:val="19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C29">
        <w:rPr>
          <w:rFonts w:ascii="Times New Roman" w:hAnsi="Times New Roman" w:cs="Times New Roman"/>
          <w:sz w:val="28"/>
          <w:szCs w:val="28"/>
        </w:rPr>
        <w:lastRenderedPageBreak/>
        <w:t>совершенствовать обеспечение контрольной, экспертно-аналитической и управленческой деятельности МКСО путем внедрения современных способов информатизации и автоматизации деятельности МКСО (Воронежская, Владимирская области);</w:t>
      </w:r>
    </w:p>
    <w:p w:rsidR="006468A6" w:rsidRPr="00EC4C29" w:rsidRDefault="006468A6" w:rsidP="00735C72">
      <w:pPr>
        <w:pStyle w:val="Standard"/>
        <w:widowControl w:val="0"/>
        <w:numPr>
          <w:ilvl w:val="0"/>
          <w:numId w:val="19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C29">
        <w:rPr>
          <w:rFonts w:ascii="Times New Roman" w:hAnsi="Times New Roman" w:cs="Times New Roman"/>
          <w:sz w:val="28"/>
          <w:szCs w:val="28"/>
        </w:rPr>
        <w:t>использовать в работе объединений КСО ресурсы Портала Счетной палаты Российской Федерации и КСО Российской Федерации (Республика Башкортостан);</w:t>
      </w:r>
    </w:p>
    <w:p w:rsidR="006468A6" w:rsidRPr="00EC4C29" w:rsidRDefault="006468A6" w:rsidP="00735C72">
      <w:pPr>
        <w:pStyle w:val="Standard"/>
        <w:widowControl w:val="0"/>
        <w:numPr>
          <w:ilvl w:val="0"/>
          <w:numId w:val="19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C29">
        <w:rPr>
          <w:rFonts w:ascii="Times New Roman" w:hAnsi="Times New Roman" w:cs="Times New Roman"/>
          <w:sz w:val="28"/>
          <w:szCs w:val="28"/>
        </w:rPr>
        <w:t>расширить в условиях ввода в эксплуатацию Портала финансового аудита (контроля) взаимодействие с органами, осуществляющими внутренний финансовый контроль и аудит в части выработки единых подходов к формированию информации, размещаемой на портале, а также к вопросам планирования и проведения совместных и параллельных контрольных и экспертно-аналитических мероприятий, методического сопровождения их организации (Челябинская, Свердловская области);</w:t>
      </w:r>
    </w:p>
    <w:p w:rsidR="006468A6" w:rsidRPr="00EC4C29" w:rsidRDefault="006468A6" w:rsidP="00735C72">
      <w:pPr>
        <w:pStyle w:val="Standard"/>
        <w:widowControl w:val="0"/>
        <w:numPr>
          <w:ilvl w:val="0"/>
          <w:numId w:val="19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C29">
        <w:rPr>
          <w:rFonts w:ascii="Times New Roman" w:hAnsi="Times New Roman" w:cs="Times New Roman"/>
          <w:sz w:val="28"/>
          <w:szCs w:val="28"/>
        </w:rPr>
        <w:t>инициировать увеличение штатной численности МКСО (Брянская, Магаданская области), а также утвердить нормативный правовой акт, определяющий методику расчета штатной численности КСО субъектов РФ и муниципальных образований (Ульяновская область);</w:t>
      </w:r>
    </w:p>
    <w:p w:rsidR="006468A6" w:rsidRPr="00EC4C29" w:rsidRDefault="006468A6" w:rsidP="00735C72">
      <w:pPr>
        <w:pStyle w:val="Standard"/>
        <w:widowControl w:val="0"/>
        <w:numPr>
          <w:ilvl w:val="0"/>
          <w:numId w:val="19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C29">
        <w:rPr>
          <w:rFonts w:ascii="Times New Roman" w:hAnsi="Times New Roman" w:cs="Times New Roman"/>
          <w:sz w:val="28"/>
          <w:szCs w:val="28"/>
        </w:rPr>
        <w:t>развивать и совершенствовать формы и способы взаимодействия КСО в целях обеспечения действенного контроля за использованием бюджетных средств,  предназначенных для решения задач социально-экономического развития регионов (Владимирская область, Республика Башкортостан, Кабардино-Балкарская Республика, Ямало-Ненецкий автономный округ);</w:t>
      </w:r>
    </w:p>
    <w:p w:rsidR="006468A6" w:rsidRPr="00EC4C29" w:rsidRDefault="006468A6" w:rsidP="00735C72">
      <w:pPr>
        <w:pStyle w:val="Standard"/>
        <w:widowControl w:val="0"/>
        <w:numPr>
          <w:ilvl w:val="0"/>
          <w:numId w:val="19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C29">
        <w:rPr>
          <w:rFonts w:ascii="Times New Roman" w:hAnsi="Times New Roman" w:cs="Times New Roman"/>
          <w:sz w:val="28"/>
          <w:szCs w:val="28"/>
        </w:rPr>
        <w:t>содействовать в профессиональной подготовке, переподготовке и повышении квалификации сотрудников, наладить взаимодействие с учебными заведениями (Ростовская, Нижегородская области, Красноярский, Камчатский край Республика Башкортостан);</w:t>
      </w:r>
    </w:p>
    <w:p w:rsidR="006468A6" w:rsidRPr="00EC4C29" w:rsidRDefault="006468A6" w:rsidP="00735C72">
      <w:pPr>
        <w:pStyle w:val="Standard"/>
        <w:widowControl w:val="0"/>
        <w:numPr>
          <w:ilvl w:val="0"/>
          <w:numId w:val="19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C29">
        <w:rPr>
          <w:rFonts w:ascii="Times New Roman" w:hAnsi="Times New Roman" w:cs="Times New Roman"/>
          <w:sz w:val="28"/>
          <w:szCs w:val="28"/>
        </w:rPr>
        <w:t>стимулировать профессиональный рост сотрудников МКСО путем проведения профессиональных конкурсов, а также участия в семинарах и совещаниях (Республика Крым, Красноярский край);</w:t>
      </w:r>
    </w:p>
    <w:p w:rsidR="00CB68ED" w:rsidRPr="00EC4C29" w:rsidRDefault="006468A6" w:rsidP="00735C72">
      <w:pPr>
        <w:pStyle w:val="Standard"/>
        <w:widowControl w:val="0"/>
        <w:numPr>
          <w:ilvl w:val="0"/>
          <w:numId w:val="19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C29">
        <w:rPr>
          <w:rFonts w:ascii="Times New Roman" w:hAnsi="Times New Roman" w:cs="Times New Roman"/>
          <w:sz w:val="28"/>
          <w:szCs w:val="28"/>
        </w:rPr>
        <w:t>продолжить совершенствование организационного и методического обеспечения деятельности КСО с целью повышения качества проводимых мероприятий (Калужская, Смоленская области, Кабардино-Балкарская Республика).</w:t>
      </w:r>
    </w:p>
    <w:p w:rsidR="00CB68ED" w:rsidRPr="00EC4C29" w:rsidRDefault="00CB68ED" w:rsidP="00735C72">
      <w:pPr>
        <w:pStyle w:val="Style23"/>
        <w:widowControl/>
        <w:tabs>
          <w:tab w:val="left" w:pos="864"/>
        </w:tabs>
        <w:spacing w:line="240" w:lineRule="auto"/>
        <w:ind w:firstLine="709"/>
        <w:jc w:val="both"/>
        <w:rPr>
          <w:b/>
          <w:sz w:val="28"/>
          <w:szCs w:val="28"/>
        </w:rPr>
      </w:pPr>
    </w:p>
    <w:p w:rsidR="0049485F" w:rsidRPr="00EC4C29" w:rsidRDefault="00D91A71" w:rsidP="00735C72">
      <w:pPr>
        <w:pStyle w:val="Style23"/>
        <w:widowControl/>
        <w:tabs>
          <w:tab w:val="left" w:pos="864"/>
        </w:tabs>
        <w:spacing w:line="240" w:lineRule="auto"/>
        <w:ind w:firstLine="709"/>
        <w:jc w:val="both"/>
        <w:rPr>
          <w:rStyle w:val="FontStyle22"/>
          <w:b/>
          <w:sz w:val="28"/>
          <w:szCs w:val="28"/>
        </w:rPr>
      </w:pPr>
      <w:r w:rsidRPr="00EC4C29">
        <w:rPr>
          <w:b/>
          <w:sz w:val="28"/>
          <w:szCs w:val="28"/>
        </w:rPr>
        <w:t>4</w:t>
      </w:r>
      <w:r w:rsidR="00D00158" w:rsidRPr="00EC4C29">
        <w:rPr>
          <w:b/>
          <w:sz w:val="28"/>
          <w:szCs w:val="28"/>
        </w:rPr>
        <w:t xml:space="preserve">. </w:t>
      </w:r>
      <w:r w:rsidR="00CB68ED" w:rsidRPr="00EC4C29">
        <w:rPr>
          <w:b/>
          <w:sz w:val="28"/>
          <w:szCs w:val="28"/>
        </w:rPr>
        <w:t xml:space="preserve">Проанализирован </w:t>
      </w:r>
      <w:r w:rsidR="00CB68ED" w:rsidRPr="00EC4C29">
        <w:rPr>
          <w:rStyle w:val="FontStyle22"/>
          <w:b/>
          <w:sz w:val="28"/>
          <w:szCs w:val="28"/>
        </w:rPr>
        <w:t>опыт взаимодей</w:t>
      </w:r>
      <w:r w:rsidR="0073030F" w:rsidRPr="00EC4C29">
        <w:rPr>
          <w:rStyle w:val="FontStyle22"/>
          <w:b/>
          <w:sz w:val="28"/>
          <w:szCs w:val="28"/>
        </w:rPr>
        <w:t>ствия контрольн</w:t>
      </w:r>
      <w:r w:rsidR="006A2A7F" w:rsidRPr="00EC4C29">
        <w:rPr>
          <w:rStyle w:val="FontStyle22"/>
          <w:b/>
          <w:sz w:val="28"/>
          <w:szCs w:val="28"/>
        </w:rPr>
        <w:t>о-счетных органов</w:t>
      </w:r>
      <w:r w:rsidR="00CB68ED" w:rsidRPr="00EC4C29">
        <w:rPr>
          <w:rStyle w:val="FontStyle22"/>
          <w:b/>
          <w:sz w:val="28"/>
          <w:szCs w:val="28"/>
        </w:rPr>
        <w:t xml:space="preserve"> субъектов РФ и муниципальных контрольно-счетных органов с целью создания устойчивой системы консультативного обеспечения муниципальных КСО и  повышения эффективности их деятельности.</w:t>
      </w:r>
    </w:p>
    <w:p w:rsidR="006468A6" w:rsidRPr="00EC4C29" w:rsidRDefault="006468A6" w:rsidP="00735C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 xml:space="preserve">Согласно статье 18 Федерального закона от 07.02.2011 № 6-ФЗ «Об общих принципах организации и деятельности контрольно-счетных органов субъектов Российской Федерации и муниципальных образований» (далее -  </w:t>
      </w:r>
      <w:r w:rsidRPr="00EC4C29">
        <w:rPr>
          <w:sz w:val="28"/>
          <w:szCs w:val="28"/>
        </w:rPr>
        <w:lastRenderedPageBreak/>
        <w:t>Федеральный закон № 6-ФЗ) контрольно-счетные органы вправе вступать в объединения (ассоциации) при этом контрольно-счетные органы  субъекта РФ вправе:</w:t>
      </w:r>
    </w:p>
    <w:p w:rsidR="006468A6" w:rsidRPr="00EC4C29" w:rsidRDefault="006468A6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1) организовывать взаимодействие с контрольно-счетными органами муниципальных образований (далее – КСО), в том числе при проведении на территориях соответствующих муниципальных образований совместных контрольных и экспертно-аналитических мероприятий;</w:t>
      </w:r>
    </w:p>
    <w:p w:rsidR="006468A6" w:rsidRPr="00EC4C29" w:rsidRDefault="006468A6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2) оказывать КСО организационную, правовую, информационную, методическую и иную помощь;</w:t>
      </w:r>
    </w:p>
    <w:p w:rsidR="006468A6" w:rsidRPr="00EC4C29" w:rsidRDefault="006468A6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3) содействовать получению профессионального образования и дополнительного профессионального образования работников КСО;</w:t>
      </w:r>
    </w:p>
    <w:p w:rsidR="006468A6" w:rsidRPr="00EC4C29" w:rsidRDefault="006468A6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4) осуществлять совместно с КСО планирование совместных контрольных и экспертно-аналитических мероприятий и организовывать их проведение;</w:t>
      </w:r>
    </w:p>
    <w:p w:rsidR="006468A6" w:rsidRPr="00EC4C29" w:rsidRDefault="006468A6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5) по обращению КСО осуществлять анализ деятельности КСО и давать рекомендации по повышению эффективности их работы.</w:t>
      </w:r>
    </w:p>
    <w:p w:rsidR="006468A6" w:rsidRPr="00EC4C29" w:rsidRDefault="00B35430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А</w:t>
      </w:r>
      <w:r w:rsidR="006468A6" w:rsidRPr="00EC4C29">
        <w:rPr>
          <w:sz w:val="28"/>
          <w:szCs w:val="28"/>
        </w:rPr>
        <w:t>нализ инфор</w:t>
      </w:r>
      <w:r w:rsidRPr="00EC4C29">
        <w:rPr>
          <w:sz w:val="28"/>
          <w:szCs w:val="28"/>
        </w:rPr>
        <w:t>мации, представленной Комиссии</w:t>
      </w:r>
      <w:r w:rsidR="006468A6" w:rsidRPr="00EC4C29">
        <w:rPr>
          <w:sz w:val="28"/>
          <w:szCs w:val="28"/>
        </w:rPr>
        <w:t>, по</w:t>
      </w:r>
      <w:r w:rsidRPr="00EC4C29">
        <w:rPr>
          <w:sz w:val="28"/>
          <w:szCs w:val="28"/>
        </w:rPr>
        <w:t>зволил</w:t>
      </w:r>
      <w:r w:rsidR="006468A6" w:rsidRPr="00EC4C29">
        <w:rPr>
          <w:sz w:val="28"/>
          <w:szCs w:val="28"/>
        </w:rPr>
        <w:t xml:space="preserve"> выделить следующие наиболее распространенные формы взаимодействия контрольно-счетных органов субъектов РФ и муниципальных КСО:</w:t>
      </w:r>
    </w:p>
    <w:p w:rsidR="006468A6" w:rsidRPr="00EC4C29" w:rsidRDefault="00B35430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1. Консультирование КСО</w:t>
      </w:r>
    </w:p>
    <w:p w:rsidR="006468A6" w:rsidRPr="00EC4C29" w:rsidRDefault="006468A6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2. Организационно-методическ</w:t>
      </w:r>
      <w:r w:rsidR="00B35430" w:rsidRPr="00EC4C29">
        <w:rPr>
          <w:sz w:val="28"/>
          <w:szCs w:val="28"/>
        </w:rPr>
        <w:t>ое обеспечение деятельности КСО</w:t>
      </w:r>
    </w:p>
    <w:p w:rsidR="006468A6" w:rsidRPr="00EC4C29" w:rsidRDefault="006468A6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3. Проведение мероприятий по повышению квалификации сотрудников КСО.</w:t>
      </w:r>
    </w:p>
    <w:p w:rsidR="00C2352D" w:rsidRPr="00EC4C29" w:rsidRDefault="0073030F" w:rsidP="00735C72">
      <w:pPr>
        <w:shd w:val="clear" w:color="auto" w:fill="FFFFFF"/>
        <w:tabs>
          <w:tab w:val="left" w:pos="893"/>
        </w:tabs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Данный мат</w:t>
      </w:r>
      <w:r w:rsidR="00B35430" w:rsidRPr="00EC4C29">
        <w:rPr>
          <w:sz w:val="28"/>
          <w:szCs w:val="28"/>
        </w:rPr>
        <w:t>ериал в полном объеме размещен</w:t>
      </w:r>
      <w:r w:rsidRPr="00EC4C29">
        <w:rPr>
          <w:sz w:val="28"/>
          <w:szCs w:val="28"/>
        </w:rPr>
        <w:t xml:space="preserve"> на Портале Сче</w:t>
      </w:r>
      <w:r w:rsidR="009B4D67" w:rsidRPr="00EC4C29">
        <w:rPr>
          <w:sz w:val="28"/>
          <w:szCs w:val="28"/>
        </w:rPr>
        <w:t xml:space="preserve">тной палаты РФ   </w:t>
      </w:r>
      <w:r w:rsidR="009B4D67" w:rsidRPr="00EC4C29">
        <w:rPr>
          <w:rStyle w:val="FontStyle15"/>
          <w:sz w:val="28"/>
          <w:szCs w:val="28"/>
        </w:rPr>
        <w:t xml:space="preserve"> в разделе </w:t>
      </w:r>
      <w:r w:rsidR="00C2352D" w:rsidRPr="00EC4C29">
        <w:rPr>
          <w:rStyle w:val="FontStyle15"/>
          <w:sz w:val="28"/>
          <w:szCs w:val="28"/>
        </w:rPr>
        <w:t>СКСО/ Комиссии СКСО/Комиссия по развитию внешнего муниципального финансового контроля.</w:t>
      </w:r>
    </w:p>
    <w:p w:rsidR="00C2352D" w:rsidRPr="00EC4C29" w:rsidRDefault="00C2352D" w:rsidP="00735C72">
      <w:pPr>
        <w:shd w:val="clear" w:color="auto" w:fill="FFFFFF"/>
        <w:tabs>
          <w:tab w:val="left" w:pos="893"/>
        </w:tabs>
        <w:ind w:firstLine="709"/>
        <w:jc w:val="both"/>
        <w:rPr>
          <w:rStyle w:val="FontStyle15"/>
          <w:sz w:val="28"/>
          <w:szCs w:val="28"/>
        </w:rPr>
      </w:pPr>
    </w:p>
    <w:p w:rsidR="005652B5" w:rsidRPr="00EC4C29" w:rsidRDefault="00D91A71" w:rsidP="00735C72">
      <w:pPr>
        <w:pStyle w:val="Style5"/>
        <w:widowControl/>
        <w:spacing w:line="240" w:lineRule="auto"/>
        <w:ind w:firstLine="709"/>
        <w:rPr>
          <w:rStyle w:val="FontStyle22"/>
          <w:b/>
          <w:sz w:val="28"/>
          <w:szCs w:val="28"/>
        </w:rPr>
      </w:pPr>
      <w:r w:rsidRPr="00EC4C29">
        <w:rPr>
          <w:rStyle w:val="FontStyle30"/>
          <w:b/>
          <w:sz w:val="28"/>
          <w:szCs w:val="28"/>
        </w:rPr>
        <w:t>5</w:t>
      </w:r>
      <w:r w:rsidR="0049485F" w:rsidRPr="00EC4C29">
        <w:rPr>
          <w:rStyle w:val="FontStyle30"/>
          <w:b/>
          <w:sz w:val="28"/>
          <w:szCs w:val="28"/>
        </w:rPr>
        <w:t xml:space="preserve">. </w:t>
      </w:r>
      <w:r w:rsidR="00CB68ED" w:rsidRPr="00EC4C29">
        <w:rPr>
          <w:rStyle w:val="FontStyle30"/>
          <w:b/>
          <w:sz w:val="28"/>
          <w:szCs w:val="28"/>
        </w:rPr>
        <w:t xml:space="preserve">Проанализирована </w:t>
      </w:r>
      <w:r w:rsidR="00CB68ED" w:rsidRPr="00EC4C29">
        <w:rPr>
          <w:rStyle w:val="FontStyle22"/>
          <w:b/>
          <w:sz w:val="28"/>
          <w:szCs w:val="28"/>
        </w:rPr>
        <w:t>практика реализации контрольно-счетными органами муниципальных образований полномочий по участию в мероприятиях, направленных на противодействие коррупции (2015 год).</w:t>
      </w:r>
    </w:p>
    <w:p w:rsidR="0073030F" w:rsidRPr="00EC4C29" w:rsidRDefault="0073030F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Противодействие коррупции является неотъемлемой частью полномочий контрольно-счетных органов, а устранение такого явления - одним из важнейших условий осуществления процессов формирования и исполнения бюджетов бюджетной системы Российской Федерации наиболее законным и эффективным образом, что входит в цели создания контрольно-счетных органов Российской Федерации.</w:t>
      </w:r>
    </w:p>
    <w:p w:rsidR="0073030F" w:rsidRPr="00EC4C29" w:rsidRDefault="0073030F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Основные функции контрольно-счетных органов, в соответствии с действующим законодательством, направлены на предотвращение и устранение:</w:t>
      </w:r>
    </w:p>
    <w:p w:rsidR="0073030F" w:rsidRPr="00EC4C29" w:rsidRDefault="0073030F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noBreakHyphen/>
        <w:t> неправомерного и неэффективного использования бюджетных средств и муниц</w:t>
      </w:r>
      <w:r w:rsidR="00D34884" w:rsidRPr="00EC4C29">
        <w:rPr>
          <w:sz w:val="28"/>
          <w:szCs w:val="28"/>
        </w:rPr>
        <w:t>ипального имущества;</w:t>
      </w:r>
    </w:p>
    <w:p w:rsidR="0073030F" w:rsidRPr="00EC4C29" w:rsidRDefault="0073030F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- необоснованного предоставления налоговых и иных льгот и преимуществ, бюджетных к</w:t>
      </w:r>
      <w:r w:rsidR="00D34884" w:rsidRPr="00EC4C29">
        <w:rPr>
          <w:sz w:val="28"/>
          <w:szCs w:val="28"/>
        </w:rPr>
        <w:t>редитов, муниципальных гарантий;</w:t>
      </w:r>
    </w:p>
    <w:p w:rsidR="0073030F" w:rsidRPr="00EC4C29" w:rsidRDefault="0073030F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 xml:space="preserve">- на повышения уровня законности и эффективности формирования доходов бюджета. </w:t>
      </w:r>
    </w:p>
    <w:p w:rsidR="0073030F" w:rsidRPr="00EC4C29" w:rsidRDefault="0073030F" w:rsidP="00735C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C4C29">
        <w:rPr>
          <w:sz w:val="28"/>
          <w:szCs w:val="28"/>
        </w:rPr>
        <w:lastRenderedPageBreak/>
        <w:t>В рамках предоставленных полномочий контрольно-счетные органы в ходе осуществления экспертно-аналитической деятельности осуществляет предварительный контроль на стадии принятия муниципальных правовых актов. При подготовке заключений на проекты муниципальных правовых актов, касающихся расходных обязательств муниципального образования, муниципальных программ, иных вопросов бюджетных правоотношений и правоотношений в области управления, распоряжения муниципальной собственностью, обращается внимание на правовые нормы, которые могут создавать условия для возникновения коррупционных правонарушений, выявляются коррупциогенные риски. К таковым относятся нормы,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а именно:</w:t>
      </w:r>
    </w:p>
    <w:p w:rsidR="0073030F" w:rsidRPr="00EC4C29" w:rsidRDefault="0073030F" w:rsidP="00735C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C4C29">
        <w:rPr>
          <w:sz w:val="28"/>
          <w:szCs w:val="28"/>
        </w:rPr>
        <w:t xml:space="preserve">- отсутствие или неопределенность сроков, условий или оснований принятия решения, наличие дублирующих полномочий органов местного самоуправления (их должностных лиц) (широта дискреционных полномочий); </w:t>
      </w:r>
    </w:p>
    <w:p w:rsidR="0073030F" w:rsidRPr="00EC4C29" w:rsidRDefault="0073030F" w:rsidP="00735C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C4C29">
        <w:rPr>
          <w:sz w:val="28"/>
          <w:szCs w:val="28"/>
        </w:rPr>
        <w:t xml:space="preserve">- диспозитивное установление возможности совершения органами местного самоуправления (их должностными лицами) действий в отношении граждан и организаций; </w:t>
      </w:r>
    </w:p>
    <w:p w:rsidR="0073030F" w:rsidRPr="00EC4C29" w:rsidRDefault="0073030F" w:rsidP="00735C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C4C29">
        <w:rPr>
          <w:sz w:val="28"/>
          <w:szCs w:val="28"/>
        </w:rPr>
        <w:t xml:space="preserve">- возможность необоснованного установления исключений из общего порядка для граждан и организаций по усмотрению органов местного самоуправления (их должностных лиц); </w:t>
      </w:r>
    </w:p>
    <w:p w:rsidR="0073030F" w:rsidRPr="00EC4C29" w:rsidRDefault="0073030F" w:rsidP="00735C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C4C29">
        <w:rPr>
          <w:sz w:val="28"/>
          <w:szCs w:val="28"/>
        </w:rPr>
        <w:t xml:space="preserve">- наличие бланкетных и отсылочных норм, приводящее к принятию подзаконных актов, вторгающихся в компетенцию органа местного самоуправления, принявшего первоначальный нормативный правовой акт; </w:t>
      </w:r>
    </w:p>
    <w:p w:rsidR="0073030F" w:rsidRPr="00EC4C29" w:rsidRDefault="0073030F" w:rsidP="00735C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C4C29">
        <w:rPr>
          <w:sz w:val="28"/>
          <w:szCs w:val="28"/>
        </w:rPr>
        <w:t xml:space="preserve">- нарушение компетенции органов местного самоуправления (их должностных лиц) при принятии нормативных правовых актов; </w:t>
      </w:r>
    </w:p>
    <w:p w:rsidR="0073030F" w:rsidRPr="00EC4C29" w:rsidRDefault="0073030F" w:rsidP="00735C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C4C29">
        <w:rPr>
          <w:sz w:val="28"/>
          <w:szCs w:val="28"/>
        </w:rPr>
        <w:t>- отсутствие или неполнота административных процедур, т.е. порядка совершения органами местного самоуправления (их должностными лицами) определенных действий либо одного из элементов такого порядка;</w:t>
      </w:r>
    </w:p>
    <w:p w:rsidR="0073030F" w:rsidRPr="00EC4C29" w:rsidRDefault="0073030F" w:rsidP="00735C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C4C29">
        <w:rPr>
          <w:sz w:val="28"/>
          <w:szCs w:val="28"/>
        </w:rPr>
        <w:t>- отказ от конкурентных процедур (закрепление административного порядка предоставления права (блага)).</w:t>
      </w:r>
    </w:p>
    <w:p w:rsidR="0073030F" w:rsidRPr="00EC4C29" w:rsidRDefault="0073030F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В муниципальных контрольно-счетных органах проводятся организационные мероприятия, принимаются внутренние меры по профилактике коррупции, меры по повышению профессионального уровня и правовому образованию муниципальных служащих.</w:t>
      </w:r>
    </w:p>
    <w:p w:rsidR="0073030F" w:rsidRPr="00EC4C29" w:rsidRDefault="0073030F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Таким образом, в целях дальнейшего совершенствования антикоррупционных мероприятий следует обеспечить системный подход к их организации с использованием всего арсенала предоставленных контролирующим органам средств, с широким внедрением новых форм и методов работы.</w:t>
      </w:r>
    </w:p>
    <w:p w:rsidR="0073030F" w:rsidRPr="00EC4C29" w:rsidRDefault="0073030F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 xml:space="preserve">Для дальнейшего совершенствования антикоррупционных мероприятий рекомендуется обеспечить системный подход к их организации </w:t>
      </w:r>
      <w:r w:rsidRPr="00EC4C29">
        <w:rPr>
          <w:sz w:val="28"/>
          <w:szCs w:val="28"/>
        </w:rPr>
        <w:lastRenderedPageBreak/>
        <w:t>с использованием всего арсенала предоставленных контролирующим органам средств, с широким внедрением новых форм и методов работы.</w:t>
      </w:r>
    </w:p>
    <w:p w:rsidR="00C2352D" w:rsidRPr="00EC4C29" w:rsidRDefault="00C2352D" w:rsidP="00735C72">
      <w:pPr>
        <w:shd w:val="clear" w:color="auto" w:fill="FFFFFF"/>
        <w:tabs>
          <w:tab w:val="left" w:pos="893"/>
        </w:tabs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М</w:t>
      </w:r>
      <w:r w:rsidR="0073030F" w:rsidRPr="00EC4C29">
        <w:rPr>
          <w:sz w:val="28"/>
          <w:szCs w:val="28"/>
        </w:rPr>
        <w:t>атериал в полном объеме р</w:t>
      </w:r>
      <w:r w:rsidR="007147B2" w:rsidRPr="00EC4C29">
        <w:rPr>
          <w:sz w:val="28"/>
          <w:szCs w:val="28"/>
        </w:rPr>
        <w:t xml:space="preserve">азмещен </w:t>
      </w:r>
      <w:r w:rsidR="0073030F" w:rsidRPr="00EC4C29">
        <w:rPr>
          <w:sz w:val="28"/>
          <w:szCs w:val="28"/>
        </w:rPr>
        <w:t xml:space="preserve"> на Портале Счет</w:t>
      </w:r>
      <w:r w:rsidR="009B4D67" w:rsidRPr="00EC4C29">
        <w:rPr>
          <w:sz w:val="28"/>
          <w:szCs w:val="28"/>
        </w:rPr>
        <w:t xml:space="preserve">ной палаты РФ  </w:t>
      </w:r>
      <w:r w:rsidR="009B4D67" w:rsidRPr="00EC4C29">
        <w:rPr>
          <w:rStyle w:val="FontStyle15"/>
          <w:sz w:val="28"/>
          <w:szCs w:val="28"/>
        </w:rPr>
        <w:t xml:space="preserve"> </w:t>
      </w:r>
      <w:r w:rsidR="007147B2" w:rsidRPr="00EC4C29">
        <w:rPr>
          <w:rStyle w:val="FontStyle15"/>
          <w:sz w:val="28"/>
          <w:szCs w:val="28"/>
        </w:rPr>
        <w:t xml:space="preserve">в разделе </w:t>
      </w:r>
      <w:r w:rsidRPr="00EC4C29">
        <w:rPr>
          <w:rStyle w:val="FontStyle15"/>
          <w:sz w:val="28"/>
          <w:szCs w:val="28"/>
        </w:rPr>
        <w:t>СКСО/ Комиссии СКСО/Комиссия по развитию внешнего муниципального финансового контроля.</w:t>
      </w:r>
    </w:p>
    <w:p w:rsidR="00C2352D" w:rsidRPr="00EC4C29" w:rsidRDefault="00C2352D" w:rsidP="00735C72">
      <w:pPr>
        <w:shd w:val="clear" w:color="auto" w:fill="FFFFFF"/>
        <w:tabs>
          <w:tab w:val="left" w:pos="893"/>
        </w:tabs>
        <w:ind w:firstLine="709"/>
        <w:jc w:val="both"/>
        <w:rPr>
          <w:rStyle w:val="FontStyle15"/>
          <w:sz w:val="28"/>
          <w:szCs w:val="28"/>
        </w:rPr>
      </w:pPr>
    </w:p>
    <w:p w:rsidR="00CB68ED" w:rsidRPr="00EC4C29" w:rsidRDefault="00D91A71" w:rsidP="00735C72">
      <w:pPr>
        <w:pStyle w:val="Style23"/>
        <w:widowControl/>
        <w:tabs>
          <w:tab w:val="left" w:pos="864"/>
        </w:tabs>
        <w:spacing w:line="240" w:lineRule="auto"/>
        <w:ind w:firstLine="709"/>
        <w:jc w:val="both"/>
        <w:rPr>
          <w:b/>
          <w:sz w:val="28"/>
          <w:szCs w:val="28"/>
        </w:rPr>
      </w:pPr>
      <w:r w:rsidRPr="00EC4C29">
        <w:rPr>
          <w:b/>
          <w:sz w:val="28"/>
          <w:szCs w:val="28"/>
        </w:rPr>
        <w:t>6</w:t>
      </w:r>
      <w:r w:rsidR="0049485F" w:rsidRPr="00EC4C29">
        <w:rPr>
          <w:b/>
          <w:sz w:val="28"/>
          <w:szCs w:val="28"/>
        </w:rPr>
        <w:t xml:space="preserve">. </w:t>
      </w:r>
      <w:r w:rsidR="00CB68ED" w:rsidRPr="00EC4C29">
        <w:rPr>
          <w:b/>
          <w:sz w:val="28"/>
          <w:szCs w:val="28"/>
        </w:rPr>
        <w:t>Сбор, обобщение и анализ  информации по практике взаимодействия контрольно-счетных органов муниципальных образований с городскими, сельскими  поселениями (внутригородского района)  в части выполнения полномочий по  проведению внешней проверки годового отчета об исполнении бюджета городского, сельского поселения  (внутригородского района)</w:t>
      </w:r>
    </w:p>
    <w:p w:rsidR="00BC24FC" w:rsidRPr="00EC4C29" w:rsidRDefault="00BC24FC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 xml:space="preserve">В силу требований статьи 264.4 Бюджетного кодекса Российской Федерации годовой отчет об исполнении бюджета до его рассмотрения в законодательном (представительном) органе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 </w:t>
      </w:r>
    </w:p>
    <w:p w:rsidR="00B35430" w:rsidRPr="00EC4C29" w:rsidRDefault="00B35430" w:rsidP="00735C72">
      <w:pPr>
        <w:pStyle w:val="Style23"/>
        <w:widowControl/>
        <w:tabs>
          <w:tab w:val="left" w:pos="864"/>
        </w:tabs>
        <w:spacing w:line="240" w:lineRule="auto"/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Мероприятие планировалось для</w:t>
      </w:r>
      <w:r w:rsidR="00BC24FC" w:rsidRPr="00EC4C29">
        <w:rPr>
          <w:sz w:val="28"/>
          <w:szCs w:val="28"/>
        </w:rPr>
        <w:t xml:space="preserve"> выявления проблем при проведении </w:t>
      </w:r>
    </w:p>
    <w:p w:rsidR="007E0552" w:rsidRPr="00EC4C29" w:rsidRDefault="00BC24FC" w:rsidP="00735C72">
      <w:pPr>
        <w:pStyle w:val="Style23"/>
        <w:widowControl/>
        <w:tabs>
          <w:tab w:val="left" w:pos="864"/>
        </w:tabs>
        <w:spacing w:line="240" w:lineRule="auto"/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 xml:space="preserve">внешней проверки годового отчета об исполнении местного бюджета поселений, повышения эффективности взаимодействия контрольно-счетных органов муниципальных образований с городскими, сельскими поселениями был подготовлена данная информация. </w:t>
      </w:r>
    </w:p>
    <w:p w:rsidR="00623DA0" w:rsidRPr="00EC4C29" w:rsidRDefault="00623DA0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Анализ предоставленной информации показал, что в 2015 году представительные органы 8 300 поселений воспользовались правом передачи полномочий по осуществлению внешнего муниципального финансового контроля на уровень района и заключили с представительными органами этих районов соответствующие соглашения, в том числе:</w:t>
      </w:r>
    </w:p>
    <w:p w:rsidR="00623DA0" w:rsidRPr="00EC4C29" w:rsidRDefault="00623DA0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-</w:t>
      </w:r>
      <w:r w:rsidRPr="00EC4C29">
        <w:rPr>
          <w:sz w:val="28"/>
          <w:szCs w:val="28"/>
          <w:lang w:val="en-US"/>
        </w:rPr>
        <w:t> </w:t>
      </w:r>
      <w:r w:rsidRPr="00EC4C29">
        <w:rPr>
          <w:sz w:val="28"/>
          <w:szCs w:val="28"/>
        </w:rPr>
        <w:t xml:space="preserve">763 соглашения (72,6% от общего количества городских поселений, находящихся на территории субъектов, участвующих в опросе) заключены представительными органами городских поселений; </w:t>
      </w:r>
    </w:p>
    <w:p w:rsidR="00623DA0" w:rsidRPr="00EC4C29" w:rsidRDefault="00623DA0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- 7 537 соглашений (68,9% от общего количества сельских поселений, находящихся на территории субъектов, участвующих в опросе и 90,8% от общего количества заключенных соглашений) - представительными органами сельских поселений.</w:t>
      </w:r>
    </w:p>
    <w:p w:rsidR="00623DA0" w:rsidRPr="00EC4C29" w:rsidRDefault="00623DA0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 xml:space="preserve">По результатам анализа установлено: </w:t>
      </w:r>
    </w:p>
    <w:p w:rsidR="00623DA0" w:rsidRPr="00EC4C29" w:rsidRDefault="00623DA0" w:rsidP="00735C72">
      <w:pPr>
        <w:pStyle w:val="af1"/>
        <w:ind w:firstLine="709"/>
        <w:jc w:val="both"/>
        <w:rPr>
          <w:rFonts w:ascii="Times New Roman" w:hAnsi="Times New Roman"/>
          <w:sz w:val="28"/>
          <w:szCs w:val="28"/>
        </w:rPr>
      </w:pPr>
      <w:r w:rsidRPr="00EC4C29">
        <w:rPr>
          <w:rFonts w:ascii="Times New Roman" w:hAnsi="Times New Roman"/>
          <w:sz w:val="28"/>
          <w:szCs w:val="28"/>
        </w:rPr>
        <w:t>- только в 13 субъектах РФ</w:t>
      </w:r>
      <w:r w:rsidR="003E4941" w:rsidRPr="00EC4C29">
        <w:rPr>
          <w:rFonts w:ascii="Times New Roman" w:hAnsi="Times New Roman"/>
          <w:sz w:val="28"/>
          <w:szCs w:val="28"/>
        </w:rPr>
        <w:t xml:space="preserve"> (Республика Северная Осетия-Алания, Республика Удмуртия, Белгородская область, Брянская область, Кировская область, Костромская область, Курская область, Московская область, Пензенская область, Смоленская область, Тамбовская область, Ульяновская область, Ямало-Ненецкий автономный округ)</w:t>
      </w:r>
      <w:r w:rsidRPr="00EC4C29">
        <w:rPr>
          <w:rFonts w:ascii="Times New Roman" w:hAnsi="Times New Roman"/>
          <w:sz w:val="28"/>
          <w:szCs w:val="28"/>
        </w:rPr>
        <w:t>в рамках 6 168 соглашений (74,3% от заключенных соглашений) полномочия</w:t>
      </w:r>
      <w:r w:rsidRPr="00EC4C2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C4C29">
        <w:rPr>
          <w:rFonts w:ascii="Times New Roman" w:hAnsi="Times New Roman"/>
          <w:sz w:val="28"/>
          <w:szCs w:val="28"/>
        </w:rPr>
        <w:t xml:space="preserve">по осуществлению внешнего муниципального финансового контроля переданы в полном объеме, из них 5 571 соглашение (90,3%) заключено представительными органами сельских поселений; </w:t>
      </w:r>
    </w:p>
    <w:p w:rsidR="00623DA0" w:rsidRPr="00EC4C29" w:rsidRDefault="00623DA0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lastRenderedPageBreak/>
        <w:t xml:space="preserve">- в остальных 35 субъектах РФ (из числа предоставивших информацию) переданы отдельные полномочия, в том числе: </w:t>
      </w:r>
    </w:p>
    <w:p w:rsidR="00623DA0" w:rsidRPr="00EC4C29" w:rsidRDefault="00623DA0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 xml:space="preserve">1) в рамках 1 329 соглашений кроме проведения внешней проверки годового отчета об исполнении местного бюджета, как правило, проводятся экспертиза проекта бюджета и внесения изменений в бюджет, а также контрольные и экспертно-аналитические мероприятия по отдельным поручениям и предложениям органов местного самоуправления; </w:t>
      </w:r>
    </w:p>
    <w:p w:rsidR="00623DA0" w:rsidRPr="00EC4C29" w:rsidRDefault="00623DA0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2) по условиям 803 соглашений полномочия переданы только в части проведения внешней проверки годового отчета об исполнении местного бюджета, из них 753 соглашения заключены представительными органами сельских поселений.</w:t>
      </w:r>
    </w:p>
    <w:p w:rsidR="00623DA0" w:rsidRPr="00EC4C29" w:rsidRDefault="00623DA0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Сложившаяся практика взаимодействия контрольно-счетных о</w:t>
      </w:r>
      <w:r w:rsidR="00FD03C9" w:rsidRPr="00EC4C29">
        <w:rPr>
          <w:sz w:val="28"/>
          <w:szCs w:val="28"/>
        </w:rPr>
        <w:t>рганов муниципальных районов</w:t>
      </w:r>
      <w:r w:rsidRPr="00EC4C29">
        <w:rPr>
          <w:sz w:val="28"/>
          <w:szCs w:val="28"/>
        </w:rPr>
        <w:t xml:space="preserve"> с городскими, сельскими поселениями показала, что большинство контрольно-счетных о</w:t>
      </w:r>
      <w:r w:rsidR="00FD03C9" w:rsidRPr="00EC4C29">
        <w:rPr>
          <w:sz w:val="28"/>
          <w:szCs w:val="28"/>
        </w:rPr>
        <w:t>рганов муниципальных районов</w:t>
      </w:r>
      <w:r w:rsidRPr="00EC4C29">
        <w:rPr>
          <w:sz w:val="28"/>
          <w:szCs w:val="28"/>
        </w:rPr>
        <w:t xml:space="preserve"> реализуют свои полномочия в части проведения внешней проверки годового отчета об исполнении местного бюджета, в том числе по соглашениям с поселениями. Однако, на территории отдельных субъектов РФ существует проблема делегирования полномочий по осуществлению внешнего муниципального финансового контроля поселениями на уровень района ввиду отсутствия контрольно-счетных </w:t>
      </w:r>
      <w:r w:rsidR="003E4941" w:rsidRPr="00EC4C29">
        <w:rPr>
          <w:sz w:val="28"/>
          <w:szCs w:val="28"/>
        </w:rPr>
        <w:t>органов в муниципальных районах,</w:t>
      </w:r>
      <w:r w:rsidRPr="00EC4C29">
        <w:rPr>
          <w:sz w:val="28"/>
          <w:szCs w:val="28"/>
        </w:rPr>
        <w:t xml:space="preserve"> </w:t>
      </w:r>
      <w:r w:rsidR="003E4941" w:rsidRPr="00EC4C29">
        <w:rPr>
          <w:sz w:val="28"/>
          <w:szCs w:val="28"/>
        </w:rPr>
        <w:t>к</w:t>
      </w:r>
      <w:r w:rsidRPr="00EC4C29">
        <w:rPr>
          <w:sz w:val="28"/>
          <w:szCs w:val="28"/>
        </w:rPr>
        <w:t>роме того, по мнению кон</w:t>
      </w:r>
      <w:r w:rsidR="003E4941" w:rsidRPr="00EC4C29">
        <w:rPr>
          <w:sz w:val="28"/>
          <w:szCs w:val="28"/>
        </w:rPr>
        <w:t>трольно-счетных палат значительного числа субъектов РФ</w:t>
      </w:r>
      <w:r w:rsidRPr="00EC4C29">
        <w:rPr>
          <w:sz w:val="28"/>
          <w:szCs w:val="28"/>
        </w:rPr>
        <w:t xml:space="preserve"> малочисленный состав контрольно-счетных органов муниципальных образований (в основном 1 штатная единица) короткий период проведения внешней проверки (с 1 марта по 31 марта) и большое количество подконтрольных объектов снижают эффективность</w:t>
      </w:r>
      <w:r w:rsidR="003E4941" w:rsidRPr="00EC4C29">
        <w:rPr>
          <w:sz w:val="28"/>
          <w:szCs w:val="28"/>
        </w:rPr>
        <w:t xml:space="preserve"> проведения данного экспертно-аналитического мероприятия.</w:t>
      </w:r>
    </w:p>
    <w:p w:rsidR="003E4941" w:rsidRPr="00EC4C29" w:rsidRDefault="003E4941" w:rsidP="00735C72">
      <w:pPr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Комиссия считает, что в целях повышения эффективности внешнего муниципального финансового контроля контрольно-счетным органам субъектов РФ необходимо совместно с законодательными (представительными) и исполнительными органами государственной власти субъектов РФ активно содействовать созданию в структуре органов местного самоуправления муниципальных районов и городских округов контрольно-счетных органов, соответствующих правовым нормам Федерального закона от 7 февраля 2011 года №6-ФЗ, для обеспечения соблюдения бюджетного законодательства на территории субъектов РФ в полном объеме, а также в целях создания условий по реализации городскими и сельскими поселениями права передачи полномочий по осуществлению внешнего муниципального финансового контроля.</w:t>
      </w:r>
    </w:p>
    <w:p w:rsidR="00CF78F3" w:rsidRPr="00EC4C29" w:rsidRDefault="003E4941" w:rsidP="00735C72">
      <w:pPr>
        <w:pStyle w:val="Style23"/>
        <w:widowControl/>
        <w:tabs>
          <w:tab w:val="left" w:pos="864"/>
        </w:tabs>
        <w:spacing w:line="240" w:lineRule="auto"/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t>Комиссия материал</w:t>
      </w:r>
      <w:r w:rsidR="00225201" w:rsidRPr="00EC4C29">
        <w:rPr>
          <w:sz w:val="28"/>
          <w:szCs w:val="28"/>
        </w:rPr>
        <w:t xml:space="preserve"> рассмотрела и приняла к сведению. </w:t>
      </w:r>
      <w:r w:rsidR="00B35430" w:rsidRPr="00EC4C29">
        <w:rPr>
          <w:sz w:val="28"/>
          <w:szCs w:val="28"/>
        </w:rPr>
        <w:t xml:space="preserve">В связи с тем, что  </w:t>
      </w:r>
      <w:r w:rsidR="007E0552" w:rsidRPr="00EC4C29">
        <w:rPr>
          <w:sz w:val="28"/>
          <w:szCs w:val="28"/>
        </w:rPr>
        <w:t>анализ проводился по информации</w:t>
      </w:r>
      <w:r w:rsidRPr="00EC4C29">
        <w:rPr>
          <w:sz w:val="28"/>
          <w:szCs w:val="28"/>
        </w:rPr>
        <w:t>,</w:t>
      </w:r>
      <w:r w:rsidR="00B35430" w:rsidRPr="00EC4C29">
        <w:rPr>
          <w:sz w:val="28"/>
          <w:szCs w:val="28"/>
        </w:rPr>
        <w:t xml:space="preserve"> полученной из 48 регионов РФ</w:t>
      </w:r>
      <w:r w:rsidRPr="00EC4C29">
        <w:rPr>
          <w:sz w:val="28"/>
          <w:szCs w:val="28"/>
        </w:rPr>
        <w:t>,</w:t>
      </w:r>
      <w:r w:rsidR="00B35430" w:rsidRPr="00EC4C29">
        <w:rPr>
          <w:sz w:val="28"/>
          <w:szCs w:val="28"/>
        </w:rPr>
        <w:t xml:space="preserve"> и не отражает</w:t>
      </w:r>
      <w:r w:rsidR="00D12250" w:rsidRPr="00EC4C29">
        <w:rPr>
          <w:sz w:val="28"/>
          <w:szCs w:val="28"/>
        </w:rPr>
        <w:t>,</w:t>
      </w:r>
      <w:r w:rsidR="00B35430" w:rsidRPr="00EC4C29">
        <w:rPr>
          <w:sz w:val="28"/>
          <w:szCs w:val="28"/>
        </w:rPr>
        <w:t xml:space="preserve"> в полном объеме</w:t>
      </w:r>
      <w:r w:rsidR="00D12250" w:rsidRPr="00EC4C29">
        <w:rPr>
          <w:sz w:val="28"/>
          <w:szCs w:val="28"/>
        </w:rPr>
        <w:t>,</w:t>
      </w:r>
      <w:r w:rsidR="00B35430" w:rsidRPr="00EC4C29">
        <w:rPr>
          <w:sz w:val="28"/>
          <w:szCs w:val="28"/>
        </w:rPr>
        <w:t xml:space="preserve"> проблемные вопросы при </w:t>
      </w:r>
      <w:r w:rsidR="007E0552" w:rsidRPr="00EC4C29">
        <w:rPr>
          <w:sz w:val="28"/>
          <w:szCs w:val="28"/>
        </w:rPr>
        <w:t xml:space="preserve">организации деятельности муниципальных КСО и </w:t>
      </w:r>
      <w:r w:rsidR="00B35430" w:rsidRPr="00EC4C29">
        <w:rPr>
          <w:sz w:val="28"/>
          <w:szCs w:val="28"/>
        </w:rPr>
        <w:t>проведении внешней проверки местных бюджетов</w:t>
      </w:r>
      <w:r w:rsidRPr="00EC4C29">
        <w:rPr>
          <w:sz w:val="28"/>
          <w:szCs w:val="28"/>
        </w:rPr>
        <w:t xml:space="preserve"> в других регионах РФ</w:t>
      </w:r>
      <w:r w:rsidR="00B35430" w:rsidRPr="00EC4C29">
        <w:rPr>
          <w:sz w:val="28"/>
          <w:szCs w:val="28"/>
        </w:rPr>
        <w:t>, н</w:t>
      </w:r>
      <w:r w:rsidR="00225201" w:rsidRPr="00EC4C29">
        <w:rPr>
          <w:sz w:val="28"/>
          <w:szCs w:val="28"/>
        </w:rPr>
        <w:t xml:space="preserve">а портале Счетной палаты материал не размещался.   </w:t>
      </w:r>
      <w:r w:rsidR="00BC24FC" w:rsidRPr="00EC4C29">
        <w:rPr>
          <w:sz w:val="28"/>
          <w:szCs w:val="28"/>
        </w:rPr>
        <w:t xml:space="preserve"> </w:t>
      </w:r>
    </w:p>
    <w:p w:rsidR="00B35430" w:rsidRPr="00EC4C29" w:rsidRDefault="00B35430" w:rsidP="00735C72">
      <w:pPr>
        <w:pStyle w:val="Style23"/>
        <w:widowControl/>
        <w:tabs>
          <w:tab w:val="left" w:pos="864"/>
        </w:tabs>
        <w:spacing w:line="240" w:lineRule="auto"/>
        <w:ind w:firstLine="709"/>
        <w:jc w:val="both"/>
        <w:rPr>
          <w:sz w:val="28"/>
          <w:szCs w:val="28"/>
        </w:rPr>
      </w:pPr>
    </w:p>
    <w:p w:rsidR="0049485F" w:rsidRPr="00EC4C29" w:rsidRDefault="00D91A71" w:rsidP="00735C72">
      <w:pPr>
        <w:pStyle w:val="Style23"/>
        <w:widowControl/>
        <w:tabs>
          <w:tab w:val="left" w:pos="864"/>
        </w:tabs>
        <w:spacing w:line="240" w:lineRule="auto"/>
        <w:ind w:firstLine="709"/>
        <w:jc w:val="both"/>
        <w:rPr>
          <w:b/>
          <w:sz w:val="28"/>
          <w:szCs w:val="28"/>
        </w:rPr>
      </w:pPr>
      <w:r w:rsidRPr="00EC4C29">
        <w:rPr>
          <w:b/>
          <w:sz w:val="28"/>
          <w:szCs w:val="28"/>
        </w:rPr>
        <w:lastRenderedPageBreak/>
        <w:t>7</w:t>
      </w:r>
      <w:r w:rsidR="0049485F" w:rsidRPr="00EC4C29">
        <w:rPr>
          <w:b/>
          <w:sz w:val="28"/>
          <w:szCs w:val="28"/>
        </w:rPr>
        <w:t xml:space="preserve">. </w:t>
      </w:r>
      <w:r w:rsidR="00CF78F3" w:rsidRPr="00EC4C29">
        <w:rPr>
          <w:b/>
          <w:sz w:val="28"/>
          <w:szCs w:val="28"/>
        </w:rPr>
        <w:t>О</w:t>
      </w:r>
      <w:r w:rsidR="00FC0804" w:rsidRPr="00EC4C29">
        <w:rPr>
          <w:b/>
          <w:sz w:val="28"/>
          <w:szCs w:val="28"/>
        </w:rPr>
        <w:t xml:space="preserve">б опыте и особенностях работы по созданию муниципальных контрольно-счетных органов в </w:t>
      </w:r>
      <w:r w:rsidR="00CF78F3" w:rsidRPr="00EC4C29">
        <w:rPr>
          <w:b/>
          <w:sz w:val="28"/>
          <w:szCs w:val="28"/>
        </w:rPr>
        <w:t>Челябинской области</w:t>
      </w:r>
      <w:r w:rsidR="00FC0804" w:rsidRPr="00EC4C29">
        <w:rPr>
          <w:b/>
          <w:sz w:val="28"/>
          <w:szCs w:val="28"/>
        </w:rPr>
        <w:t>, работе  палат</w:t>
      </w:r>
      <w:r w:rsidR="00CF78F3" w:rsidRPr="00EC4C29">
        <w:rPr>
          <w:b/>
          <w:sz w:val="28"/>
          <w:szCs w:val="28"/>
        </w:rPr>
        <w:t>ы</w:t>
      </w:r>
      <w:r w:rsidR="00FC0804" w:rsidRPr="00EC4C29">
        <w:rPr>
          <w:b/>
          <w:sz w:val="28"/>
          <w:szCs w:val="28"/>
        </w:rPr>
        <w:t xml:space="preserve"> по вопросу организации взаимодействия  и оказания правовой и методической помощи муниципальным контрольно-счетным органам.</w:t>
      </w:r>
    </w:p>
    <w:p w:rsidR="00CF78F3" w:rsidRPr="00EC4C29" w:rsidRDefault="00CF78F3" w:rsidP="00735C72">
      <w:pPr>
        <w:pStyle w:val="Style3"/>
        <w:widowControl/>
        <w:spacing w:line="240" w:lineRule="auto"/>
        <w:ind w:firstLine="709"/>
        <w:rPr>
          <w:rStyle w:val="FontStyle15"/>
          <w:sz w:val="28"/>
          <w:szCs w:val="28"/>
        </w:rPr>
      </w:pPr>
      <w:r w:rsidRPr="00EC4C29">
        <w:rPr>
          <w:rStyle w:val="FontStyle15"/>
          <w:sz w:val="28"/>
          <w:szCs w:val="28"/>
        </w:rPr>
        <w:t>Комиссия  рассмотрела опыт формирования системы внешнего</w:t>
      </w:r>
      <w:r w:rsidR="00D34884" w:rsidRPr="00EC4C29">
        <w:rPr>
          <w:rStyle w:val="FontStyle15"/>
          <w:sz w:val="28"/>
          <w:szCs w:val="28"/>
        </w:rPr>
        <w:t xml:space="preserve"> муниципального </w:t>
      </w:r>
      <w:r w:rsidRPr="00EC4C29">
        <w:rPr>
          <w:rStyle w:val="FontStyle15"/>
          <w:sz w:val="28"/>
          <w:szCs w:val="28"/>
        </w:rPr>
        <w:t xml:space="preserve"> финансового контроля в Челябинской области.</w:t>
      </w:r>
    </w:p>
    <w:p w:rsidR="002D07AC" w:rsidRPr="00EC4C29" w:rsidRDefault="002D07AC" w:rsidP="00735C72">
      <w:pPr>
        <w:pStyle w:val="Style3"/>
        <w:widowControl/>
        <w:spacing w:line="240" w:lineRule="auto"/>
        <w:ind w:firstLine="709"/>
        <w:rPr>
          <w:rStyle w:val="FontStyle15"/>
          <w:sz w:val="28"/>
          <w:szCs w:val="28"/>
        </w:rPr>
      </w:pPr>
      <w:r w:rsidRPr="00EC4C29">
        <w:rPr>
          <w:rStyle w:val="FontStyle15"/>
          <w:sz w:val="28"/>
          <w:szCs w:val="28"/>
        </w:rPr>
        <w:t>Благодаря совместной работе Законодательного Собрания, Правительства, Контрольно-счетной начаты Челябинской области, органов местного самоуправления во всех 43 городских округах и муниципальных районах области созданы и действуют органы внешнего муниципального финансового контроля.</w:t>
      </w:r>
    </w:p>
    <w:p w:rsidR="002D07AC" w:rsidRPr="00EC4C29" w:rsidRDefault="002D07AC" w:rsidP="00735C72">
      <w:pPr>
        <w:pStyle w:val="Style3"/>
        <w:widowControl/>
        <w:spacing w:line="240" w:lineRule="auto"/>
        <w:ind w:firstLine="709"/>
        <w:rPr>
          <w:rStyle w:val="FontStyle15"/>
          <w:sz w:val="28"/>
          <w:szCs w:val="28"/>
        </w:rPr>
      </w:pPr>
      <w:r w:rsidRPr="00EC4C29">
        <w:rPr>
          <w:rStyle w:val="FontStyle15"/>
          <w:sz w:val="28"/>
          <w:szCs w:val="28"/>
        </w:rPr>
        <w:t>В каждом муниципальном образовании внутренний финансовый контроль осуществляется полноценно, действенно и в соответствии с требованиями законодательства.</w:t>
      </w:r>
    </w:p>
    <w:p w:rsidR="002D07AC" w:rsidRPr="00EC4C29" w:rsidRDefault="002D07AC" w:rsidP="00735C72">
      <w:pPr>
        <w:pStyle w:val="Style3"/>
        <w:widowControl/>
        <w:spacing w:line="240" w:lineRule="auto"/>
        <w:ind w:firstLine="709"/>
        <w:rPr>
          <w:rStyle w:val="FontStyle15"/>
          <w:sz w:val="28"/>
          <w:szCs w:val="28"/>
        </w:rPr>
      </w:pPr>
      <w:r w:rsidRPr="00EC4C29">
        <w:rPr>
          <w:rStyle w:val="FontStyle15"/>
          <w:sz w:val="28"/>
          <w:szCs w:val="28"/>
        </w:rPr>
        <w:t>Полномочия по осуществлению внешнего муниципального финансового контроля на уровень муниципального района передали 270 поселений, что составляет 100% от количества городских и сельских поселений.</w:t>
      </w:r>
    </w:p>
    <w:p w:rsidR="002D07AC" w:rsidRPr="00EC4C29" w:rsidRDefault="002D07AC" w:rsidP="00735C72">
      <w:pPr>
        <w:pStyle w:val="Style3"/>
        <w:widowControl/>
        <w:spacing w:line="240" w:lineRule="auto"/>
        <w:ind w:firstLine="709"/>
        <w:rPr>
          <w:rStyle w:val="FontStyle15"/>
          <w:sz w:val="28"/>
          <w:szCs w:val="28"/>
        </w:rPr>
      </w:pPr>
      <w:r w:rsidRPr="00EC4C29">
        <w:rPr>
          <w:rStyle w:val="FontStyle15"/>
          <w:sz w:val="28"/>
          <w:szCs w:val="28"/>
        </w:rPr>
        <w:t>На сегодняшний день в органах внутреннего финансового контроля Челябинской области работает 243 человека.</w:t>
      </w:r>
    </w:p>
    <w:p w:rsidR="002D07AC" w:rsidRPr="00EC4C29" w:rsidRDefault="002D07AC" w:rsidP="00735C72">
      <w:pPr>
        <w:pStyle w:val="Style3"/>
        <w:widowControl/>
        <w:spacing w:line="240" w:lineRule="auto"/>
        <w:ind w:firstLine="709"/>
        <w:rPr>
          <w:rStyle w:val="FontStyle15"/>
          <w:sz w:val="28"/>
          <w:szCs w:val="28"/>
        </w:rPr>
      </w:pPr>
      <w:r w:rsidRPr="00EC4C29">
        <w:rPr>
          <w:rStyle w:val="FontStyle15"/>
          <w:sz w:val="28"/>
          <w:szCs w:val="28"/>
        </w:rPr>
        <w:t>Совместная работа по организации деятельности контрольно-счетных органов, рекомендации по установлению структуры и численности, по финансовому обеспечению позволили снять целый ряд проблем в их деятельности, повысить значимость и компетентность контрольно-счетных органов в системе муниципального управления.</w:t>
      </w:r>
    </w:p>
    <w:p w:rsidR="002D07AC" w:rsidRPr="00EC4C29" w:rsidRDefault="002D07AC" w:rsidP="00735C72">
      <w:pPr>
        <w:pStyle w:val="Style3"/>
        <w:widowControl/>
        <w:spacing w:line="240" w:lineRule="auto"/>
        <w:ind w:firstLine="709"/>
        <w:rPr>
          <w:rStyle w:val="FontStyle15"/>
          <w:sz w:val="28"/>
          <w:szCs w:val="28"/>
        </w:rPr>
      </w:pPr>
      <w:r w:rsidRPr="00EC4C29">
        <w:rPr>
          <w:rStyle w:val="FontStyle15"/>
          <w:sz w:val="28"/>
          <w:szCs w:val="28"/>
        </w:rPr>
        <w:t>В целях повышение эффективности системы финансового контроля Челябинской области, координации деятельности муниципальных контрольно-счетных органов и укрепления взаимодействия со Счетной палатой Российской Федерации, с Союзом муниципальных контрольно-счетных органов России, органами государственной власти и местного самоуправления Челябинской области в 2008 году создано Объединение контрольно-счетных органов Челябинской области. С этого момента начался принципиально новый этап формирования единой системы органов внешнего финансового контроля.</w:t>
      </w:r>
    </w:p>
    <w:p w:rsidR="002D07AC" w:rsidRPr="00EC4C29" w:rsidRDefault="002D07AC" w:rsidP="00735C72">
      <w:pPr>
        <w:pStyle w:val="Style3"/>
        <w:widowControl/>
        <w:spacing w:line="240" w:lineRule="auto"/>
        <w:ind w:firstLine="709"/>
        <w:rPr>
          <w:rStyle w:val="FontStyle15"/>
          <w:sz w:val="28"/>
          <w:szCs w:val="28"/>
        </w:rPr>
      </w:pPr>
      <w:r w:rsidRPr="00EC4C29">
        <w:rPr>
          <w:rStyle w:val="FontStyle15"/>
          <w:sz w:val="28"/>
          <w:szCs w:val="28"/>
        </w:rPr>
        <w:t>На ежегодных Конференциях Объединения контрольно-счетных органов Челябинской области рассматриваются наиболее актуальные вопросы деятельности органов внешнего финансового контроля.</w:t>
      </w:r>
    </w:p>
    <w:p w:rsidR="002D07AC" w:rsidRPr="00EC4C29" w:rsidRDefault="002D07AC" w:rsidP="00735C72">
      <w:pPr>
        <w:pStyle w:val="Style3"/>
        <w:widowControl/>
        <w:spacing w:line="240" w:lineRule="auto"/>
        <w:ind w:firstLine="709"/>
        <w:rPr>
          <w:rStyle w:val="FontStyle15"/>
          <w:sz w:val="28"/>
          <w:szCs w:val="28"/>
        </w:rPr>
      </w:pPr>
      <w:r w:rsidRPr="00EC4C29">
        <w:rPr>
          <w:rStyle w:val="FontStyle15"/>
          <w:sz w:val="28"/>
          <w:szCs w:val="28"/>
        </w:rPr>
        <w:t>Ежегодно проводятся семинары и круглые столы по проблемным вопросам организации и деятельности органов внешнего финансового контроля, на которых специалисты контрольно-счетных органов выступают с докладами о практике своей работы, участвуют в обсуждениях, а также имеют возможность личного общения друг с другом, что, несомненно, сказывается на эффективности их работы.</w:t>
      </w:r>
    </w:p>
    <w:p w:rsidR="00C2352D" w:rsidRPr="00EC4C29" w:rsidRDefault="00CF78F3" w:rsidP="00735C72">
      <w:pPr>
        <w:shd w:val="clear" w:color="auto" w:fill="FFFFFF"/>
        <w:tabs>
          <w:tab w:val="left" w:pos="893"/>
        </w:tabs>
        <w:ind w:firstLine="709"/>
        <w:jc w:val="both"/>
        <w:rPr>
          <w:sz w:val="28"/>
          <w:szCs w:val="28"/>
        </w:rPr>
      </w:pPr>
      <w:r w:rsidRPr="00EC4C29">
        <w:rPr>
          <w:sz w:val="28"/>
          <w:szCs w:val="28"/>
        </w:rPr>
        <w:lastRenderedPageBreak/>
        <w:t>Материал размещен на Портале Сче</w:t>
      </w:r>
      <w:r w:rsidR="00C2352D" w:rsidRPr="00EC4C29">
        <w:rPr>
          <w:sz w:val="28"/>
          <w:szCs w:val="28"/>
        </w:rPr>
        <w:t xml:space="preserve">тной палаты РФ  в разделе </w:t>
      </w:r>
      <w:r w:rsidRPr="00EC4C29">
        <w:rPr>
          <w:sz w:val="28"/>
          <w:szCs w:val="28"/>
        </w:rPr>
        <w:t xml:space="preserve"> </w:t>
      </w:r>
      <w:r w:rsidR="00C2352D" w:rsidRPr="00EC4C29">
        <w:rPr>
          <w:rStyle w:val="FontStyle15"/>
          <w:sz w:val="28"/>
          <w:szCs w:val="28"/>
        </w:rPr>
        <w:t>СКСО/ Комиссии СКСО/Комиссия по развитию внешнего муниципального финансового контроля.</w:t>
      </w:r>
    </w:p>
    <w:p w:rsidR="00CF78F3" w:rsidRPr="00EC4C29" w:rsidRDefault="00CF78F3" w:rsidP="00735C72">
      <w:pPr>
        <w:shd w:val="clear" w:color="auto" w:fill="FFFFFF"/>
        <w:tabs>
          <w:tab w:val="left" w:pos="893"/>
        </w:tabs>
        <w:ind w:firstLine="709"/>
        <w:jc w:val="both"/>
        <w:rPr>
          <w:sz w:val="28"/>
          <w:szCs w:val="28"/>
        </w:rPr>
      </w:pPr>
    </w:p>
    <w:p w:rsidR="00CB68ED" w:rsidRPr="00EC4C29" w:rsidRDefault="00D34884" w:rsidP="00735C72">
      <w:pPr>
        <w:pStyle w:val="Style23"/>
        <w:widowControl/>
        <w:tabs>
          <w:tab w:val="left" w:pos="864"/>
        </w:tabs>
        <w:spacing w:line="240" w:lineRule="auto"/>
        <w:ind w:firstLine="709"/>
        <w:jc w:val="both"/>
        <w:rPr>
          <w:rStyle w:val="FontStyle22"/>
          <w:sz w:val="28"/>
          <w:szCs w:val="28"/>
        </w:rPr>
      </w:pPr>
      <w:r w:rsidRPr="00EC4C29">
        <w:rPr>
          <w:sz w:val="28"/>
          <w:szCs w:val="28"/>
        </w:rPr>
        <w:t>В настоящее</w:t>
      </w:r>
      <w:r w:rsidR="00C2352D" w:rsidRPr="00EC4C29">
        <w:rPr>
          <w:sz w:val="28"/>
          <w:szCs w:val="28"/>
        </w:rPr>
        <w:t xml:space="preserve"> </w:t>
      </w:r>
      <w:r w:rsidR="002D07AC" w:rsidRPr="00EC4C29">
        <w:rPr>
          <w:sz w:val="28"/>
          <w:szCs w:val="28"/>
        </w:rPr>
        <w:t xml:space="preserve"> </w:t>
      </w:r>
      <w:r w:rsidRPr="00EC4C29">
        <w:rPr>
          <w:sz w:val="28"/>
          <w:szCs w:val="28"/>
        </w:rPr>
        <w:t xml:space="preserve"> время </w:t>
      </w:r>
      <w:r w:rsidR="00C2352D" w:rsidRPr="00EC4C29">
        <w:rPr>
          <w:sz w:val="28"/>
          <w:szCs w:val="28"/>
        </w:rPr>
        <w:t xml:space="preserve"> </w:t>
      </w:r>
      <w:r w:rsidR="00FC0804" w:rsidRPr="00EC4C29">
        <w:rPr>
          <w:sz w:val="28"/>
          <w:szCs w:val="28"/>
        </w:rPr>
        <w:t xml:space="preserve"> в</w:t>
      </w:r>
      <w:r w:rsidR="00C2352D" w:rsidRPr="00EC4C29">
        <w:rPr>
          <w:sz w:val="28"/>
          <w:szCs w:val="28"/>
        </w:rPr>
        <w:t xml:space="preserve"> </w:t>
      </w:r>
      <w:r w:rsidR="002D07AC" w:rsidRPr="00EC4C29">
        <w:rPr>
          <w:sz w:val="28"/>
          <w:szCs w:val="28"/>
        </w:rPr>
        <w:t xml:space="preserve"> </w:t>
      </w:r>
      <w:r w:rsidR="00FC0804" w:rsidRPr="00EC4C29">
        <w:rPr>
          <w:sz w:val="28"/>
          <w:szCs w:val="28"/>
        </w:rPr>
        <w:t xml:space="preserve"> работе </w:t>
      </w:r>
      <w:r w:rsidR="00C2352D" w:rsidRPr="00EC4C29">
        <w:rPr>
          <w:sz w:val="28"/>
          <w:szCs w:val="28"/>
        </w:rPr>
        <w:t xml:space="preserve"> </w:t>
      </w:r>
      <w:r w:rsidRPr="00EC4C29">
        <w:rPr>
          <w:sz w:val="28"/>
          <w:szCs w:val="28"/>
        </w:rPr>
        <w:t>Комиссии</w:t>
      </w:r>
      <w:r w:rsidR="00C2352D" w:rsidRPr="00EC4C29">
        <w:rPr>
          <w:sz w:val="28"/>
          <w:szCs w:val="28"/>
        </w:rPr>
        <w:t xml:space="preserve"> </w:t>
      </w:r>
      <w:r w:rsidR="002D07AC" w:rsidRPr="00EC4C29">
        <w:rPr>
          <w:sz w:val="28"/>
          <w:szCs w:val="28"/>
        </w:rPr>
        <w:t xml:space="preserve"> </w:t>
      </w:r>
      <w:r w:rsidRPr="00EC4C29">
        <w:rPr>
          <w:sz w:val="28"/>
          <w:szCs w:val="28"/>
        </w:rPr>
        <w:t xml:space="preserve"> находятся </w:t>
      </w:r>
      <w:r w:rsidR="00C2352D" w:rsidRPr="00EC4C29">
        <w:rPr>
          <w:sz w:val="28"/>
          <w:szCs w:val="28"/>
        </w:rPr>
        <w:t xml:space="preserve"> </w:t>
      </w:r>
      <w:r w:rsidR="00FC0804" w:rsidRPr="00EC4C29">
        <w:rPr>
          <w:sz w:val="28"/>
          <w:szCs w:val="28"/>
        </w:rPr>
        <w:t xml:space="preserve">материалы </w:t>
      </w:r>
      <w:r w:rsidR="00C2352D" w:rsidRPr="00EC4C29">
        <w:rPr>
          <w:sz w:val="28"/>
          <w:szCs w:val="28"/>
        </w:rPr>
        <w:t xml:space="preserve"> </w:t>
      </w:r>
      <w:r w:rsidR="00FC0804" w:rsidRPr="00EC4C29">
        <w:rPr>
          <w:sz w:val="28"/>
          <w:szCs w:val="28"/>
        </w:rPr>
        <w:t>по</w:t>
      </w:r>
      <w:r w:rsidR="00C2352D" w:rsidRPr="00EC4C29">
        <w:rPr>
          <w:sz w:val="28"/>
          <w:szCs w:val="28"/>
        </w:rPr>
        <w:t xml:space="preserve">  анализу</w:t>
      </w:r>
      <w:r w:rsidR="00735C72">
        <w:rPr>
          <w:sz w:val="28"/>
          <w:szCs w:val="28"/>
        </w:rPr>
        <w:t xml:space="preserve"> </w:t>
      </w:r>
      <w:r w:rsidR="00DF4172" w:rsidRPr="00EC4C29">
        <w:rPr>
          <w:sz w:val="28"/>
          <w:szCs w:val="28"/>
        </w:rPr>
        <w:t>информации о создании и деятельности контрольно-счетных органов муниципальных образований Российской Федера</w:t>
      </w:r>
      <w:r w:rsidRPr="00EC4C29">
        <w:rPr>
          <w:rStyle w:val="FontStyle22"/>
          <w:sz w:val="28"/>
          <w:szCs w:val="28"/>
        </w:rPr>
        <w:t xml:space="preserve">ции </w:t>
      </w:r>
      <w:r w:rsidR="00FC0804" w:rsidRPr="00EC4C29">
        <w:rPr>
          <w:rStyle w:val="FontStyle22"/>
          <w:sz w:val="28"/>
          <w:szCs w:val="28"/>
        </w:rPr>
        <w:t xml:space="preserve"> </w:t>
      </w:r>
      <w:r w:rsidRPr="00EC4C29">
        <w:rPr>
          <w:rStyle w:val="FontStyle22"/>
          <w:sz w:val="28"/>
          <w:szCs w:val="28"/>
        </w:rPr>
        <w:t xml:space="preserve">и анализу </w:t>
      </w:r>
      <w:r w:rsidR="00FC0804" w:rsidRPr="00EC4C29">
        <w:rPr>
          <w:rStyle w:val="FontStyle22"/>
          <w:sz w:val="28"/>
          <w:szCs w:val="28"/>
        </w:rPr>
        <w:t>формирования нормативов численности КСО МО (методика расчета численности КСО МО, критерии определения численности, фактическое замещение нормативных единиц).</w:t>
      </w:r>
    </w:p>
    <w:p w:rsidR="00C2352D" w:rsidRPr="00EC4C29" w:rsidRDefault="00FC0804" w:rsidP="00735C72">
      <w:pPr>
        <w:shd w:val="clear" w:color="auto" w:fill="FFFFFF"/>
        <w:tabs>
          <w:tab w:val="left" w:pos="893"/>
        </w:tabs>
        <w:ind w:firstLine="709"/>
        <w:jc w:val="both"/>
        <w:rPr>
          <w:sz w:val="28"/>
          <w:szCs w:val="28"/>
        </w:rPr>
      </w:pPr>
      <w:r w:rsidRPr="00EC4C29">
        <w:rPr>
          <w:rStyle w:val="FontStyle22"/>
          <w:sz w:val="28"/>
          <w:szCs w:val="28"/>
        </w:rPr>
        <w:t xml:space="preserve">В ноябре данные материалы будут рассмотрены Комиссией и  </w:t>
      </w:r>
      <w:r w:rsidRPr="00EC4C29">
        <w:rPr>
          <w:sz w:val="28"/>
          <w:szCs w:val="28"/>
        </w:rPr>
        <w:t xml:space="preserve">размещены на Портале Счетной палаты  </w:t>
      </w:r>
      <w:r w:rsidR="009B4D67" w:rsidRPr="00EC4C29">
        <w:rPr>
          <w:sz w:val="28"/>
          <w:szCs w:val="28"/>
        </w:rPr>
        <w:t xml:space="preserve">РФ </w:t>
      </w:r>
      <w:r w:rsidR="009B4D67" w:rsidRPr="00EC4C29">
        <w:rPr>
          <w:rStyle w:val="FontStyle15"/>
          <w:sz w:val="28"/>
          <w:szCs w:val="28"/>
        </w:rPr>
        <w:t xml:space="preserve"> в разделе </w:t>
      </w:r>
      <w:r w:rsidR="00C2352D" w:rsidRPr="00EC4C29">
        <w:rPr>
          <w:rStyle w:val="FontStyle15"/>
          <w:sz w:val="28"/>
          <w:szCs w:val="28"/>
        </w:rPr>
        <w:t>СКСО/ Комиссии СКСО/Комиссия по развитию внешнего муниципального финансового контроля.</w:t>
      </w:r>
    </w:p>
    <w:p w:rsidR="00C2352D" w:rsidRPr="00EC4C29" w:rsidRDefault="00C2352D" w:rsidP="00735C72">
      <w:pPr>
        <w:shd w:val="clear" w:color="auto" w:fill="FFFFFF"/>
        <w:tabs>
          <w:tab w:val="left" w:pos="893"/>
        </w:tabs>
        <w:ind w:firstLine="709"/>
        <w:jc w:val="both"/>
        <w:rPr>
          <w:rStyle w:val="ad"/>
          <w:sz w:val="28"/>
          <w:szCs w:val="28"/>
        </w:rPr>
      </w:pPr>
    </w:p>
    <w:p w:rsidR="00C2352D" w:rsidRPr="00EC4C29" w:rsidRDefault="00C2352D" w:rsidP="00735C72">
      <w:pPr>
        <w:shd w:val="clear" w:color="auto" w:fill="FFFFFF"/>
        <w:tabs>
          <w:tab w:val="left" w:pos="893"/>
        </w:tabs>
        <w:ind w:firstLine="709"/>
        <w:jc w:val="both"/>
        <w:rPr>
          <w:rStyle w:val="FontStyle15"/>
          <w:sz w:val="28"/>
          <w:szCs w:val="28"/>
        </w:rPr>
      </w:pPr>
    </w:p>
    <w:p w:rsidR="00D12250" w:rsidRPr="00EC4C29" w:rsidRDefault="00D12250" w:rsidP="00735C72">
      <w:pPr>
        <w:shd w:val="clear" w:color="auto" w:fill="FFFFFF"/>
        <w:tabs>
          <w:tab w:val="left" w:pos="893"/>
        </w:tabs>
        <w:ind w:firstLine="709"/>
        <w:jc w:val="both"/>
        <w:rPr>
          <w:sz w:val="28"/>
          <w:szCs w:val="28"/>
        </w:rPr>
      </w:pPr>
    </w:p>
    <w:p w:rsidR="00D12250" w:rsidRPr="00EC4C29" w:rsidRDefault="00D12250" w:rsidP="00735C72">
      <w:pPr>
        <w:shd w:val="clear" w:color="auto" w:fill="FFFFFF"/>
        <w:tabs>
          <w:tab w:val="left" w:pos="893"/>
        </w:tabs>
        <w:ind w:firstLine="709"/>
        <w:jc w:val="both"/>
        <w:rPr>
          <w:sz w:val="28"/>
          <w:szCs w:val="28"/>
        </w:rPr>
      </w:pPr>
    </w:p>
    <w:p w:rsidR="00D12250" w:rsidRPr="00EC4C29" w:rsidRDefault="00232337" w:rsidP="00735C72">
      <w:pPr>
        <w:shd w:val="clear" w:color="auto" w:fill="FFFFFF"/>
        <w:tabs>
          <w:tab w:val="left" w:pos="893"/>
        </w:tabs>
        <w:ind w:firstLine="709"/>
        <w:jc w:val="both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6B92917" wp14:editId="386A4593">
            <wp:simplePos x="0" y="0"/>
            <wp:positionH relativeFrom="column">
              <wp:posOffset>2181225</wp:posOffset>
            </wp:positionH>
            <wp:positionV relativeFrom="paragraph">
              <wp:posOffset>65405</wp:posOffset>
            </wp:positionV>
            <wp:extent cx="1590675" cy="466725"/>
            <wp:effectExtent l="0" t="0" r="9525" b="9525"/>
            <wp:wrapNone/>
            <wp:docPr id="239" name="Рисунок 239" descr="Подпись ДИ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 descr="Подпись ДИА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2250" w:rsidRPr="00EC4C29" w:rsidRDefault="00D12250" w:rsidP="00735C72">
      <w:pPr>
        <w:shd w:val="clear" w:color="auto" w:fill="FFFFFF"/>
        <w:tabs>
          <w:tab w:val="left" w:pos="893"/>
        </w:tabs>
        <w:ind w:firstLine="709"/>
        <w:jc w:val="both"/>
        <w:rPr>
          <w:sz w:val="28"/>
          <w:szCs w:val="28"/>
        </w:rPr>
      </w:pPr>
    </w:p>
    <w:p w:rsidR="00D12250" w:rsidRPr="00EC4C29" w:rsidRDefault="00D12250" w:rsidP="00735C72">
      <w:pPr>
        <w:shd w:val="clear" w:color="auto" w:fill="FFFFFF"/>
        <w:tabs>
          <w:tab w:val="left" w:pos="893"/>
        </w:tabs>
        <w:ind w:firstLine="709"/>
        <w:jc w:val="both"/>
        <w:rPr>
          <w:b/>
          <w:sz w:val="28"/>
          <w:szCs w:val="28"/>
        </w:rPr>
      </w:pPr>
      <w:r w:rsidRPr="00EC4C29">
        <w:rPr>
          <w:b/>
          <w:sz w:val="28"/>
          <w:szCs w:val="28"/>
        </w:rPr>
        <w:t xml:space="preserve">Председатель Комиссии                                              </w:t>
      </w:r>
      <w:r w:rsidR="002D07AC" w:rsidRPr="00EC4C29">
        <w:rPr>
          <w:b/>
          <w:sz w:val="28"/>
          <w:szCs w:val="28"/>
        </w:rPr>
        <w:t xml:space="preserve">         </w:t>
      </w:r>
      <w:r w:rsidRPr="00EC4C29">
        <w:rPr>
          <w:b/>
          <w:sz w:val="28"/>
          <w:szCs w:val="28"/>
        </w:rPr>
        <w:t xml:space="preserve">      И.А. Дьяченко</w:t>
      </w:r>
    </w:p>
    <w:sectPr w:rsidR="00D12250" w:rsidRPr="00EC4C29" w:rsidSect="002F1861">
      <w:headerReference w:type="default" r:id="rId15"/>
      <w:footerReference w:type="even" r:id="rId16"/>
      <w:footerReference w:type="default" r:id="rId1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D04" w:rsidRDefault="00F96D04">
      <w:r>
        <w:separator/>
      </w:r>
    </w:p>
  </w:endnote>
  <w:endnote w:type="continuationSeparator" w:id="0">
    <w:p w:rsidR="00F96D04" w:rsidRDefault="00F96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charset w:val="02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FF4" w:rsidRDefault="00307FF4" w:rsidP="00B252D5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07FF4" w:rsidRDefault="00307FF4" w:rsidP="00307FF4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FF4" w:rsidRDefault="00307FF4" w:rsidP="00B252D5">
    <w:pPr>
      <w:pStyle w:val="ab"/>
      <w:framePr w:wrap="around" w:vAnchor="text" w:hAnchor="margin" w:xAlign="right" w:y="1"/>
      <w:rPr>
        <w:rStyle w:val="ad"/>
      </w:rPr>
    </w:pPr>
  </w:p>
  <w:p w:rsidR="00307FF4" w:rsidRDefault="00307FF4" w:rsidP="00307FF4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D04" w:rsidRDefault="00F96D04">
      <w:r>
        <w:separator/>
      </w:r>
    </w:p>
  </w:footnote>
  <w:footnote w:type="continuationSeparator" w:id="0">
    <w:p w:rsidR="00F96D04" w:rsidRDefault="00F96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861" w:rsidRDefault="002F1861">
    <w:pPr>
      <w:pStyle w:val="af4"/>
      <w:jc w:val="center"/>
    </w:pPr>
    <w:r>
      <w:fldChar w:fldCharType="begin"/>
    </w:r>
    <w:r>
      <w:instrText>PAGE   \* MERGEFORMAT</w:instrText>
    </w:r>
    <w:r>
      <w:fldChar w:fldCharType="separate"/>
    </w:r>
    <w:r w:rsidR="00737E6D">
      <w:rPr>
        <w:noProof/>
      </w:rPr>
      <w:t>4</w:t>
    </w:r>
    <w:r>
      <w:fldChar w:fldCharType="end"/>
    </w:r>
  </w:p>
  <w:p w:rsidR="002F1861" w:rsidRDefault="002F1861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70223FC"/>
    <w:lvl w:ilvl="0">
      <w:numFmt w:val="bullet"/>
      <w:lvlText w:val="*"/>
      <w:lvlJc w:val="left"/>
    </w:lvl>
  </w:abstractNum>
  <w:abstractNum w:abstractNumId="1">
    <w:nsid w:val="196B446D"/>
    <w:multiLevelType w:val="hybridMultilevel"/>
    <w:tmpl w:val="25083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821D6E"/>
    <w:multiLevelType w:val="multilevel"/>
    <w:tmpl w:val="68642F5E"/>
    <w:lvl w:ilvl="0">
      <w:numFmt w:val="bullet"/>
      <w:lvlText w:val="−"/>
      <w:lvlJc w:val="left"/>
      <w:rPr>
        <w:rFonts w:ascii="Segoe UI" w:eastAsia="OpenSymbol" w:hAnsi="Segoe UI" w:cs="OpenSymbol"/>
      </w:rPr>
    </w:lvl>
    <w:lvl w:ilvl="1">
      <w:numFmt w:val="bullet"/>
      <w:lvlText w:val="−"/>
      <w:lvlJc w:val="left"/>
      <w:rPr>
        <w:rFonts w:ascii="Segoe UI" w:eastAsia="OpenSymbol" w:hAnsi="Segoe UI" w:cs="OpenSymbol"/>
      </w:rPr>
    </w:lvl>
    <w:lvl w:ilvl="2">
      <w:numFmt w:val="bullet"/>
      <w:lvlText w:val="−"/>
      <w:lvlJc w:val="left"/>
      <w:rPr>
        <w:rFonts w:ascii="Segoe UI" w:eastAsia="OpenSymbol" w:hAnsi="Segoe UI" w:cs="OpenSymbol"/>
      </w:rPr>
    </w:lvl>
    <w:lvl w:ilvl="3">
      <w:numFmt w:val="bullet"/>
      <w:lvlText w:val="−"/>
      <w:lvlJc w:val="left"/>
      <w:rPr>
        <w:rFonts w:ascii="Segoe UI" w:eastAsia="OpenSymbol" w:hAnsi="Segoe UI" w:cs="OpenSymbol"/>
      </w:rPr>
    </w:lvl>
    <w:lvl w:ilvl="4">
      <w:numFmt w:val="bullet"/>
      <w:lvlText w:val="−"/>
      <w:lvlJc w:val="left"/>
      <w:rPr>
        <w:rFonts w:ascii="Segoe UI" w:eastAsia="OpenSymbol" w:hAnsi="Segoe UI" w:cs="OpenSymbol"/>
      </w:rPr>
    </w:lvl>
    <w:lvl w:ilvl="5">
      <w:numFmt w:val="bullet"/>
      <w:lvlText w:val="−"/>
      <w:lvlJc w:val="left"/>
      <w:rPr>
        <w:rFonts w:ascii="Segoe UI" w:eastAsia="OpenSymbol" w:hAnsi="Segoe UI" w:cs="OpenSymbol"/>
      </w:rPr>
    </w:lvl>
    <w:lvl w:ilvl="6">
      <w:numFmt w:val="bullet"/>
      <w:lvlText w:val="−"/>
      <w:lvlJc w:val="left"/>
      <w:rPr>
        <w:rFonts w:ascii="Segoe UI" w:eastAsia="OpenSymbol" w:hAnsi="Segoe UI" w:cs="OpenSymbol"/>
      </w:rPr>
    </w:lvl>
    <w:lvl w:ilvl="7">
      <w:numFmt w:val="bullet"/>
      <w:lvlText w:val="−"/>
      <w:lvlJc w:val="left"/>
      <w:rPr>
        <w:rFonts w:ascii="Segoe UI" w:eastAsia="OpenSymbol" w:hAnsi="Segoe UI" w:cs="OpenSymbol"/>
      </w:rPr>
    </w:lvl>
    <w:lvl w:ilvl="8">
      <w:numFmt w:val="bullet"/>
      <w:lvlText w:val="−"/>
      <w:lvlJc w:val="left"/>
      <w:rPr>
        <w:rFonts w:ascii="Segoe UI" w:eastAsia="OpenSymbol" w:hAnsi="Segoe UI" w:cs="OpenSymbol"/>
      </w:rPr>
    </w:lvl>
  </w:abstractNum>
  <w:abstractNum w:abstractNumId="3">
    <w:nsid w:val="1EEB50EE"/>
    <w:multiLevelType w:val="hybridMultilevel"/>
    <w:tmpl w:val="685E4B48"/>
    <w:lvl w:ilvl="0" w:tplc="5832D08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2C5641"/>
    <w:multiLevelType w:val="singleLevel"/>
    <w:tmpl w:val="41E45C5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2FAB6A1F"/>
    <w:multiLevelType w:val="hybridMultilevel"/>
    <w:tmpl w:val="ABDE0678"/>
    <w:lvl w:ilvl="0" w:tplc="D60880B2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0F57181"/>
    <w:multiLevelType w:val="hybridMultilevel"/>
    <w:tmpl w:val="97B0A5E0"/>
    <w:lvl w:ilvl="0" w:tplc="76C24A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2B15F00"/>
    <w:multiLevelType w:val="multilevel"/>
    <w:tmpl w:val="C78CC53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8">
    <w:nsid w:val="3C0B36C8"/>
    <w:multiLevelType w:val="singleLevel"/>
    <w:tmpl w:val="BDDAE400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43E31B1F"/>
    <w:multiLevelType w:val="hybridMultilevel"/>
    <w:tmpl w:val="AB767E16"/>
    <w:lvl w:ilvl="0" w:tplc="FC6415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72509E3"/>
    <w:multiLevelType w:val="singleLevel"/>
    <w:tmpl w:val="FCCCA92C"/>
    <w:lvl w:ilvl="0">
      <w:start w:val="3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11">
    <w:nsid w:val="4A0E525E"/>
    <w:multiLevelType w:val="multilevel"/>
    <w:tmpl w:val="9EAA4A0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>
    <w:nsid w:val="66476F2F"/>
    <w:multiLevelType w:val="hybridMultilevel"/>
    <w:tmpl w:val="F80CA3CE"/>
    <w:lvl w:ilvl="0" w:tplc="38A0DD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6F0016E0"/>
    <w:multiLevelType w:val="hybridMultilevel"/>
    <w:tmpl w:val="AD4E0C0A"/>
    <w:lvl w:ilvl="0" w:tplc="EA36CE02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7E281E0B"/>
    <w:multiLevelType w:val="multilevel"/>
    <w:tmpl w:val="F4E45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EFF5DBA"/>
    <w:multiLevelType w:val="singleLevel"/>
    <w:tmpl w:val="4866D240"/>
    <w:lvl w:ilvl="0">
      <w:start w:val="1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5"/>
  </w:num>
  <w:num w:numId="5">
    <w:abstractNumId w:val="6"/>
  </w:num>
  <w:num w:numId="6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7">
    <w:abstractNumId w:val="12"/>
  </w:num>
  <w:num w:numId="8">
    <w:abstractNumId w:val="15"/>
  </w:num>
  <w:num w:numId="9">
    <w:abstractNumId w:val="8"/>
  </w:num>
  <w:num w:numId="10">
    <w:abstractNumId w:val="10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78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54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66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1"/>
  </w:num>
  <w:num w:numId="17">
    <w:abstractNumId w:val="13"/>
  </w:num>
  <w:num w:numId="18">
    <w:abstractNumId w:val="7"/>
  </w:num>
  <w:num w:numId="19">
    <w:abstractNumId w:val="2"/>
  </w:num>
  <w:num w:numId="20">
    <w:abstractNumId w:val="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DDC"/>
    <w:rsid w:val="00011379"/>
    <w:rsid w:val="000204FC"/>
    <w:rsid w:val="00025B2D"/>
    <w:rsid w:val="00026CD6"/>
    <w:rsid w:val="00033DAF"/>
    <w:rsid w:val="00036000"/>
    <w:rsid w:val="000377E7"/>
    <w:rsid w:val="00042A8B"/>
    <w:rsid w:val="00042BDF"/>
    <w:rsid w:val="00060B6D"/>
    <w:rsid w:val="00063EC3"/>
    <w:rsid w:val="0006721F"/>
    <w:rsid w:val="00067817"/>
    <w:rsid w:val="000728BA"/>
    <w:rsid w:val="00074F62"/>
    <w:rsid w:val="0008192B"/>
    <w:rsid w:val="00092457"/>
    <w:rsid w:val="00094BA6"/>
    <w:rsid w:val="000966EE"/>
    <w:rsid w:val="000A0E99"/>
    <w:rsid w:val="000A6BBE"/>
    <w:rsid w:val="000A77BA"/>
    <w:rsid w:val="000B3C82"/>
    <w:rsid w:val="000C5F22"/>
    <w:rsid w:val="000C68B9"/>
    <w:rsid w:val="000D4371"/>
    <w:rsid w:val="000E1102"/>
    <w:rsid w:val="000E50AE"/>
    <w:rsid w:val="000F21F1"/>
    <w:rsid w:val="000F2ADA"/>
    <w:rsid w:val="000F71CA"/>
    <w:rsid w:val="00100117"/>
    <w:rsid w:val="00104DA0"/>
    <w:rsid w:val="00111119"/>
    <w:rsid w:val="001131C4"/>
    <w:rsid w:val="00113CCB"/>
    <w:rsid w:val="00114323"/>
    <w:rsid w:val="0011785E"/>
    <w:rsid w:val="00122016"/>
    <w:rsid w:val="001251D4"/>
    <w:rsid w:val="00125613"/>
    <w:rsid w:val="00125D9B"/>
    <w:rsid w:val="00131716"/>
    <w:rsid w:val="00142808"/>
    <w:rsid w:val="00142991"/>
    <w:rsid w:val="00142C8B"/>
    <w:rsid w:val="001572CB"/>
    <w:rsid w:val="0016375B"/>
    <w:rsid w:val="00165E61"/>
    <w:rsid w:val="00165F51"/>
    <w:rsid w:val="0016695D"/>
    <w:rsid w:val="00173826"/>
    <w:rsid w:val="00175529"/>
    <w:rsid w:val="0018085A"/>
    <w:rsid w:val="001845CE"/>
    <w:rsid w:val="001861F5"/>
    <w:rsid w:val="00190EEA"/>
    <w:rsid w:val="00192E7B"/>
    <w:rsid w:val="001A3350"/>
    <w:rsid w:val="001A5C92"/>
    <w:rsid w:val="001A62FB"/>
    <w:rsid w:val="001B2EAC"/>
    <w:rsid w:val="001C034D"/>
    <w:rsid w:val="001C21C9"/>
    <w:rsid w:val="001C4252"/>
    <w:rsid w:val="001C4BBD"/>
    <w:rsid w:val="001C4DC2"/>
    <w:rsid w:val="001D3D33"/>
    <w:rsid w:val="001D6763"/>
    <w:rsid w:val="001E4B12"/>
    <w:rsid w:val="001E65D8"/>
    <w:rsid w:val="001F6051"/>
    <w:rsid w:val="002008C2"/>
    <w:rsid w:val="0020403B"/>
    <w:rsid w:val="00210B4C"/>
    <w:rsid w:val="00212EF0"/>
    <w:rsid w:val="00214C23"/>
    <w:rsid w:val="00214EE4"/>
    <w:rsid w:val="0022079D"/>
    <w:rsid w:val="00225201"/>
    <w:rsid w:val="00226947"/>
    <w:rsid w:val="00232337"/>
    <w:rsid w:val="00232A61"/>
    <w:rsid w:val="002350C0"/>
    <w:rsid w:val="00243D2F"/>
    <w:rsid w:val="00247DA1"/>
    <w:rsid w:val="00280B43"/>
    <w:rsid w:val="00281858"/>
    <w:rsid w:val="00285BAE"/>
    <w:rsid w:val="00287544"/>
    <w:rsid w:val="002917A2"/>
    <w:rsid w:val="0029216C"/>
    <w:rsid w:val="0029731A"/>
    <w:rsid w:val="00297533"/>
    <w:rsid w:val="002A1703"/>
    <w:rsid w:val="002A1C2C"/>
    <w:rsid w:val="002B2C6F"/>
    <w:rsid w:val="002B35D3"/>
    <w:rsid w:val="002C2FFC"/>
    <w:rsid w:val="002C3C51"/>
    <w:rsid w:val="002C7165"/>
    <w:rsid w:val="002D07AC"/>
    <w:rsid w:val="002D0BF0"/>
    <w:rsid w:val="002D1A0F"/>
    <w:rsid w:val="002D2035"/>
    <w:rsid w:val="002D4AA8"/>
    <w:rsid w:val="002D4F4D"/>
    <w:rsid w:val="002E7D87"/>
    <w:rsid w:val="002F1861"/>
    <w:rsid w:val="002F6495"/>
    <w:rsid w:val="0030582D"/>
    <w:rsid w:val="00307FF4"/>
    <w:rsid w:val="003163CD"/>
    <w:rsid w:val="00321519"/>
    <w:rsid w:val="00321D96"/>
    <w:rsid w:val="003229A3"/>
    <w:rsid w:val="0033069E"/>
    <w:rsid w:val="003316E5"/>
    <w:rsid w:val="00332EEB"/>
    <w:rsid w:val="003330CA"/>
    <w:rsid w:val="00341820"/>
    <w:rsid w:val="00344937"/>
    <w:rsid w:val="003452AC"/>
    <w:rsid w:val="00347107"/>
    <w:rsid w:val="003622AA"/>
    <w:rsid w:val="00363782"/>
    <w:rsid w:val="003823A4"/>
    <w:rsid w:val="00386DFE"/>
    <w:rsid w:val="0039050D"/>
    <w:rsid w:val="00392CAD"/>
    <w:rsid w:val="00394B2A"/>
    <w:rsid w:val="003A1E14"/>
    <w:rsid w:val="003A529A"/>
    <w:rsid w:val="003B0195"/>
    <w:rsid w:val="003B5F0D"/>
    <w:rsid w:val="003C16FC"/>
    <w:rsid w:val="003C5DF7"/>
    <w:rsid w:val="003D1345"/>
    <w:rsid w:val="003D28AC"/>
    <w:rsid w:val="003D4C7E"/>
    <w:rsid w:val="003E2518"/>
    <w:rsid w:val="003E26FE"/>
    <w:rsid w:val="003E4941"/>
    <w:rsid w:val="003E5215"/>
    <w:rsid w:val="003F04F4"/>
    <w:rsid w:val="003F2549"/>
    <w:rsid w:val="003F3D2E"/>
    <w:rsid w:val="003F4070"/>
    <w:rsid w:val="004025F2"/>
    <w:rsid w:val="00402DDC"/>
    <w:rsid w:val="00406652"/>
    <w:rsid w:val="00414B2F"/>
    <w:rsid w:val="004152ED"/>
    <w:rsid w:val="0042313A"/>
    <w:rsid w:val="00424FEA"/>
    <w:rsid w:val="0044228B"/>
    <w:rsid w:val="00442E56"/>
    <w:rsid w:val="00445E49"/>
    <w:rsid w:val="00446773"/>
    <w:rsid w:val="0045656F"/>
    <w:rsid w:val="0046272E"/>
    <w:rsid w:val="00473997"/>
    <w:rsid w:val="004771DA"/>
    <w:rsid w:val="00477AB4"/>
    <w:rsid w:val="00482228"/>
    <w:rsid w:val="004840E2"/>
    <w:rsid w:val="00484260"/>
    <w:rsid w:val="00487E08"/>
    <w:rsid w:val="00487FD3"/>
    <w:rsid w:val="0049485F"/>
    <w:rsid w:val="00496E00"/>
    <w:rsid w:val="004A0BF6"/>
    <w:rsid w:val="004A46E4"/>
    <w:rsid w:val="004A6471"/>
    <w:rsid w:val="004C0569"/>
    <w:rsid w:val="004C2E79"/>
    <w:rsid w:val="004C71A2"/>
    <w:rsid w:val="004D0ABD"/>
    <w:rsid w:val="004E405D"/>
    <w:rsid w:val="004E43C9"/>
    <w:rsid w:val="004E49FF"/>
    <w:rsid w:val="004F5D23"/>
    <w:rsid w:val="004F7756"/>
    <w:rsid w:val="0050201A"/>
    <w:rsid w:val="005145B5"/>
    <w:rsid w:val="0051531A"/>
    <w:rsid w:val="00532099"/>
    <w:rsid w:val="00536B8B"/>
    <w:rsid w:val="00541786"/>
    <w:rsid w:val="005543EC"/>
    <w:rsid w:val="005609BA"/>
    <w:rsid w:val="00562A1D"/>
    <w:rsid w:val="00563CB3"/>
    <w:rsid w:val="005652B5"/>
    <w:rsid w:val="00566D5F"/>
    <w:rsid w:val="00567286"/>
    <w:rsid w:val="00570C40"/>
    <w:rsid w:val="00575AA2"/>
    <w:rsid w:val="00580D3E"/>
    <w:rsid w:val="00581470"/>
    <w:rsid w:val="00591A85"/>
    <w:rsid w:val="005944B0"/>
    <w:rsid w:val="00597830"/>
    <w:rsid w:val="005A4BBA"/>
    <w:rsid w:val="005A5203"/>
    <w:rsid w:val="005B0E7A"/>
    <w:rsid w:val="005B3B3B"/>
    <w:rsid w:val="005B3E25"/>
    <w:rsid w:val="005B4645"/>
    <w:rsid w:val="005C14B0"/>
    <w:rsid w:val="005D021F"/>
    <w:rsid w:val="005D6401"/>
    <w:rsid w:val="005F179B"/>
    <w:rsid w:val="005F49F9"/>
    <w:rsid w:val="005F5119"/>
    <w:rsid w:val="006037CB"/>
    <w:rsid w:val="00613ABF"/>
    <w:rsid w:val="00614ECB"/>
    <w:rsid w:val="00615D1B"/>
    <w:rsid w:val="0062118D"/>
    <w:rsid w:val="00621CD4"/>
    <w:rsid w:val="00623DA0"/>
    <w:rsid w:val="00625C16"/>
    <w:rsid w:val="00625EC9"/>
    <w:rsid w:val="0062645A"/>
    <w:rsid w:val="006350EB"/>
    <w:rsid w:val="00642527"/>
    <w:rsid w:val="0064303B"/>
    <w:rsid w:val="0064411D"/>
    <w:rsid w:val="006468A6"/>
    <w:rsid w:val="00667E2E"/>
    <w:rsid w:val="00682084"/>
    <w:rsid w:val="00694B63"/>
    <w:rsid w:val="006962F7"/>
    <w:rsid w:val="006A080F"/>
    <w:rsid w:val="006A2A7F"/>
    <w:rsid w:val="006A302A"/>
    <w:rsid w:val="006A328D"/>
    <w:rsid w:val="006B1605"/>
    <w:rsid w:val="006B1606"/>
    <w:rsid w:val="006B3B35"/>
    <w:rsid w:val="006D26B6"/>
    <w:rsid w:val="006D62BF"/>
    <w:rsid w:val="006E4DD9"/>
    <w:rsid w:val="006F0D43"/>
    <w:rsid w:val="006F5BA2"/>
    <w:rsid w:val="006F62C7"/>
    <w:rsid w:val="006F68BE"/>
    <w:rsid w:val="007071EE"/>
    <w:rsid w:val="007104FC"/>
    <w:rsid w:val="007108ED"/>
    <w:rsid w:val="007145BF"/>
    <w:rsid w:val="007147B2"/>
    <w:rsid w:val="00721C0C"/>
    <w:rsid w:val="00725994"/>
    <w:rsid w:val="00727181"/>
    <w:rsid w:val="0073030F"/>
    <w:rsid w:val="007332FB"/>
    <w:rsid w:val="00735C72"/>
    <w:rsid w:val="00737E6D"/>
    <w:rsid w:val="00741052"/>
    <w:rsid w:val="00746E98"/>
    <w:rsid w:val="00746F53"/>
    <w:rsid w:val="007512C4"/>
    <w:rsid w:val="00755CEB"/>
    <w:rsid w:val="007622AA"/>
    <w:rsid w:val="00766DFB"/>
    <w:rsid w:val="00766F26"/>
    <w:rsid w:val="00770483"/>
    <w:rsid w:val="00776CEB"/>
    <w:rsid w:val="00781F6B"/>
    <w:rsid w:val="007A3251"/>
    <w:rsid w:val="007A34EB"/>
    <w:rsid w:val="007B0C48"/>
    <w:rsid w:val="007C3B7F"/>
    <w:rsid w:val="007C51C7"/>
    <w:rsid w:val="007D2055"/>
    <w:rsid w:val="007E0552"/>
    <w:rsid w:val="007F1BB3"/>
    <w:rsid w:val="007F23E3"/>
    <w:rsid w:val="0080107E"/>
    <w:rsid w:val="00804D5C"/>
    <w:rsid w:val="00804D64"/>
    <w:rsid w:val="0080661E"/>
    <w:rsid w:val="00807677"/>
    <w:rsid w:val="008076F1"/>
    <w:rsid w:val="00814AFE"/>
    <w:rsid w:val="00816A18"/>
    <w:rsid w:val="0082790B"/>
    <w:rsid w:val="0083054F"/>
    <w:rsid w:val="008362C0"/>
    <w:rsid w:val="0084629C"/>
    <w:rsid w:val="008506F0"/>
    <w:rsid w:val="00860F9D"/>
    <w:rsid w:val="00867349"/>
    <w:rsid w:val="00870011"/>
    <w:rsid w:val="00873E08"/>
    <w:rsid w:val="00882B6F"/>
    <w:rsid w:val="00884756"/>
    <w:rsid w:val="00890334"/>
    <w:rsid w:val="00893D88"/>
    <w:rsid w:val="0089737D"/>
    <w:rsid w:val="008A013F"/>
    <w:rsid w:val="008A2B5F"/>
    <w:rsid w:val="008B20D8"/>
    <w:rsid w:val="008B32C0"/>
    <w:rsid w:val="008B4FC7"/>
    <w:rsid w:val="008C23E5"/>
    <w:rsid w:val="008C3E70"/>
    <w:rsid w:val="008C481D"/>
    <w:rsid w:val="008C6170"/>
    <w:rsid w:val="008C6CDB"/>
    <w:rsid w:val="008D544B"/>
    <w:rsid w:val="008E2D0E"/>
    <w:rsid w:val="008E341E"/>
    <w:rsid w:val="008E7B85"/>
    <w:rsid w:val="008F3FCA"/>
    <w:rsid w:val="008F4BC7"/>
    <w:rsid w:val="008F6BCF"/>
    <w:rsid w:val="00901E6D"/>
    <w:rsid w:val="00902DAF"/>
    <w:rsid w:val="00905E70"/>
    <w:rsid w:val="009129E6"/>
    <w:rsid w:val="00912BBC"/>
    <w:rsid w:val="00915221"/>
    <w:rsid w:val="00916B9C"/>
    <w:rsid w:val="009201AD"/>
    <w:rsid w:val="009203A1"/>
    <w:rsid w:val="0092090D"/>
    <w:rsid w:val="009218FB"/>
    <w:rsid w:val="00924EEE"/>
    <w:rsid w:val="009253FB"/>
    <w:rsid w:val="009279AE"/>
    <w:rsid w:val="00946C56"/>
    <w:rsid w:val="00955A78"/>
    <w:rsid w:val="00970D5F"/>
    <w:rsid w:val="00975858"/>
    <w:rsid w:val="009775FF"/>
    <w:rsid w:val="00982BB6"/>
    <w:rsid w:val="00984B59"/>
    <w:rsid w:val="0099321B"/>
    <w:rsid w:val="009932A1"/>
    <w:rsid w:val="009A08E7"/>
    <w:rsid w:val="009A0A0E"/>
    <w:rsid w:val="009B4D67"/>
    <w:rsid w:val="009B68FA"/>
    <w:rsid w:val="009C44D2"/>
    <w:rsid w:val="009C5223"/>
    <w:rsid w:val="009C6525"/>
    <w:rsid w:val="009C6E25"/>
    <w:rsid w:val="009C7B36"/>
    <w:rsid w:val="009D033A"/>
    <w:rsid w:val="009D0633"/>
    <w:rsid w:val="009D0E0D"/>
    <w:rsid w:val="009D1E8A"/>
    <w:rsid w:val="009D503F"/>
    <w:rsid w:val="009E4DCA"/>
    <w:rsid w:val="00A01693"/>
    <w:rsid w:val="00A041EC"/>
    <w:rsid w:val="00A27D53"/>
    <w:rsid w:val="00A33A00"/>
    <w:rsid w:val="00A34FDD"/>
    <w:rsid w:val="00A35240"/>
    <w:rsid w:val="00A35F99"/>
    <w:rsid w:val="00A47C72"/>
    <w:rsid w:val="00A54834"/>
    <w:rsid w:val="00A63315"/>
    <w:rsid w:val="00A659AE"/>
    <w:rsid w:val="00A82DEE"/>
    <w:rsid w:val="00A936AE"/>
    <w:rsid w:val="00A93711"/>
    <w:rsid w:val="00A93853"/>
    <w:rsid w:val="00AA0123"/>
    <w:rsid w:val="00AA6485"/>
    <w:rsid w:val="00AA7AA4"/>
    <w:rsid w:val="00AB24D5"/>
    <w:rsid w:val="00AB7BD0"/>
    <w:rsid w:val="00AC03BA"/>
    <w:rsid w:val="00AC2061"/>
    <w:rsid w:val="00AD3769"/>
    <w:rsid w:val="00AD3D89"/>
    <w:rsid w:val="00AE4D8F"/>
    <w:rsid w:val="00AF6D0F"/>
    <w:rsid w:val="00AF6DDD"/>
    <w:rsid w:val="00B038A5"/>
    <w:rsid w:val="00B07291"/>
    <w:rsid w:val="00B07B5D"/>
    <w:rsid w:val="00B12B53"/>
    <w:rsid w:val="00B21741"/>
    <w:rsid w:val="00B21DF7"/>
    <w:rsid w:val="00B252D5"/>
    <w:rsid w:val="00B26007"/>
    <w:rsid w:val="00B33ABF"/>
    <w:rsid w:val="00B35430"/>
    <w:rsid w:val="00B374AE"/>
    <w:rsid w:val="00B4320A"/>
    <w:rsid w:val="00B45899"/>
    <w:rsid w:val="00B47D27"/>
    <w:rsid w:val="00B52844"/>
    <w:rsid w:val="00B53866"/>
    <w:rsid w:val="00B6307A"/>
    <w:rsid w:val="00B65847"/>
    <w:rsid w:val="00B74C03"/>
    <w:rsid w:val="00B75723"/>
    <w:rsid w:val="00B7579A"/>
    <w:rsid w:val="00B83ED3"/>
    <w:rsid w:val="00BA54BE"/>
    <w:rsid w:val="00BB06FF"/>
    <w:rsid w:val="00BB49E7"/>
    <w:rsid w:val="00BC24FC"/>
    <w:rsid w:val="00BC2919"/>
    <w:rsid w:val="00BC30A6"/>
    <w:rsid w:val="00BC3F3F"/>
    <w:rsid w:val="00BC49CB"/>
    <w:rsid w:val="00BD12E5"/>
    <w:rsid w:val="00BD5716"/>
    <w:rsid w:val="00BE123B"/>
    <w:rsid w:val="00BE21FF"/>
    <w:rsid w:val="00BE7F74"/>
    <w:rsid w:val="00BF3A11"/>
    <w:rsid w:val="00BF4641"/>
    <w:rsid w:val="00BF4E80"/>
    <w:rsid w:val="00BF7D69"/>
    <w:rsid w:val="00C040C2"/>
    <w:rsid w:val="00C14CA5"/>
    <w:rsid w:val="00C1684B"/>
    <w:rsid w:val="00C2227A"/>
    <w:rsid w:val="00C2352D"/>
    <w:rsid w:val="00C257F0"/>
    <w:rsid w:val="00C2717B"/>
    <w:rsid w:val="00C45B24"/>
    <w:rsid w:val="00C5188D"/>
    <w:rsid w:val="00C51B0C"/>
    <w:rsid w:val="00C554A2"/>
    <w:rsid w:val="00C57484"/>
    <w:rsid w:val="00C6003C"/>
    <w:rsid w:val="00C6708C"/>
    <w:rsid w:val="00C71C27"/>
    <w:rsid w:val="00C76BE1"/>
    <w:rsid w:val="00C76D6F"/>
    <w:rsid w:val="00C8292B"/>
    <w:rsid w:val="00C8339E"/>
    <w:rsid w:val="00C96CD2"/>
    <w:rsid w:val="00CA356E"/>
    <w:rsid w:val="00CA647A"/>
    <w:rsid w:val="00CB68ED"/>
    <w:rsid w:val="00CB6ED7"/>
    <w:rsid w:val="00CC2842"/>
    <w:rsid w:val="00CC3C33"/>
    <w:rsid w:val="00CC6500"/>
    <w:rsid w:val="00CC7595"/>
    <w:rsid w:val="00CD54A4"/>
    <w:rsid w:val="00CD5747"/>
    <w:rsid w:val="00CD63DE"/>
    <w:rsid w:val="00CD7E67"/>
    <w:rsid w:val="00CF78F3"/>
    <w:rsid w:val="00D00158"/>
    <w:rsid w:val="00D03706"/>
    <w:rsid w:val="00D037CE"/>
    <w:rsid w:val="00D05329"/>
    <w:rsid w:val="00D06669"/>
    <w:rsid w:val="00D12250"/>
    <w:rsid w:val="00D2137E"/>
    <w:rsid w:val="00D23334"/>
    <w:rsid w:val="00D34884"/>
    <w:rsid w:val="00D42C39"/>
    <w:rsid w:val="00D44026"/>
    <w:rsid w:val="00D44771"/>
    <w:rsid w:val="00D46D06"/>
    <w:rsid w:val="00D4750D"/>
    <w:rsid w:val="00D47CE4"/>
    <w:rsid w:val="00D528EF"/>
    <w:rsid w:val="00D60B27"/>
    <w:rsid w:val="00D6263D"/>
    <w:rsid w:val="00D63E68"/>
    <w:rsid w:val="00D73BB4"/>
    <w:rsid w:val="00D7629F"/>
    <w:rsid w:val="00D7642D"/>
    <w:rsid w:val="00D87991"/>
    <w:rsid w:val="00D91A71"/>
    <w:rsid w:val="00D91B4A"/>
    <w:rsid w:val="00D92498"/>
    <w:rsid w:val="00D96C57"/>
    <w:rsid w:val="00DA3246"/>
    <w:rsid w:val="00DA6879"/>
    <w:rsid w:val="00DB1E33"/>
    <w:rsid w:val="00DB4E0F"/>
    <w:rsid w:val="00DC6EFB"/>
    <w:rsid w:val="00DD2D50"/>
    <w:rsid w:val="00DD3689"/>
    <w:rsid w:val="00DD50FB"/>
    <w:rsid w:val="00DF4172"/>
    <w:rsid w:val="00DF4E1B"/>
    <w:rsid w:val="00E04DB4"/>
    <w:rsid w:val="00E059CE"/>
    <w:rsid w:val="00E07AF0"/>
    <w:rsid w:val="00E173A9"/>
    <w:rsid w:val="00E20389"/>
    <w:rsid w:val="00E2189C"/>
    <w:rsid w:val="00E26E73"/>
    <w:rsid w:val="00E3009E"/>
    <w:rsid w:val="00E317BB"/>
    <w:rsid w:val="00E31E6E"/>
    <w:rsid w:val="00E33A90"/>
    <w:rsid w:val="00E4029E"/>
    <w:rsid w:val="00E4159B"/>
    <w:rsid w:val="00E76EB7"/>
    <w:rsid w:val="00E778B2"/>
    <w:rsid w:val="00E95CB5"/>
    <w:rsid w:val="00E97D08"/>
    <w:rsid w:val="00EA1023"/>
    <w:rsid w:val="00EA1C8B"/>
    <w:rsid w:val="00EA1E44"/>
    <w:rsid w:val="00EA4607"/>
    <w:rsid w:val="00EA6872"/>
    <w:rsid w:val="00EB539B"/>
    <w:rsid w:val="00EC0F2D"/>
    <w:rsid w:val="00EC4C29"/>
    <w:rsid w:val="00EC4CDA"/>
    <w:rsid w:val="00EC66ED"/>
    <w:rsid w:val="00EC72A7"/>
    <w:rsid w:val="00ED06EE"/>
    <w:rsid w:val="00ED3D44"/>
    <w:rsid w:val="00ED4BF3"/>
    <w:rsid w:val="00ED5327"/>
    <w:rsid w:val="00EE4BF9"/>
    <w:rsid w:val="00EF1CDE"/>
    <w:rsid w:val="00EF21FC"/>
    <w:rsid w:val="00EF754B"/>
    <w:rsid w:val="00F0450E"/>
    <w:rsid w:val="00F10693"/>
    <w:rsid w:val="00F10AC5"/>
    <w:rsid w:val="00F14920"/>
    <w:rsid w:val="00F249ED"/>
    <w:rsid w:val="00F26774"/>
    <w:rsid w:val="00F26C4C"/>
    <w:rsid w:val="00F330DD"/>
    <w:rsid w:val="00F33A85"/>
    <w:rsid w:val="00F364D1"/>
    <w:rsid w:val="00F40D9A"/>
    <w:rsid w:val="00F44493"/>
    <w:rsid w:val="00F50DEB"/>
    <w:rsid w:val="00F51D1A"/>
    <w:rsid w:val="00F53462"/>
    <w:rsid w:val="00F5739E"/>
    <w:rsid w:val="00F8141E"/>
    <w:rsid w:val="00F82809"/>
    <w:rsid w:val="00F8700D"/>
    <w:rsid w:val="00F95DA2"/>
    <w:rsid w:val="00F96D04"/>
    <w:rsid w:val="00FA3731"/>
    <w:rsid w:val="00FA4FD2"/>
    <w:rsid w:val="00FB6882"/>
    <w:rsid w:val="00FC0804"/>
    <w:rsid w:val="00FC09EC"/>
    <w:rsid w:val="00FC12D9"/>
    <w:rsid w:val="00FC2113"/>
    <w:rsid w:val="00FD03C9"/>
    <w:rsid w:val="00FD0BDB"/>
    <w:rsid w:val="00FD35ED"/>
    <w:rsid w:val="00FE127C"/>
    <w:rsid w:val="00FE443B"/>
    <w:rsid w:val="00FE55AE"/>
    <w:rsid w:val="00FF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292B"/>
    <w:rPr>
      <w:sz w:val="24"/>
      <w:szCs w:val="24"/>
    </w:rPr>
  </w:style>
  <w:style w:type="paragraph" w:styleId="3">
    <w:name w:val="heading 3"/>
    <w:basedOn w:val="a"/>
    <w:qFormat/>
    <w:rsid w:val="00C8292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02DDC"/>
    <w:rPr>
      <w:color w:val="0000FF"/>
      <w:u w:val="single"/>
    </w:rPr>
  </w:style>
  <w:style w:type="paragraph" w:styleId="a4">
    <w:name w:val="Balloon Text"/>
    <w:basedOn w:val="a"/>
    <w:semiHidden/>
    <w:rsid w:val="00EC0F2D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E20389"/>
    <w:pPr>
      <w:spacing w:before="100" w:beforeAutospacing="1" w:after="100" w:afterAutospacing="1"/>
    </w:pPr>
  </w:style>
  <w:style w:type="character" w:styleId="a6">
    <w:name w:val="Strong"/>
    <w:qFormat/>
    <w:rsid w:val="00E20389"/>
    <w:rPr>
      <w:b/>
      <w:bCs/>
    </w:rPr>
  </w:style>
  <w:style w:type="table" w:styleId="a7">
    <w:name w:val="Table Grid"/>
    <w:basedOn w:val="a1"/>
    <w:rsid w:val="00072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link w:val="a9"/>
    <w:locked/>
    <w:rsid w:val="00C8292B"/>
    <w:rPr>
      <w:b/>
      <w:bCs/>
      <w:sz w:val="28"/>
      <w:szCs w:val="17"/>
      <w:lang w:val="ru-RU" w:eastAsia="ru-RU" w:bidi="ar-SA"/>
    </w:rPr>
  </w:style>
  <w:style w:type="paragraph" w:styleId="a9">
    <w:name w:val="Body Text"/>
    <w:basedOn w:val="a"/>
    <w:link w:val="a8"/>
    <w:rsid w:val="00C8292B"/>
    <w:pPr>
      <w:autoSpaceDE w:val="0"/>
      <w:autoSpaceDN w:val="0"/>
      <w:adjustRightInd w:val="0"/>
      <w:ind w:right="-149"/>
      <w:jc w:val="center"/>
    </w:pPr>
    <w:rPr>
      <w:b/>
      <w:bCs/>
      <w:sz w:val="28"/>
      <w:szCs w:val="17"/>
    </w:rPr>
  </w:style>
  <w:style w:type="paragraph" w:customStyle="1" w:styleId="msonormalcxspmiddle">
    <w:name w:val="msonormalcxspmiddle"/>
    <w:basedOn w:val="a"/>
    <w:rsid w:val="00C8292B"/>
    <w:pPr>
      <w:spacing w:before="100" w:beforeAutospacing="1" w:after="100" w:afterAutospacing="1"/>
    </w:pPr>
  </w:style>
  <w:style w:type="paragraph" w:customStyle="1" w:styleId="aa">
    <w:name w:val="Знак Знак Знак"/>
    <w:basedOn w:val="a"/>
    <w:rsid w:val="00026C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45">
    <w:name w:val="Font Style45"/>
    <w:rsid w:val="00026CD6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026CD6"/>
    <w:pPr>
      <w:widowControl w:val="0"/>
      <w:autoSpaceDE w:val="0"/>
      <w:autoSpaceDN w:val="0"/>
      <w:adjustRightInd w:val="0"/>
      <w:spacing w:line="317" w:lineRule="exact"/>
      <w:ind w:firstLine="672"/>
      <w:jc w:val="both"/>
    </w:pPr>
  </w:style>
  <w:style w:type="paragraph" w:styleId="ab">
    <w:name w:val="footer"/>
    <w:basedOn w:val="a"/>
    <w:link w:val="ac"/>
    <w:rsid w:val="00307FF4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07FF4"/>
  </w:style>
  <w:style w:type="character" w:customStyle="1" w:styleId="1">
    <w:name w:val="Знак Знак1"/>
    <w:rsid w:val="002A1C2C"/>
    <w:rPr>
      <w:b/>
      <w:bCs/>
      <w:sz w:val="28"/>
      <w:szCs w:val="17"/>
      <w:lang w:val="ru-RU" w:eastAsia="ru-RU" w:bidi="ar-SA"/>
    </w:rPr>
  </w:style>
  <w:style w:type="character" w:customStyle="1" w:styleId="ae">
    <w:name w:val="Цветовое выделение"/>
    <w:rsid w:val="00DB1E33"/>
    <w:rPr>
      <w:b/>
      <w:color w:val="000080"/>
    </w:rPr>
  </w:style>
  <w:style w:type="paragraph" w:styleId="af">
    <w:name w:val="Body Text Indent"/>
    <w:basedOn w:val="a"/>
    <w:link w:val="af0"/>
    <w:rsid w:val="00DB1E33"/>
    <w:pPr>
      <w:spacing w:after="120"/>
      <w:ind w:left="283"/>
    </w:pPr>
    <w:rPr>
      <w:rFonts w:ascii="TimesET" w:hAnsi="TimesET"/>
    </w:rPr>
  </w:style>
  <w:style w:type="character" w:customStyle="1" w:styleId="af0">
    <w:name w:val="Основной текст с отступом Знак"/>
    <w:link w:val="af"/>
    <w:rsid w:val="00DB1E33"/>
    <w:rPr>
      <w:rFonts w:ascii="TimesET" w:hAnsi="TimesET"/>
      <w:sz w:val="24"/>
      <w:szCs w:val="24"/>
      <w:lang w:val="ru-RU" w:eastAsia="ru-RU" w:bidi="ar-SA"/>
    </w:rPr>
  </w:style>
  <w:style w:type="character" w:customStyle="1" w:styleId="news-date-time1">
    <w:name w:val="news-date-time1"/>
    <w:rsid w:val="008A2B5F"/>
    <w:rPr>
      <w:rFonts w:cs="Times New Roman"/>
      <w:color w:val="486DAA"/>
    </w:rPr>
  </w:style>
  <w:style w:type="character" w:customStyle="1" w:styleId="FontStyle11">
    <w:name w:val="Font Style11"/>
    <w:rsid w:val="007A3251"/>
    <w:rPr>
      <w:rFonts w:ascii="Times New Roman" w:hAnsi="Times New Roman" w:cs="Times New Roman"/>
      <w:sz w:val="26"/>
      <w:szCs w:val="26"/>
    </w:rPr>
  </w:style>
  <w:style w:type="paragraph" w:customStyle="1" w:styleId="western">
    <w:name w:val="western"/>
    <w:basedOn w:val="a"/>
    <w:rsid w:val="003F2549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rsid w:val="003F2549"/>
    <w:rPr>
      <w:rFonts w:cs="Times New Roman"/>
    </w:rPr>
  </w:style>
  <w:style w:type="paragraph" w:customStyle="1" w:styleId="docttl">
    <w:name w:val="docttl"/>
    <w:basedOn w:val="a"/>
    <w:rsid w:val="0083054F"/>
    <w:rPr>
      <w:rFonts w:ascii="Verdana" w:hAnsi="Verdana"/>
      <w:b/>
      <w:bCs/>
      <w:color w:val="983F0C"/>
      <w:sz w:val="21"/>
      <w:szCs w:val="21"/>
    </w:rPr>
  </w:style>
  <w:style w:type="paragraph" w:customStyle="1" w:styleId="Style12">
    <w:name w:val="Style12"/>
    <w:basedOn w:val="a"/>
    <w:rsid w:val="00D00158"/>
    <w:pPr>
      <w:widowControl w:val="0"/>
      <w:autoSpaceDE w:val="0"/>
      <w:autoSpaceDN w:val="0"/>
      <w:adjustRightInd w:val="0"/>
      <w:spacing w:line="324" w:lineRule="exact"/>
      <w:ind w:firstLine="708"/>
      <w:jc w:val="both"/>
    </w:pPr>
  </w:style>
  <w:style w:type="character" w:customStyle="1" w:styleId="FontStyle28">
    <w:name w:val="Font Style28"/>
    <w:rsid w:val="00D0015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49485F"/>
    <w:pPr>
      <w:widowControl w:val="0"/>
      <w:autoSpaceDE w:val="0"/>
      <w:autoSpaceDN w:val="0"/>
      <w:adjustRightInd w:val="0"/>
      <w:spacing w:line="366" w:lineRule="exact"/>
      <w:ind w:firstLine="701"/>
      <w:jc w:val="both"/>
    </w:pPr>
  </w:style>
  <w:style w:type="character" w:customStyle="1" w:styleId="FontStyle30">
    <w:name w:val="Font Style30"/>
    <w:rsid w:val="0049485F"/>
    <w:rPr>
      <w:rFonts w:ascii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rsid w:val="0049485F"/>
    <w:pPr>
      <w:widowControl w:val="0"/>
      <w:autoSpaceDE w:val="0"/>
      <w:autoSpaceDN w:val="0"/>
      <w:adjustRightInd w:val="0"/>
      <w:spacing w:line="389" w:lineRule="exact"/>
      <w:ind w:firstLine="701"/>
    </w:pPr>
  </w:style>
  <w:style w:type="paragraph" w:customStyle="1" w:styleId="Style9">
    <w:name w:val="Style9"/>
    <w:basedOn w:val="a"/>
    <w:rsid w:val="0049485F"/>
    <w:pPr>
      <w:widowControl w:val="0"/>
      <w:autoSpaceDE w:val="0"/>
      <w:autoSpaceDN w:val="0"/>
      <w:adjustRightInd w:val="0"/>
      <w:spacing w:line="365" w:lineRule="exact"/>
      <w:ind w:firstLine="710"/>
    </w:pPr>
  </w:style>
  <w:style w:type="character" w:customStyle="1" w:styleId="FontStyle40">
    <w:name w:val="Font Style40"/>
    <w:rsid w:val="00AF6DDD"/>
    <w:rPr>
      <w:rFonts w:ascii="Times New Roman" w:hAnsi="Times New Roman" w:cs="Times New Roman"/>
      <w:sz w:val="26"/>
      <w:szCs w:val="26"/>
    </w:rPr>
  </w:style>
  <w:style w:type="character" w:customStyle="1" w:styleId="FontStyle50">
    <w:name w:val="Font Style50"/>
    <w:rsid w:val="00AF6DD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1">
    <w:name w:val="Style21"/>
    <w:basedOn w:val="a"/>
    <w:rsid w:val="00AF6DD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AF6DDD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character" w:customStyle="1" w:styleId="FontStyle23">
    <w:name w:val="Font Style23"/>
    <w:rsid w:val="00FC2113"/>
    <w:rPr>
      <w:rFonts w:ascii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link w:val="ab"/>
    <w:locked/>
    <w:rsid w:val="007622AA"/>
    <w:rPr>
      <w:sz w:val="24"/>
      <w:szCs w:val="24"/>
      <w:lang w:val="ru-RU" w:eastAsia="ru-RU" w:bidi="ar-SA"/>
    </w:rPr>
  </w:style>
  <w:style w:type="paragraph" w:customStyle="1" w:styleId="10">
    <w:name w:val="Без интервала1"/>
    <w:rsid w:val="007622AA"/>
    <w:rPr>
      <w:sz w:val="26"/>
      <w:szCs w:val="22"/>
      <w:lang w:eastAsia="en-US"/>
    </w:rPr>
  </w:style>
  <w:style w:type="paragraph" w:customStyle="1" w:styleId="Style4">
    <w:name w:val="Style4"/>
    <w:basedOn w:val="a"/>
    <w:rsid w:val="00890334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37">
    <w:name w:val="Font Style37"/>
    <w:rsid w:val="00890334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rsid w:val="00890334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B4320A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"/>
    <w:rsid w:val="00B4320A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character" w:customStyle="1" w:styleId="FontStyle36">
    <w:name w:val="Font Style36"/>
    <w:rsid w:val="00B4320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"/>
    <w:rsid w:val="00B4320A"/>
    <w:pPr>
      <w:widowControl w:val="0"/>
      <w:autoSpaceDE w:val="0"/>
      <w:autoSpaceDN w:val="0"/>
      <w:adjustRightInd w:val="0"/>
      <w:spacing w:line="366" w:lineRule="exact"/>
      <w:ind w:firstLine="701"/>
      <w:jc w:val="both"/>
    </w:pPr>
  </w:style>
  <w:style w:type="paragraph" w:customStyle="1" w:styleId="Style14">
    <w:name w:val="Style14"/>
    <w:basedOn w:val="a"/>
    <w:rsid w:val="00B4320A"/>
    <w:pPr>
      <w:widowControl w:val="0"/>
      <w:autoSpaceDE w:val="0"/>
      <w:autoSpaceDN w:val="0"/>
      <w:adjustRightInd w:val="0"/>
      <w:spacing w:line="365" w:lineRule="exact"/>
      <w:ind w:firstLine="710"/>
    </w:pPr>
  </w:style>
  <w:style w:type="paragraph" w:customStyle="1" w:styleId="Style20">
    <w:name w:val="Style20"/>
    <w:basedOn w:val="a"/>
    <w:rsid w:val="00B4320A"/>
    <w:pPr>
      <w:widowControl w:val="0"/>
      <w:autoSpaceDE w:val="0"/>
      <w:autoSpaceDN w:val="0"/>
      <w:adjustRightInd w:val="0"/>
      <w:spacing w:line="235" w:lineRule="exact"/>
      <w:ind w:firstLine="264"/>
      <w:jc w:val="both"/>
    </w:pPr>
  </w:style>
  <w:style w:type="character" w:customStyle="1" w:styleId="FontStyle32">
    <w:name w:val="Font Style32"/>
    <w:rsid w:val="00B4320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4">
    <w:name w:val="Font Style34"/>
    <w:rsid w:val="00B4320A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B4320A"/>
    <w:rPr>
      <w:rFonts w:ascii="Times New Roman" w:hAnsi="Times New Roman" w:cs="Times New Roman"/>
      <w:sz w:val="18"/>
      <w:szCs w:val="18"/>
    </w:rPr>
  </w:style>
  <w:style w:type="paragraph" w:customStyle="1" w:styleId="Style10">
    <w:name w:val="Style10"/>
    <w:basedOn w:val="a"/>
    <w:rsid w:val="008C481D"/>
    <w:pPr>
      <w:widowControl w:val="0"/>
      <w:autoSpaceDE w:val="0"/>
      <w:autoSpaceDN w:val="0"/>
      <w:adjustRightInd w:val="0"/>
      <w:spacing w:line="317" w:lineRule="exact"/>
      <w:ind w:firstLine="677"/>
      <w:jc w:val="both"/>
    </w:pPr>
  </w:style>
  <w:style w:type="character" w:customStyle="1" w:styleId="FontStyle41">
    <w:name w:val="Font Style41"/>
    <w:rsid w:val="008C481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9">
    <w:name w:val="Font Style49"/>
    <w:rsid w:val="008C481D"/>
    <w:rPr>
      <w:rFonts w:ascii="Times New Roman" w:hAnsi="Times New Roman" w:cs="Times New Roman"/>
      <w:sz w:val="14"/>
      <w:szCs w:val="14"/>
    </w:rPr>
  </w:style>
  <w:style w:type="character" w:customStyle="1" w:styleId="FontStyle62">
    <w:name w:val="Font Style62"/>
    <w:rsid w:val="008C481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"/>
    <w:rsid w:val="00B7579A"/>
    <w:pPr>
      <w:widowControl w:val="0"/>
      <w:autoSpaceDE w:val="0"/>
      <w:autoSpaceDN w:val="0"/>
      <w:adjustRightInd w:val="0"/>
      <w:spacing w:line="680" w:lineRule="exact"/>
    </w:pPr>
  </w:style>
  <w:style w:type="character" w:customStyle="1" w:styleId="FontStyle19">
    <w:name w:val="Font Style19"/>
    <w:rsid w:val="00B7579A"/>
    <w:rPr>
      <w:rFonts w:ascii="Times New Roman" w:hAnsi="Times New Roman" w:cs="Times New Roman"/>
      <w:sz w:val="56"/>
      <w:szCs w:val="56"/>
    </w:rPr>
  </w:style>
  <w:style w:type="character" w:customStyle="1" w:styleId="FontStyle22">
    <w:name w:val="Font Style22"/>
    <w:rsid w:val="00CB68ED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D96C5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6468A6"/>
    <w:pPr>
      <w:autoSpaceDE w:val="0"/>
      <w:autoSpaceDN w:val="0"/>
      <w:adjustRightInd w:val="0"/>
    </w:pPr>
    <w:rPr>
      <w:rFonts w:eastAsia="Calibri"/>
      <w:sz w:val="26"/>
      <w:szCs w:val="26"/>
      <w:lang w:eastAsia="en-US"/>
    </w:rPr>
  </w:style>
  <w:style w:type="paragraph" w:customStyle="1" w:styleId="Standard">
    <w:name w:val="Standard"/>
    <w:rsid w:val="006468A6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CF78F3"/>
    <w:rPr>
      <w:rFonts w:ascii="Times New Roman" w:hAnsi="Times New Roman" w:cs="Times New Roman"/>
      <w:sz w:val="38"/>
      <w:szCs w:val="38"/>
    </w:rPr>
  </w:style>
  <w:style w:type="paragraph" w:styleId="af1">
    <w:name w:val="footnote text"/>
    <w:basedOn w:val="a"/>
    <w:link w:val="af2"/>
    <w:semiHidden/>
    <w:rsid w:val="00623DA0"/>
    <w:rPr>
      <w:rFonts w:ascii="Calibri" w:hAnsi="Calibri"/>
      <w:sz w:val="20"/>
      <w:szCs w:val="20"/>
    </w:rPr>
  </w:style>
  <w:style w:type="character" w:customStyle="1" w:styleId="af2">
    <w:name w:val="Текст сноски Знак"/>
    <w:link w:val="af1"/>
    <w:semiHidden/>
    <w:locked/>
    <w:rsid w:val="00623DA0"/>
    <w:rPr>
      <w:rFonts w:ascii="Calibri" w:hAnsi="Calibri"/>
      <w:lang w:val="ru-RU" w:eastAsia="ru-RU" w:bidi="ar-SA"/>
    </w:rPr>
  </w:style>
  <w:style w:type="character" w:styleId="af3">
    <w:name w:val="footnote reference"/>
    <w:semiHidden/>
    <w:rsid w:val="00623DA0"/>
    <w:rPr>
      <w:rFonts w:cs="Times New Roman"/>
      <w:vertAlign w:val="superscript"/>
    </w:rPr>
  </w:style>
  <w:style w:type="paragraph" w:styleId="af4">
    <w:name w:val="header"/>
    <w:basedOn w:val="a"/>
    <w:link w:val="af5"/>
    <w:uiPriority w:val="99"/>
    <w:rsid w:val="002F186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2F186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292B"/>
    <w:rPr>
      <w:sz w:val="24"/>
      <w:szCs w:val="24"/>
    </w:rPr>
  </w:style>
  <w:style w:type="paragraph" w:styleId="3">
    <w:name w:val="heading 3"/>
    <w:basedOn w:val="a"/>
    <w:qFormat/>
    <w:rsid w:val="00C8292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02DDC"/>
    <w:rPr>
      <w:color w:val="0000FF"/>
      <w:u w:val="single"/>
    </w:rPr>
  </w:style>
  <w:style w:type="paragraph" w:styleId="a4">
    <w:name w:val="Balloon Text"/>
    <w:basedOn w:val="a"/>
    <w:semiHidden/>
    <w:rsid w:val="00EC0F2D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E20389"/>
    <w:pPr>
      <w:spacing w:before="100" w:beforeAutospacing="1" w:after="100" w:afterAutospacing="1"/>
    </w:pPr>
  </w:style>
  <w:style w:type="character" w:styleId="a6">
    <w:name w:val="Strong"/>
    <w:qFormat/>
    <w:rsid w:val="00E20389"/>
    <w:rPr>
      <w:b/>
      <w:bCs/>
    </w:rPr>
  </w:style>
  <w:style w:type="table" w:styleId="a7">
    <w:name w:val="Table Grid"/>
    <w:basedOn w:val="a1"/>
    <w:rsid w:val="00072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link w:val="a9"/>
    <w:locked/>
    <w:rsid w:val="00C8292B"/>
    <w:rPr>
      <w:b/>
      <w:bCs/>
      <w:sz w:val="28"/>
      <w:szCs w:val="17"/>
      <w:lang w:val="ru-RU" w:eastAsia="ru-RU" w:bidi="ar-SA"/>
    </w:rPr>
  </w:style>
  <w:style w:type="paragraph" w:styleId="a9">
    <w:name w:val="Body Text"/>
    <w:basedOn w:val="a"/>
    <w:link w:val="a8"/>
    <w:rsid w:val="00C8292B"/>
    <w:pPr>
      <w:autoSpaceDE w:val="0"/>
      <w:autoSpaceDN w:val="0"/>
      <w:adjustRightInd w:val="0"/>
      <w:ind w:right="-149"/>
      <w:jc w:val="center"/>
    </w:pPr>
    <w:rPr>
      <w:b/>
      <w:bCs/>
      <w:sz w:val="28"/>
      <w:szCs w:val="17"/>
    </w:rPr>
  </w:style>
  <w:style w:type="paragraph" w:customStyle="1" w:styleId="msonormalcxspmiddle">
    <w:name w:val="msonormalcxspmiddle"/>
    <w:basedOn w:val="a"/>
    <w:rsid w:val="00C8292B"/>
    <w:pPr>
      <w:spacing w:before="100" w:beforeAutospacing="1" w:after="100" w:afterAutospacing="1"/>
    </w:pPr>
  </w:style>
  <w:style w:type="paragraph" w:customStyle="1" w:styleId="aa">
    <w:name w:val="Знак Знак Знак"/>
    <w:basedOn w:val="a"/>
    <w:rsid w:val="00026C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45">
    <w:name w:val="Font Style45"/>
    <w:rsid w:val="00026CD6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026CD6"/>
    <w:pPr>
      <w:widowControl w:val="0"/>
      <w:autoSpaceDE w:val="0"/>
      <w:autoSpaceDN w:val="0"/>
      <w:adjustRightInd w:val="0"/>
      <w:spacing w:line="317" w:lineRule="exact"/>
      <w:ind w:firstLine="672"/>
      <w:jc w:val="both"/>
    </w:pPr>
  </w:style>
  <w:style w:type="paragraph" w:styleId="ab">
    <w:name w:val="footer"/>
    <w:basedOn w:val="a"/>
    <w:link w:val="ac"/>
    <w:rsid w:val="00307FF4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07FF4"/>
  </w:style>
  <w:style w:type="character" w:customStyle="1" w:styleId="1">
    <w:name w:val="Знак Знак1"/>
    <w:rsid w:val="002A1C2C"/>
    <w:rPr>
      <w:b/>
      <w:bCs/>
      <w:sz w:val="28"/>
      <w:szCs w:val="17"/>
      <w:lang w:val="ru-RU" w:eastAsia="ru-RU" w:bidi="ar-SA"/>
    </w:rPr>
  </w:style>
  <w:style w:type="character" w:customStyle="1" w:styleId="ae">
    <w:name w:val="Цветовое выделение"/>
    <w:rsid w:val="00DB1E33"/>
    <w:rPr>
      <w:b/>
      <w:color w:val="000080"/>
    </w:rPr>
  </w:style>
  <w:style w:type="paragraph" w:styleId="af">
    <w:name w:val="Body Text Indent"/>
    <w:basedOn w:val="a"/>
    <w:link w:val="af0"/>
    <w:rsid w:val="00DB1E33"/>
    <w:pPr>
      <w:spacing w:after="120"/>
      <w:ind w:left="283"/>
    </w:pPr>
    <w:rPr>
      <w:rFonts w:ascii="TimesET" w:hAnsi="TimesET"/>
    </w:rPr>
  </w:style>
  <w:style w:type="character" w:customStyle="1" w:styleId="af0">
    <w:name w:val="Основной текст с отступом Знак"/>
    <w:link w:val="af"/>
    <w:rsid w:val="00DB1E33"/>
    <w:rPr>
      <w:rFonts w:ascii="TimesET" w:hAnsi="TimesET"/>
      <w:sz w:val="24"/>
      <w:szCs w:val="24"/>
      <w:lang w:val="ru-RU" w:eastAsia="ru-RU" w:bidi="ar-SA"/>
    </w:rPr>
  </w:style>
  <w:style w:type="character" w:customStyle="1" w:styleId="news-date-time1">
    <w:name w:val="news-date-time1"/>
    <w:rsid w:val="008A2B5F"/>
    <w:rPr>
      <w:rFonts w:cs="Times New Roman"/>
      <w:color w:val="486DAA"/>
    </w:rPr>
  </w:style>
  <w:style w:type="character" w:customStyle="1" w:styleId="FontStyle11">
    <w:name w:val="Font Style11"/>
    <w:rsid w:val="007A3251"/>
    <w:rPr>
      <w:rFonts w:ascii="Times New Roman" w:hAnsi="Times New Roman" w:cs="Times New Roman"/>
      <w:sz w:val="26"/>
      <w:szCs w:val="26"/>
    </w:rPr>
  </w:style>
  <w:style w:type="paragraph" w:customStyle="1" w:styleId="western">
    <w:name w:val="western"/>
    <w:basedOn w:val="a"/>
    <w:rsid w:val="003F2549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rsid w:val="003F2549"/>
    <w:rPr>
      <w:rFonts w:cs="Times New Roman"/>
    </w:rPr>
  </w:style>
  <w:style w:type="paragraph" w:customStyle="1" w:styleId="docttl">
    <w:name w:val="docttl"/>
    <w:basedOn w:val="a"/>
    <w:rsid w:val="0083054F"/>
    <w:rPr>
      <w:rFonts w:ascii="Verdana" w:hAnsi="Verdana"/>
      <w:b/>
      <w:bCs/>
      <w:color w:val="983F0C"/>
      <w:sz w:val="21"/>
      <w:szCs w:val="21"/>
    </w:rPr>
  </w:style>
  <w:style w:type="paragraph" w:customStyle="1" w:styleId="Style12">
    <w:name w:val="Style12"/>
    <w:basedOn w:val="a"/>
    <w:rsid w:val="00D00158"/>
    <w:pPr>
      <w:widowControl w:val="0"/>
      <w:autoSpaceDE w:val="0"/>
      <w:autoSpaceDN w:val="0"/>
      <w:adjustRightInd w:val="0"/>
      <w:spacing w:line="324" w:lineRule="exact"/>
      <w:ind w:firstLine="708"/>
      <w:jc w:val="both"/>
    </w:pPr>
  </w:style>
  <w:style w:type="character" w:customStyle="1" w:styleId="FontStyle28">
    <w:name w:val="Font Style28"/>
    <w:rsid w:val="00D0015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49485F"/>
    <w:pPr>
      <w:widowControl w:val="0"/>
      <w:autoSpaceDE w:val="0"/>
      <w:autoSpaceDN w:val="0"/>
      <w:adjustRightInd w:val="0"/>
      <w:spacing w:line="366" w:lineRule="exact"/>
      <w:ind w:firstLine="701"/>
      <w:jc w:val="both"/>
    </w:pPr>
  </w:style>
  <w:style w:type="character" w:customStyle="1" w:styleId="FontStyle30">
    <w:name w:val="Font Style30"/>
    <w:rsid w:val="0049485F"/>
    <w:rPr>
      <w:rFonts w:ascii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rsid w:val="0049485F"/>
    <w:pPr>
      <w:widowControl w:val="0"/>
      <w:autoSpaceDE w:val="0"/>
      <w:autoSpaceDN w:val="0"/>
      <w:adjustRightInd w:val="0"/>
      <w:spacing w:line="389" w:lineRule="exact"/>
      <w:ind w:firstLine="701"/>
    </w:pPr>
  </w:style>
  <w:style w:type="paragraph" w:customStyle="1" w:styleId="Style9">
    <w:name w:val="Style9"/>
    <w:basedOn w:val="a"/>
    <w:rsid w:val="0049485F"/>
    <w:pPr>
      <w:widowControl w:val="0"/>
      <w:autoSpaceDE w:val="0"/>
      <w:autoSpaceDN w:val="0"/>
      <w:adjustRightInd w:val="0"/>
      <w:spacing w:line="365" w:lineRule="exact"/>
      <w:ind w:firstLine="710"/>
    </w:pPr>
  </w:style>
  <w:style w:type="character" w:customStyle="1" w:styleId="FontStyle40">
    <w:name w:val="Font Style40"/>
    <w:rsid w:val="00AF6DDD"/>
    <w:rPr>
      <w:rFonts w:ascii="Times New Roman" w:hAnsi="Times New Roman" w:cs="Times New Roman"/>
      <w:sz w:val="26"/>
      <w:szCs w:val="26"/>
    </w:rPr>
  </w:style>
  <w:style w:type="character" w:customStyle="1" w:styleId="FontStyle50">
    <w:name w:val="Font Style50"/>
    <w:rsid w:val="00AF6DD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1">
    <w:name w:val="Style21"/>
    <w:basedOn w:val="a"/>
    <w:rsid w:val="00AF6DD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AF6DDD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character" w:customStyle="1" w:styleId="FontStyle23">
    <w:name w:val="Font Style23"/>
    <w:rsid w:val="00FC2113"/>
    <w:rPr>
      <w:rFonts w:ascii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link w:val="ab"/>
    <w:locked/>
    <w:rsid w:val="007622AA"/>
    <w:rPr>
      <w:sz w:val="24"/>
      <w:szCs w:val="24"/>
      <w:lang w:val="ru-RU" w:eastAsia="ru-RU" w:bidi="ar-SA"/>
    </w:rPr>
  </w:style>
  <w:style w:type="paragraph" w:customStyle="1" w:styleId="10">
    <w:name w:val="Без интервала1"/>
    <w:rsid w:val="007622AA"/>
    <w:rPr>
      <w:sz w:val="26"/>
      <w:szCs w:val="22"/>
      <w:lang w:eastAsia="en-US"/>
    </w:rPr>
  </w:style>
  <w:style w:type="paragraph" w:customStyle="1" w:styleId="Style4">
    <w:name w:val="Style4"/>
    <w:basedOn w:val="a"/>
    <w:rsid w:val="00890334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character" w:customStyle="1" w:styleId="FontStyle37">
    <w:name w:val="Font Style37"/>
    <w:rsid w:val="00890334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rsid w:val="00890334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B4320A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"/>
    <w:rsid w:val="00B4320A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character" w:customStyle="1" w:styleId="FontStyle36">
    <w:name w:val="Font Style36"/>
    <w:rsid w:val="00B4320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3">
    <w:name w:val="Style13"/>
    <w:basedOn w:val="a"/>
    <w:rsid w:val="00B4320A"/>
    <w:pPr>
      <w:widowControl w:val="0"/>
      <w:autoSpaceDE w:val="0"/>
      <w:autoSpaceDN w:val="0"/>
      <w:adjustRightInd w:val="0"/>
      <w:spacing w:line="366" w:lineRule="exact"/>
      <w:ind w:firstLine="701"/>
      <w:jc w:val="both"/>
    </w:pPr>
  </w:style>
  <w:style w:type="paragraph" w:customStyle="1" w:styleId="Style14">
    <w:name w:val="Style14"/>
    <w:basedOn w:val="a"/>
    <w:rsid w:val="00B4320A"/>
    <w:pPr>
      <w:widowControl w:val="0"/>
      <w:autoSpaceDE w:val="0"/>
      <w:autoSpaceDN w:val="0"/>
      <w:adjustRightInd w:val="0"/>
      <w:spacing w:line="365" w:lineRule="exact"/>
      <w:ind w:firstLine="710"/>
    </w:pPr>
  </w:style>
  <w:style w:type="paragraph" w:customStyle="1" w:styleId="Style20">
    <w:name w:val="Style20"/>
    <w:basedOn w:val="a"/>
    <w:rsid w:val="00B4320A"/>
    <w:pPr>
      <w:widowControl w:val="0"/>
      <w:autoSpaceDE w:val="0"/>
      <w:autoSpaceDN w:val="0"/>
      <w:adjustRightInd w:val="0"/>
      <w:spacing w:line="235" w:lineRule="exact"/>
      <w:ind w:firstLine="264"/>
      <w:jc w:val="both"/>
    </w:pPr>
  </w:style>
  <w:style w:type="character" w:customStyle="1" w:styleId="FontStyle32">
    <w:name w:val="Font Style32"/>
    <w:rsid w:val="00B4320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4">
    <w:name w:val="Font Style34"/>
    <w:rsid w:val="00B4320A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B4320A"/>
    <w:rPr>
      <w:rFonts w:ascii="Times New Roman" w:hAnsi="Times New Roman" w:cs="Times New Roman"/>
      <w:sz w:val="18"/>
      <w:szCs w:val="18"/>
    </w:rPr>
  </w:style>
  <w:style w:type="paragraph" w:customStyle="1" w:styleId="Style10">
    <w:name w:val="Style10"/>
    <w:basedOn w:val="a"/>
    <w:rsid w:val="008C481D"/>
    <w:pPr>
      <w:widowControl w:val="0"/>
      <w:autoSpaceDE w:val="0"/>
      <w:autoSpaceDN w:val="0"/>
      <w:adjustRightInd w:val="0"/>
      <w:spacing w:line="317" w:lineRule="exact"/>
      <w:ind w:firstLine="677"/>
      <w:jc w:val="both"/>
    </w:pPr>
  </w:style>
  <w:style w:type="character" w:customStyle="1" w:styleId="FontStyle41">
    <w:name w:val="Font Style41"/>
    <w:rsid w:val="008C481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9">
    <w:name w:val="Font Style49"/>
    <w:rsid w:val="008C481D"/>
    <w:rPr>
      <w:rFonts w:ascii="Times New Roman" w:hAnsi="Times New Roman" w:cs="Times New Roman"/>
      <w:sz w:val="14"/>
      <w:szCs w:val="14"/>
    </w:rPr>
  </w:style>
  <w:style w:type="character" w:customStyle="1" w:styleId="FontStyle62">
    <w:name w:val="Font Style62"/>
    <w:rsid w:val="008C481D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"/>
    <w:rsid w:val="00B7579A"/>
    <w:pPr>
      <w:widowControl w:val="0"/>
      <w:autoSpaceDE w:val="0"/>
      <w:autoSpaceDN w:val="0"/>
      <w:adjustRightInd w:val="0"/>
      <w:spacing w:line="680" w:lineRule="exact"/>
    </w:pPr>
  </w:style>
  <w:style w:type="character" w:customStyle="1" w:styleId="FontStyle19">
    <w:name w:val="Font Style19"/>
    <w:rsid w:val="00B7579A"/>
    <w:rPr>
      <w:rFonts w:ascii="Times New Roman" w:hAnsi="Times New Roman" w:cs="Times New Roman"/>
      <w:sz w:val="56"/>
      <w:szCs w:val="56"/>
    </w:rPr>
  </w:style>
  <w:style w:type="character" w:customStyle="1" w:styleId="FontStyle22">
    <w:name w:val="Font Style22"/>
    <w:rsid w:val="00CB68ED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D96C5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6468A6"/>
    <w:pPr>
      <w:autoSpaceDE w:val="0"/>
      <w:autoSpaceDN w:val="0"/>
      <w:adjustRightInd w:val="0"/>
    </w:pPr>
    <w:rPr>
      <w:rFonts w:eastAsia="Calibri"/>
      <w:sz w:val="26"/>
      <w:szCs w:val="26"/>
      <w:lang w:eastAsia="en-US"/>
    </w:rPr>
  </w:style>
  <w:style w:type="paragraph" w:customStyle="1" w:styleId="Standard">
    <w:name w:val="Standard"/>
    <w:rsid w:val="006468A6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CF78F3"/>
    <w:rPr>
      <w:rFonts w:ascii="Times New Roman" w:hAnsi="Times New Roman" w:cs="Times New Roman"/>
      <w:sz w:val="38"/>
      <w:szCs w:val="38"/>
    </w:rPr>
  </w:style>
  <w:style w:type="paragraph" w:styleId="af1">
    <w:name w:val="footnote text"/>
    <w:basedOn w:val="a"/>
    <w:link w:val="af2"/>
    <w:semiHidden/>
    <w:rsid w:val="00623DA0"/>
    <w:rPr>
      <w:rFonts w:ascii="Calibri" w:hAnsi="Calibri"/>
      <w:sz w:val="20"/>
      <w:szCs w:val="20"/>
    </w:rPr>
  </w:style>
  <w:style w:type="character" w:customStyle="1" w:styleId="af2">
    <w:name w:val="Текст сноски Знак"/>
    <w:link w:val="af1"/>
    <w:semiHidden/>
    <w:locked/>
    <w:rsid w:val="00623DA0"/>
    <w:rPr>
      <w:rFonts w:ascii="Calibri" w:hAnsi="Calibri"/>
      <w:lang w:val="ru-RU" w:eastAsia="ru-RU" w:bidi="ar-SA"/>
    </w:rPr>
  </w:style>
  <w:style w:type="character" w:styleId="af3">
    <w:name w:val="footnote reference"/>
    <w:semiHidden/>
    <w:rsid w:val="00623DA0"/>
    <w:rPr>
      <w:rFonts w:cs="Times New Roman"/>
      <w:vertAlign w:val="superscript"/>
    </w:rPr>
  </w:style>
  <w:style w:type="paragraph" w:styleId="af4">
    <w:name w:val="header"/>
    <w:basedOn w:val="a"/>
    <w:link w:val="af5"/>
    <w:uiPriority w:val="99"/>
    <w:rsid w:val="002F186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2F18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package" Target="embeddings/Microsoft_Excel_Worksheet1.xlsx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4552</Words>
  <Characters>25951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Кому на Руси жить не хорошо</vt:lpstr>
    </vt:vector>
  </TitlesOfParts>
  <Company>КСП</Company>
  <LinksUpToDate>false</LinksUpToDate>
  <CharactersWithSpaces>30443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Кому на Руси жить не хорошо</dc:title>
  <dc:creator>Пользователь</dc:creator>
  <cp:lastModifiedBy>Светлана Федотова</cp:lastModifiedBy>
  <cp:revision>2</cp:revision>
  <cp:lastPrinted>2016-11-24T08:31:00Z</cp:lastPrinted>
  <dcterms:created xsi:type="dcterms:W3CDTF">2016-12-19T13:24:00Z</dcterms:created>
  <dcterms:modified xsi:type="dcterms:W3CDTF">2016-12-19T13:24:00Z</dcterms:modified>
</cp:coreProperties>
</file>