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9C" w:rsidRPr="005A050A" w:rsidRDefault="00F81D9C" w:rsidP="005A050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Совещательного органа при контрольно-счетной палате Архангельской области</w:t>
      </w:r>
    </w:p>
    <w:p w:rsidR="00F81D9C" w:rsidRPr="004A08A6" w:rsidRDefault="00F81D9C" w:rsidP="004A08A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noProof/>
          <w:sz w:val="26"/>
          <w:szCs w:val="26"/>
          <w:lang w:eastAsia="ru-RU"/>
        </w:rPr>
      </w:pPr>
    </w:p>
    <w:p w:rsidR="004E2A6E" w:rsidRPr="00C72F32" w:rsidRDefault="000B704C" w:rsidP="004A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2023 года </w:t>
      </w:r>
      <w:r w:rsidR="004E2A6E"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заседание Совещательного органа при контрольно-счетной палате Архангельской области под председательством Александра Дементьева.</w:t>
      </w:r>
    </w:p>
    <w:p w:rsidR="004A08A6" w:rsidRPr="00C72F32" w:rsidRDefault="004E2A6E" w:rsidP="000B7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были рассмотрены результаты контрольных мероприятий</w:t>
      </w:r>
      <w:r w:rsidR="000B704C"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B704C" w:rsidRPr="00C7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проверке использования средств, выделенных из областного бюджета на оснащение оборудованием региональных сосудистых центров и первичных сосудистых отделений в рамках реализации федерального проекта «Борьба с сердечно-сосудистыми заболеваниями» национального проекта «Здравоохранения», а также по проверке расходования бюджетных средств, выделенных городскому поселению «Вельск</w:t>
      </w:r>
      <w:r w:rsidR="00A1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0B704C" w:rsidRPr="00C7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реализацию проекта «Новый Старый Форштадт» в г. Вельске в рамках госпрограммы «Формирование современной городской среды в Архангельской области», в том числе в рамках национального проекта «Жилье и городская среда».</w:t>
      </w:r>
    </w:p>
    <w:p w:rsidR="000B704C" w:rsidRPr="00C72F32" w:rsidRDefault="000B704C" w:rsidP="000B7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обсуждении приняли депутаты Архангельского областного Собрания депутатов Игорь Чесноков, Надежда Виноградова, Сергей Эммануилов, Георгий Губанов, старший прокурор отдела по надзору за исполнением федерального законодательства прокуратуры Архангельской области Артур Атабекян</w:t>
      </w:r>
      <w:r w:rsidR="00AC6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СМИ</w:t>
      </w:r>
      <w:bookmarkStart w:id="0" w:name="_GoBack"/>
      <w:bookmarkEnd w:id="0"/>
      <w:r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6E" w:rsidRPr="00C72F32" w:rsidRDefault="000E63BD" w:rsidP="0033572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6E"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докладами выступили </w:t>
      </w:r>
      <w:r w:rsidR="000B704C"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контрольно-счетной палаты Архангельской области Людмила Колмогорова и </w:t>
      </w:r>
      <w:r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контрольно-счетной палаты Архангельской области </w:t>
      </w:r>
      <w:r w:rsidR="000B704C"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Морозова</w:t>
      </w:r>
      <w:r w:rsidR="004E2A6E"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F32" w:rsidRPr="00C72F32" w:rsidRDefault="00C72F32" w:rsidP="00C72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Колмогорова отметила, что оба контрольных мероприятия проведены по поручению Архангельского областного Собрания депутатов.</w:t>
      </w:r>
    </w:p>
    <w:p w:rsidR="00C72F32" w:rsidRPr="00C72F32" w:rsidRDefault="00C72F32" w:rsidP="00C72F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анализе обеспечения медицинских организаций треб</w:t>
      </w:r>
      <w:r w:rsidR="00F8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уемым медицинским оборудованием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установлено, что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потребность медицинских организаций в медицинском оборудовании в проверяемом периоде не была удовлетворена.</w:t>
      </w:r>
    </w:p>
    <w:p w:rsidR="00C72F32" w:rsidRPr="00C72F32" w:rsidRDefault="00C72F32" w:rsidP="00C72F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целевых показателей, определенных программами Архангельской области «Борьба с сердечно-сосудистыми заболеваниями»,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выявил, что 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региональн</w:t>
      </w:r>
      <w:r w:rsidR="00F8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программ значения показателя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72F32">
        <w:rPr>
          <w:rFonts w:ascii="Times New Roman" w:hAnsi="Times New Roman" w:cs="Times New Roman"/>
          <w:sz w:val="28"/>
          <w:szCs w:val="28"/>
        </w:rPr>
        <w:t xml:space="preserve">Снижение больничной летальности от инфаркта миокарда и острого нарушения мозгового кровообращения» 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отрицательную тенденцию относительно изначально установленных.</w:t>
      </w:r>
    </w:p>
    <w:p w:rsidR="00C72F32" w:rsidRDefault="00C72F32" w:rsidP="00C72F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аудита в сфере закупок товаров, работ, услуг в сфере обеспечения государственных и мун</w:t>
      </w:r>
      <w:r w:rsidR="00F8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иципальных нужд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каждом проверенном медицинском учреждении выявлены случаи нарушения сроков поставок медицинского оборудования, в том числе в связи с неготовностью помещений для установки медицинского оборудования, несмотря на ввод оборудования в эксплуатацию</w:t>
      </w:r>
      <w:r w:rsidR="0051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имеются факты </w:t>
      </w:r>
      <w:r w:rsidR="008F5C67"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позднего </w:t>
      </w:r>
      <w:r w:rsidRPr="00C7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начала его использования</w:t>
      </w:r>
      <w:r w:rsid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имеются отдельные факты завышения стоимости медицинского оборудования.</w:t>
      </w:r>
    </w:p>
    <w:p w:rsidR="00367018" w:rsidRDefault="00367018" w:rsidP="00C72F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ходе дискуссии Александр Дементьев указал, что только системные управленческие решения могут повлиять на эффективность использования бюджетных средств.</w:t>
      </w:r>
    </w:p>
    <w:p w:rsidR="00C72F32" w:rsidRDefault="00367018" w:rsidP="00A13BE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Светлана Морозова </w:t>
      </w:r>
      <w:r w:rsidR="00D7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доложила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что 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изменений, внесенных в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благоустройству общественной территории в г. Вельске, а именно</w:t>
      </w:r>
      <w:r w:rsidR="00725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исключения фрагмента «Путь к Храму», фрагмента «Березовая аллея», площадь </w:t>
      </w:r>
      <w:r w:rsidR="008F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благоустройства сократилась на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33</w:t>
      </w:r>
      <w:r w:rsidR="008F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F5C67"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</w:t>
      </w:r>
      <w:r w:rsidR="005D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F5C67"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4,88 га до 3,29 га</w:t>
      </w:r>
      <w:r w:rsidR="00D7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Г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раницы проекта уменьшены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что не предусмотрено условиями соглашения о предоставлении межбюджетн</w:t>
      </w:r>
      <w:r w:rsidR="00D7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трансферт</w:t>
      </w:r>
      <w:r w:rsidR="00D7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бъект, полученный в результате выполненных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передан городскому поселению «Вельское»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постановки на учет. Общая сумма оплаты фактически невыполненных работ составила 4,6 млн руб., в 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связи с отсутствием проверки откорректированных сметных расчетов на предмет достоверности сметной </w:t>
      </w:r>
      <w:r w:rsidR="00A13BEF"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стоимости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</w:t>
      </w:r>
      <w:r w:rsidR="00A13BEF"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следствие</w:t>
      </w:r>
      <w:r w:rsidR="00A1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13BEF"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неверным</w:t>
      </w:r>
      <w:r w:rsidRPr="003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применением расценок</w:t>
      </w:r>
      <w:r w:rsidR="00A1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сумма завышения стоимости выполненных работ составила 6,6 млн руб. </w:t>
      </w:r>
    </w:p>
    <w:p w:rsidR="00A13BEF" w:rsidRPr="00C72F32" w:rsidRDefault="00A13BEF" w:rsidP="00A13BE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2F32" w:rsidRPr="004A08A6" w:rsidRDefault="00C72F32" w:rsidP="0033572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72F32" w:rsidRPr="004A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71D8"/>
    <w:multiLevelType w:val="hybridMultilevel"/>
    <w:tmpl w:val="77240DB2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60162E"/>
    <w:multiLevelType w:val="hybridMultilevel"/>
    <w:tmpl w:val="27AAF9D0"/>
    <w:lvl w:ilvl="0" w:tplc="CA8C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C23B2"/>
    <w:multiLevelType w:val="hybridMultilevel"/>
    <w:tmpl w:val="C596C0E6"/>
    <w:lvl w:ilvl="0" w:tplc="0422EA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9C"/>
    <w:rsid w:val="000B704C"/>
    <w:rsid w:val="000D1429"/>
    <w:rsid w:val="000E63BD"/>
    <w:rsid w:val="00183F2B"/>
    <w:rsid w:val="002277CE"/>
    <w:rsid w:val="002A6F90"/>
    <w:rsid w:val="0033572D"/>
    <w:rsid w:val="00367018"/>
    <w:rsid w:val="004A08A6"/>
    <w:rsid w:val="004E2A6E"/>
    <w:rsid w:val="00511941"/>
    <w:rsid w:val="005A050A"/>
    <w:rsid w:val="005D1BE9"/>
    <w:rsid w:val="007255BC"/>
    <w:rsid w:val="00852BB3"/>
    <w:rsid w:val="008F5C67"/>
    <w:rsid w:val="009724CE"/>
    <w:rsid w:val="00A13BEF"/>
    <w:rsid w:val="00AC6020"/>
    <w:rsid w:val="00C72F32"/>
    <w:rsid w:val="00CC6A9A"/>
    <w:rsid w:val="00CE0296"/>
    <w:rsid w:val="00D1527E"/>
    <w:rsid w:val="00D22CEA"/>
    <w:rsid w:val="00D76D5C"/>
    <w:rsid w:val="00F75AC6"/>
    <w:rsid w:val="00F81D9C"/>
    <w:rsid w:val="00F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8E0A4-814E-46B8-BBC8-7557CDE3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2023-12-12T14:27:00Z</dcterms:created>
  <dcterms:modified xsi:type="dcterms:W3CDTF">2023-12-12T14:27:00Z</dcterms:modified>
</cp:coreProperties>
</file>